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78" w:rightChars="-85"/>
        <w:rPr>
          <w:rFonts w:ascii="??_GB2312" w:eastAsia="Times New Roman" w:cs="Times New Roman"/>
          <w:sz w:val="32"/>
          <w:szCs w:val="32"/>
        </w:rPr>
      </w:pPr>
    </w:p>
    <w:p>
      <w:pPr>
        <w:ind w:right="-178" w:rightChars="-85"/>
        <w:jc w:val="center"/>
        <w:rPr>
          <w:rFonts w:ascii="??_GB2312" w:hAnsi="宋体" w:cs="Times New Roman"/>
          <w:b/>
          <w:bCs/>
          <w:sz w:val="44"/>
          <w:szCs w:val="44"/>
        </w:rPr>
      </w:pPr>
    </w:p>
    <w:p>
      <w:pPr>
        <w:ind w:right="-178" w:rightChars="-85"/>
        <w:jc w:val="center"/>
        <w:rPr>
          <w:rFonts w:ascii="??_GB2312" w:hAnsi="宋体" w:cs="Times New Roman"/>
          <w:b/>
          <w:bCs/>
          <w:sz w:val="44"/>
          <w:szCs w:val="44"/>
        </w:rPr>
      </w:pPr>
    </w:p>
    <w:p>
      <w:pPr>
        <w:jc w:val="center"/>
        <w:rPr>
          <w:rFonts w:ascii="宋体" w:cs="Times New Roman"/>
          <w:b/>
          <w:bCs/>
          <w:sz w:val="10"/>
          <w:szCs w:val="10"/>
        </w:rPr>
      </w:pPr>
      <w:r>
        <w:rPr>
          <w:rFonts w:hint="eastAsia" w:ascii="宋体" w:hAnsi="宋体" w:cs="宋体"/>
          <w:b/>
          <w:bCs/>
          <w:sz w:val="44"/>
          <w:szCs w:val="44"/>
        </w:rPr>
        <w:t>北京市财政支出项目绩效评价报告</w:t>
      </w:r>
    </w:p>
    <w:p>
      <w:pPr>
        <w:jc w:val="center"/>
        <w:rPr>
          <w:rFonts w:ascii="宋体" w:cs="Times New Roman"/>
          <w:sz w:val="28"/>
          <w:szCs w:val="28"/>
        </w:rPr>
      </w:pPr>
    </w:p>
    <w:p>
      <w:pPr>
        <w:jc w:val="center"/>
        <w:rPr>
          <w:rFonts w:ascii="宋体" w:cs="Times New Roman"/>
          <w:sz w:val="28"/>
          <w:szCs w:val="28"/>
        </w:rPr>
      </w:pPr>
    </w:p>
    <w:p>
      <w:pPr>
        <w:rPr>
          <w:rFonts w:eastAsia="黑体" w:cs="Times New Roman"/>
          <w:sz w:val="30"/>
          <w:szCs w:val="30"/>
        </w:rPr>
      </w:pPr>
    </w:p>
    <w:p>
      <w:pPr>
        <w:jc w:val="center"/>
        <w:rPr>
          <w:rFonts w:eastAsia="黑体" w:cs="Times New Roman"/>
          <w:sz w:val="30"/>
          <w:szCs w:val="30"/>
        </w:rPr>
      </w:pPr>
    </w:p>
    <w:p>
      <w:pPr>
        <w:jc w:val="center"/>
        <w:rPr>
          <w:rFonts w:eastAsia="黑体" w:cs="Times New Roman"/>
          <w:sz w:val="30"/>
          <w:szCs w:val="30"/>
        </w:rPr>
      </w:pPr>
    </w:p>
    <w:p>
      <w:pPr>
        <w:jc w:val="center"/>
        <w:rPr>
          <w:rFonts w:eastAsia="黑体" w:cs="Times New Roman"/>
          <w:sz w:val="30"/>
          <w:szCs w:val="30"/>
        </w:rPr>
      </w:pPr>
    </w:p>
    <w:p>
      <w:pPr>
        <w:jc w:val="center"/>
        <w:rPr>
          <w:rFonts w:ascii="宋体" w:cs="Times New Roman"/>
          <w:sz w:val="32"/>
          <w:szCs w:val="32"/>
        </w:rPr>
      </w:pPr>
    </w:p>
    <w:p>
      <w:pPr>
        <w:rPr>
          <w:rFonts w:ascii="宋体" w:cs="Times New Roman"/>
          <w:sz w:val="32"/>
          <w:szCs w:val="32"/>
          <w:u w:val="single"/>
        </w:rPr>
      </w:pPr>
      <w:r>
        <w:rPr>
          <w:rFonts w:hint="eastAsia" w:ascii="宋体" w:hAnsi="宋体" w:cs="宋体"/>
          <w:sz w:val="32"/>
          <w:szCs w:val="32"/>
        </w:rPr>
        <w:t xml:space="preserve">主管部门 </w:t>
      </w:r>
      <w:r>
        <w:rPr>
          <w:rFonts w:ascii="宋体" w:hAnsi="宋体" w:cs="宋体"/>
          <w:sz w:val="32"/>
          <w:szCs w:val="32"/>
          <w:u w:val="single"/>
        </w:rPr>
        <w:t xml:space="preserve">         </w:t>
      </w:r>
      <w:r>
        <w:rPr>
          <w:rFonts w:hint="eastAsia" w:ascii="宋体" w:hAnsi="宋体" w:cs="宋体"/>
          <w:sz w:val="32"/>
          <w:szCs w:val="32"/>
          <w:u w:val="single"/>
          <w:lang w:val="en-US" w:eastAsia="zh-CN"/>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香山革命纪念馆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p>
    <w:p>
      <w:pPr>
        <w:rPr>
          <w:rFonts w:ascii="宋体" w:cs="Times New Roman"/>
          <w:sz w:val="32"/>
          <w:szCs w:val="32"/>
          <w:u w:val="single"/>
        </w:rPr>
      </w:pPr>
      <w:r>
        <w:rPr>
          <w:rFonts w:hint="eastAsia" w:ascii="宋体" w:hAnsi="宋体" w:cs="宋体"/>
          <w:sz w:val="32"/>
          <w:szCs w:val="32"/>
        </w:rPr>
        <w:t xml:space="preserve">项目单位 </w:t>
      </w:r>
      <w:r>
        <w:rPr>
          <w:rFonts w:ascii="宋体" w:hAnsi="宋体" w:cs="宋体"/>
          <w:sz w:val="32"/>
          <w:szCs w:val="32"/>
          <w:u w:val="single"/>
        </w:rPr>
        <w:t xml:space="preserve">          </w:t>
      </w:r>
      <w:r>
        <w:rPr>
          <w:rFonts w:hint="eastAsia" w:ascii="宋体" w:hAnsi="宋体" w:cs="宋体"/>
          <w:sz w:val="32"/>
          <w:szCs w:val="32"/>
          <w:u w:val="single"/>
          <w:lang w:val="en-US" w:eastAsia="zh-CN"/>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香山革命纪念馆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p>
    <w:p>
      <w:pPr>
        <w:jc w:val="both"/>
        <w:rPr>
          <w:rFonts w:hint="default" w:ascii="宋体" w:hAnsi="宋体" w:eastAsia="宋体" w:cs="宋体"/>
          <w:sz w:val="32"/>
          <w:szCs w:val="32"/>
          <w:u w:val="single"/>
          <w:lang w:val="en-US" w:eastAsia="zh-CN"/>
        </w:rPr>
      </w:pPr>
      <w:r>
        <w:rPr>
          <w:rFonts w:hint="eastAsia" w:ascii="宋体" w:hAnsi="宋体" w:cs="宋体"/>
          <w:sz w:val="32"/>
          <w:szCs w:val="32"/>
        </w:rPr>
        <w:t xml:space="preserve">项目名称 </w:t>
      </w:r>
      <w:r>
        <w:rPr>
          <w:rFonts w:hint="eastAsia" w:ascii="宋体" w:hAnsi="宋体" w:cs="宋体"/>
          <w:sz w:val="32"/>
          <w:szCs w:val="32"/>
          <w:u w:val="single"/>
          <w:lang w:val="en-US" w:eastAsia="zh-CN"/>
        </w:rPr>
        <w:t xml:space="preserve"> </w:t>
      </w:r>
      <w:r>
        <w:rPr>
          <w:rFonts w:hint="eastAsia" w:ascii="宋体" w:hAnsi="宋体" w:cs="宋体"/>
          <w:sz w:val="28"/>
          <w:szCs w:val="28"/>
          <w:u w:val="single"/>
          <w:lang w:val="en-US" w:eastAsia="zh-CN"/>
        </w:rPr>
        <w:t xml:space="preserve">2023年香山革命纪念馆博物馆定额地方配套保障项目  </w:t>
      </w:r>
    </w:p>
    <w:p>
      <w:pPr>
        <w:rPr>
          <w:rFonts w:eastAsia="黑体" w:cs="Times New Roman"/>
          <w:sz w:val="30"/>
          <w:szCs w:val="30"/>
          <w:u w:val="single"/>
        </w:rPr>
      </w:pPr>
      <w:r>
        <w:rPr>
          <w:rFonts w:hint="eastAsia" w:ascii="宋体" w:hAnsi="宋体" w:cs="宋体"/>
          <w:sz w:val="32"/>
          <w:szCs w:val="32"/>
        </w:rPr>
        <w:t xml:space="preserve">评价机构 </w:t>
      </w:r>
      <w:r>
        <w:rPr>
          <w:rFonts w:ascii="宋体" w:hAnsi="宋体" w:cs="宋体"/>
          <w:sz w:val="32"/>
          <w:szCs w:val="32"/>
          <w:u w:val="single"/>
        </w:rPr>
        <w:t xml:space="preserve">   </w:t>
      </w:r>
      <w:r>
        <w:rPr>
          <w:rFonts w:hint="eastAsia" w:ascii="宋体" w:hAnsi="宋体" w:cs="宋体"/>
          <w:sz w:val="32"/>
          <w:szCs w:val="32"/>
          <w:u w:val="single"/>
          <w:lang w:val="en-US" w:eastAsia="zh-CN"/>
        </w:rPr>
        <w:t xml:space="preserve">     </w:t>
      </w:r>
      <w:r>
        <w:rPr>
          <w:rFonts w:hint="eastAsia" w:ascii="宋体" w:hAnsi="宋体" w:cs="宋体"/>
          <w:sz w:val="32"/>
          <w:szCs w:val="32"/>
          <w:u w:val="single"/>
        </w:rPr>
        <w:t>北京</w:t>
      </w:r>
      <w:r>
        <w:rPr>
          <w:rFonts w:hint="eastAsia" w:ascii="宋体" w:hAnsi="宋体" w:cs="宋体"/>
          <w:sz w:val="32"/>
          <w:szCs w:val="32"/>
          <w:u w:val="single"/>
          <w:lang w:val="en-US" w:eastAsia="zh-CN"/>
        </w:rPr>
        <w:t>兴审</w:t>
      </w:r>
      <w:r>
        <w:rPr>
          <w:rFonts w:hint="eastAsia" w:ascii="宋体" w:hAnsi="宋体" w:cs="宋体"/>
          <w:sz w:val="32"/>
          <w:szCs w:val="32"/>
          <w:u w:val="single"/>
        </w:rPr>
        <w:t>会计师事务所有限公司</w:t>
      </w:r>
      <w:r>
        <w:rPr>
          <w:rFonts w:hint="eastAsia" w:ascii="宋体" w:hAnsi="宋体" w:cs="宋体"/>
          <w:sz w:val="32"/>
          <w:szCs w:val="32"/>
          <w:u w:val="single"/>
          <w:lang w:val="en-US" w:eastAsia="zh-CN"/>
        </w:rPr>
        <w:t xml:space="preserve">   </w:t>
      </w:r>
      <w:r>
        <w:rPr>
          <w:rFonts w:ascii="宋体" w:hAnsi="宋体" w:cs="宋体"/>
          <w:sz w:val="32"/>
          <w:szCs w:val="32"/>
          <w:u w:val="single"/>
        </w:rPr>
        <w:t xml:space="preserve">    </w:t>
      </w:r>
    </w:p>
    <w:p>
      <w:pPr>
        <w:rPr>
          <w:rFonts w:eastAsia="黑体" w:cs="Times New Roman"/>
          <w:sz w:val="30"/>
          <w:szCs w:val="30"/>
          <w:u w:val="single"/>
        </w:rPr>
      </w:pPr>
    </w:p>
    <w:p>
      <w:pPr>
        <w:rPr>
          <w:rFonts w:eastAsia="黑体" w:cs="Times New Roman"/>
          <w:sz w:val="30"/>
          <w:szCs w:val="30"/>
          <w:u w:val="single"/>
        </w:rPr>
      </w:pPr>
    </w:p>
    <w:p>
      <w:pPr>
        <w:jc w:val="center"/>
        <w:rPr>
          <w:rFonts w:ascii="黑体" w:hAnsi="宋体" w:eastAsia="黑体" w:cs="Times New Roman"/>
          <w:b/>
          <w:bCs/>
          <w:sz w:val="36"/>
          <w:szCs w:val="36"/>
        </w:rPr>
      </w:pPr>
    </w:p>
    <w:p>
      <w:pPr>
        <w:jc w:val="center"/>
        <w:rPr>
          <w:rFonts w:ascii="宋体" w:cs="Times New Roman"/>
          <w:b/>
          <w:bCs/>
          <w:sz w:val="44"/>
          <w:szCs w:val="44"/>
          <w:highlight w:val="none"/>
        </w:rPr>
      </w:pPr>
      <w:r>
        <w:rPr>
          <w:rFonts w:hint="eastAsia" w:ascii="黑体" w:hAnsi="宋体" w:eastAsia="黑体" w:cs="黑体"/>
          <w:b/>
          <w:bCs/>
          <w:sz w:val="36"/>
          <w:szCs w:val="36"/>
          <w:highlight w:val="none"/>
        </w:rPr>
        <w:t>二○二</w:t>
      </w:r>
      <w:r>
        <w:rPr>
          <w:rFonts w:hint="eastAsia" w:ascii="黑体" w:hAnsi="宋体" w:eastAsia="黑体" w:cs="黑体"/>
          <w:b/>
          <w:bCs/>
          <w:sz w:val="36"/>
          <w:szCs w:val="36"/>
          <w:highlight w:val="none"/>
          <w:lang w:val="en-US" w:eastAsia="zh-CN"/>
        </w:rPr>
        <w:t>四</w:t>
      </w:r>
      <w:r>
        <w:rPr>
          <w:rFonts w:hint="eastAsia" w:ascii="黑体" w:hAnsi="宋体" w:eastAsia="黑体" w:cs="黑体"/>
          <w:b/>
          <w:bCs/>
          <w:sz w:val="36"/>
          <w:szCs w:val="36"/>
          <w:highlight w:val="none"/>
        </w:rPr>
        <w:t>年五月</w:t>
      </w:r>
    </w:p>
    <w:p>
      <w:pPr>
        <w:rPr>
          <w:rFonts w:cs="Times New Roman"/>
        </w:rPr>
      </w:pPr>
    </w:p>
    <w:p>
      <w:pPr>
        <w:pStyle w:val="24"/>
        <w:jc w:val="center"/>
        <w:rPr>
          <w:rFonts w:ascii="宋体" w:hAnsi="宋体" w:eastAsia="宋体" w:cs="Times New Roman"/>
          <w:b/>
          <w:bCs/>
          <w:color w:val="000000"/>
          <w:sz w:val="40"/>
          <w:szCs w:val="40"/>
          <w:lang w:val="zh-CN"/>
        </w:rPr>
      </w:pPr>
    </w:p>
    <w:p>
      <w:pPr>
        <w:pStyle w:val="24"/>
        <w:jc w:val="center"/>
        <w:rPr>
          <w:rFonts w:ascii="宋体" w:hAnsi="宋体" w:eastAsia="宋体" w:cs="Times New Roman"/>
          <w:b/>
          <w:bCs/>
          <w:color w:val="000000"/>
          <w:sz w:val="40"/>
          <w:szCs w:val="40"/>
        </w:rPr>
      </w:pPr>
      <w:r>
        <w:rPr>
          <w:rFonts w:hint="eastAsia" w:ascii="宋体" w:hAnsi="宋体" w:eastAsia="宋体" w:cs="宋体"/>
          <w:b/>
          <w:bCs/>
          <w:color w:val="000000"/>
          <w:sz w:val="40"/>
          <w:szCs w:val="40"/>
          <w:lang w:val="zh-CN"/>
        </w:rPr>
        <w:t>目录</w:t>
      </w:r>
    </w:p>
    <w:p>
      <w:pPr>
        <w:pStyle w:val="9"/>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TOC \o "1-3" \h \z \u </w:instrText>
      </w:r>
      <w:r>
        <w:rPr>
          <w:rFonts w:hint="eastAsia"/>
          <w:sz w:val="28"/>
          <w:szCs w:val="28"/>
        </w:rPr>
        <w:fldChar w:fldCharType="separate"/>
      </w:r>
      <w:r>
        <w:rPr>
          <w:rFonts w:hint="eastAsia"/>
          <w:sz w:val="28"/>
          <w:szCs w:val="28"/>
        </w:rPr>
        <w:fldChar w:fldCharType="begin"/>
      </w:r>
      <w:r>
        <w:rPr>
          <w:rFonts w:hint="eastAsia"/>
          <w:sz w:val="28"/>
          <w:szCs w:val="28"/>
        </w:rPr>
        <w:instrText xml:space="preserve"> HYPERLINK \l _Toc26613 </w:instrText>
      </w:r>
      <w:r>
        <w:rPr>
          <w:rFonts w:hint="eastAsia"/>
          <w:sz w:val="28"/>
          <w:szCs w:val="28"/>
        </w:rPr>
        <w:fldChar w:fldCharType="separate"/>
      </w:r>
      <w:r>
        <w:rPr>
          <w:rFonts w:hint="eastAsia" w:eastAsia="宋体" w:cs="宋体"/>
          <w:bCs w:val="0"/>
          <w:snapToGrid w:val="0"/>
          <w:kern w:val="0"/>
          <w:sz w:val="28"/>
          <w:szCs w:val="28"/>
        </w:rPr>
        <w:t>一、 基本情况</w:t>
      </w:r>
      <w:r>
        <w:rPr>
          <w:rFonts w:hint="eastAsia"/>
          <w:sz w:val="28"/>
          <w:szCs w:val="28"/>
        </w:rPr>
        <w:tab/>
      </w:r>
      <w:r>
        <w:rPr>
          <w:rFonts w:hint="eastAsia"/>
          <w:sz w:val="28"/>
          <w:szCs w:val="28"/>
        </w:rPr>
        <w:fldChar w:fldCharType="begin"/>
      </w:r>
      <w:r>
        <w:rPr>
          <w:rFonts w:hint="eastAsia"/>
          <w:sz w:val="28"/>
          <w:szCs w:val="28"/>
        </w:rPr>
        <w:instrText xml:space="preserve"> PAGEREF _Toc26613 \h </w:instrText>
      </w:r>
      <w:r>
        <w:rPr>
          <w:rFonts w:hint="eastAsia"/>
          <w:sz w:val="28"/>
          <w:szCs w:val="28"/>
        </w:rPr>
        <w:fldChar w:fldCharType="separate"/>
      </w:r>
      <w:r>
        <w:rPr>
          <w:rFonts w:hint="eastAsia"/>
          <w:sz w:val="28"/>
          <w:szCs w:val="28"/>
        </w:rPr>
        <w:t>1</w:t>
      </w:r>
      <w:r>
        <w:rPr>
          <w:rFonts w:hint="eastAsia"/>
          <w:sz w:val="28"/>
          <w:szCs w:val="28"/>
        </w:rPr>
        <w:fldChar w:fldCharType="end"/>
      </w:r>
      <w:r>
        <w:rPr>
          <w:rFonts w:hint="eastAsia"/>
          <w:sz w:val="28"/>
          <w:szCs w:val="28"/>
        </w:rPr>
        <w:fldChar w:fldCharType="end"/>
      </w:r>
    </w:p>
    <w:p>
      <w:pPr>
        <w:pStyle w:val="10"/>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_Toc27715 </w:instrText>
      </w:r>
      <w:r>
        <w:rPr>
          <w:rFonts w:hint="eastAsia" w:ascii="宋体" w:hAnsi="宋体" w:eastAsia="宋体" w:cs="宋体"/>
          <w:sz w:val="28"/>
          <w:szCs w:val="28"/>
        </w:rPr>
        <w:fldChar w:fldCharType="separate"/>
      </w:r>
      <w:r>
        <w:rPr>
          <w:rFonts w:hint="eastAsia" w:ascii="宋体" w:hAnsi="宋体" w:eastAsia="宋体" w:cs="宋体"/>
          <w:bCs/>
          <w:snapToGrid w:val="0"/>
          <w:kern w:val="0"/>
          <w:sz w:val="28"/>
          <w:szCs w:val="28"/>
          <w:lang w:eastAsia="zh-CN"/>
        </w:rPr>
        <w:t>（</w:t>
      </w:r>
      <w:r>
        <w:rPr>
          <w:rFonts w:hint="eastAsia" w:ascii="宋体" w:hAnsi="宋体" w:eastAsia="宋体" w:cs="宋体"/>
          <w:bCs/>
          <w:snapToGrid w:val="0"/>
          <w:kern w:val="0"/>
          <w:sz w:val="28"/>
          <w:szCs w:val="28"/>
          <w:lang w:val="en-US" w:eastAsia="zh-CN"/>
        </w:rPr>
        <w:t>一</w:t>
      </w:r>
      <w:r>
        <w:rPr>
          <w:rFonts w:hint="eastAsia" w:ascii="宋体" w:hAnsi="宋体" w:eastAsia="宋体" w:cs="宋体"/>
          <w:bCs/>
          <w:snapToGrid w:val="0"/>
          <w:kern w:val="0"/>
          <w:sz w:val="28"/>
          <w:szCs w:val="28"/>
          <w:lang w:eastAsia="zh-CN"/>
        </w:rPr>
        <w:t>）</w:t>
      </w:r>
      <w:r>
        <w:rPr>
          <w:rFonts w:hint="eastAsia" w:ascii="宋体" w:hAnsi="宋体" w:eastAsia="宋体" w:cs="宋体"/>
          <w:bCs/>
          <w:snapToGrid w:val="0"/>
          <w:kern w:val="0"/>
          <w:sz w:val="28"/>
          <w:szCs w:val="28"/>
          <w:lang w:val="en-US" w:eastAsia="zh-CN"/>
        </w:rPr>
        <w:t>项目概况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_Toc27715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0"/>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_Toc28059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w:t>
      </w:r>
      <w:r>
        <w:rPr>
          <w:rFonts w:hint="eastAsia" w:ascii="宋体" w:hAnsi="宋体" w:eastAsia="宋体" w:cs="宋体"/>
          <w:kern w:val="44"/>
          <w:sz w:val="28"/>
          <w:szCs w:val="28"/>
          <w:lang w:val="en-US" w:eastAsia="zh-CN"/>
        </w:rPr>
        <w:t>二</w:t>
      </w:r>
      <w:r>
        <w:rPr>
          <w:rFonts w:hint="eastAsia" w:ascii="宋体" w:hAnsi="宋体" w:eastAsia="宋体" w:cs="宋体"/>
          <w:kern w:val="44"/>
          <w:sz w:val="28"/>
          <w:szCs w:val="28"/>
        </w:rPr>
        <w:t>）</w:t>
      </w:r>
      <w:r>
        <w:rPr>
          <w:rFonts w:hint="eastAsia" w:ascii="宋体" w:hAnsi="宋体" w:eastAsia="宋体" w:cs="宋体"/>
          <w:kern w:val="44"/>
          <w:sz w:val="28"/>
          <w:szCs w:val="28"/>
          <w:lang w:val="en-US" w:eastAsia="zh-CN"/>
        </w:rPr>
        <w:t>资金使用情况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_Toc28059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0"/>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_Toc10751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（三）项目绩效目标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_Toc10751 \h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9"/>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_Toc12795 </w:instrText>
      </w:r>
      <w:r>
        <w:rPr>
          <w:rFonts w:hint="eastAsia"/>
          <w:sz w:val="28"/>
          <w:szCs w:val="28"/>
        </w:rPr>
        <w:fldChar w:fldCharType="separate"/>
      </w:r>
      <w:r>
        <w:rPr>
          <w:rFonts w:hint="eastAsia" w:eastAsia="宋体" w:cs="宋体"/>
          <w:bCs w:val="0"/>
          <w:snapToGrid w:val="0"/>
          <w:kern w:val="0"/>
          <w:sz w:val="28"/>
          <w:szCs w:val="28"/>
        </w:rPr>
        <w:t>二、绩效评价工作开展情况</w:t>
      </w:r>
      <w:r>
        <w:rPr>
          <w:rFonts w:hint="eastAsia"/>
          <w:sz w:val="28"/>
          <w:szCs w:val="28"/>
        </w:rPr>
        <w:tab/>
      </w:r>
      <w:r>
        <w:rPr>
          <w:rFonts w:hint="eastAsia"/>
          <w:sz w:val="28"/>
          <w:szCs w:val="28"/>
        </w:rPr>
        <w:fldChar w:fldCharType="begin"/>
      </w:r>
      <w:r>
        <w:rPr>
          <w:rFonts w:hint="eastAsia"/>
          <w:sz w:val="28"/>
          <w:szCs w:val="28"/>
        </w:rPr>
        <w:instrText xml:space="preserve"> PAGEREF _Toc12795 \h </w:instrText>
      </w:r>
      <w:r>
        <w:rPr>
          <w:rFonts w:hint="eastAsia"/>
          <w:sz w:val="28"/>
          <w:szCs w:val="28"/>
        </w:rPr>
        <w:fldChar w:fldCharType="separate"/>
      </w:r>
      <w:r>
        <w:rPr>
          <w:rFonts w:hint="eastAsia"/>
          <w:sz w:val="28"/>
          <w:szCs w:val="28"/>
        </w:rPr>
        <w:t>3</w:t>
      </w:r>
      <w:r>
        <w:rPr>
          <w:rFonts w:hint="eastAsia"/>
          <w:sz w:val="28"/>
          <w:szCs w:val="28"/>
        </w:rPr>
        <w:fldChar w:fldCharType="end"/>
      </w:r>
      <w:r>
        <w:rPr>
          <w:rFonts w:hint="eastAsia"/>
          <w:sz w:val="28"/>
          <w:szCs w:val="28"/>
        </w:rPr>
        <w:fldChar w:fldCharType="end"/>
      </w:r>
    </w:p>
    <w:p>
      <w:pPr>
        <w:pStyle w:val="10"/>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_Toc10043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（一）基本情况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_Toc10043 \h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0"/>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_Toc4560 </w:instrText>
      </w:r>
      <w:r>
        <w:rPr>
          <w:rFonts w:hint="eastAsia" w:ascii="宋体" w:hAnsi="宋体" w:eastAsia="宋体" w:cs="宋体"/>
          <w:sz w:val="28"/>
          <w:szCs w:val="28"/>
        </w:rPr>
        <w:fldChar w:fldCharType="separate"/>
      </w:r>
      <w:r>
        <w:rPr>
          <w:rFonts w:hint="eastAsia" w:ascii="宋体" w:hAnsi="宋体" w:eastAsia="宋体" w:cs="宋体"/>
          <w:bCs/>
          <w:kern w:val="44"/>
          <w:sz w:val="28"/>
          <w:szCs w:val="28"/>
          <w:lang w:val="en-US" w:eastAsia="zh-CN" w:bidi="ar-SA"/>
        </w:rPr>
        <w:t>（二）</w:t>
      </w:r>
      <w:r>
        <w:rPr>
          <w:rFonts w:hint="eastAsia" w:ascii="宋体" w:hAnsi="宋体" w:eastAsia="宋体" w:cs="宋体"/>
          <w:kern w:val="44"/>
          <w:sz w:val="28"/>
          <w:szCs w:val="28"/>
        </w:rPr>
        <w:t>评价组织实施</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_Toc4560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9"/>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_Toc23876 </w:instrText>
      </w:r>
      <w:r>
        <w:rPr>
          <w:rFonts w:hint="eastAsia"/>
          <w:sz w:val="28"/>
          <w:szCs w:val="28"/>
        </w:rPr>
        <w:fldChar w:fldCharType="separate"/>
      </w:r>
      <w:r>
        <w:rPr>
          <w:rFonts w:hint="eastAsia" w:eastAsia="宋体" w:cs="宋体"/>
          <w:bCs w:val="0"/>
          <w:snapToGrid w:val="0"/>
          <w:kern w:val="0"/>
          <w:sz w:val="28"/>
          <w:szCs w:val="28"/>
        </w:rPr>
        <w:t>三、综合评价情况及评价结论</w:t>
      </w:r>
      <w:r>
        <w:rPr>
          <w:rFonts w:hint="eastAsia"/>
          <w:sz w:val="28"/>
          <w:szCs w:val="28"/>
        </w:rPr>
        <w:tab/>
      </w:r>
      <w:r>
        <w:rPr>
          <w:rFonts w:hint="eastAsia"/>
          <w:sz w:val="28"/>
          <w:szCs w:val="28"/>
        </w:rPr>
        <w:fldChar w:fldCharType="begin"/>
      </w:r>
      <w:r>
        <w:rPr>
          <w:rFonts w:hint="eastAsia"/>
          <w:sz w:val="28"/>
          <w:szCs w:val="28"/>
        </w:rPr>
        <w:instrText xml:space="preserve"> PAGEREF _Toc23876 \h </w:instrText>
      </w:r>
      <w:r>
        <w:rPr>
          <w:rFonts w:hint="eastAsia"/>
          <w:sz w:val="28"/>
          <w:szCs w:val="28"/>
        </w:rPr>
        <w:fldChar w:fldCharType="separate"/>
      </w:r>
      <w:r>
        <w:rPr>
          <w:rFonts w:hint="eastAsia"/>
          <w:sz w:val="28"/>
          <w:szCs w:val="28"/>
        </w:rPr>
        <w:t>6</w:t>
      </w:r>
      <w:r>
        <w:rPr>
          <w:rFonts w:hint="eastAsia"/>
          <w:sz w:val="28"/>
          <w:szCs w:val="28"/>
        </w:rPr>
        <w:fldChar w:fldCharType="end"/>
      </w:r>
      <w:r>
        <w:rPr>
          <w:rFonts w:hint="eastAsia"/>
          <w:sz w:val="28"/>
          <w:szCs w:val="28"/>
        </w:rPr>
        <w:fldChar w:fldCharType="end"/>
      </w:r>
    </w:p>
    <w:p>
      <w:pPr>
        <w:pStyle w:val="9"/>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_Toc23235 </w:instrText>
      </w:r>
      <w:r>
        <w:rPr>
          <w:rFonts w:hint="eastAsia"/>
          <w:sz w:val="28"/>
          <w:szCs w:val="28"/>
        </w:rPr>
        <w:fldChar w:fldCharType="separate"/>
      </w:r>
      <w:r>
        <w:rPr>
          <w:rFonts w:hint="eastAsia" w:eastAsia="宋体" w:cs="宋体"/>
          <w:bCs w:val="0"/>
          <w:snapToGrid w:val="0"/>
          <w:kern w:val="0"/>
          <w:sz w:val="28"/>
          <w:szCs w:val="28"/>
        </w:rPr>
        <w:t>四、绩效评价指标分析</w:t>
      </w:r>
      <w:r>
        <w:rPr>
          <w:rFonts w:hint="eastAsia"/>
          <w:sz w:val="28"/>
          <w:szCs w:val="28"/>
        </w:rPr>
        <w:tab/>
      </w:r>
      <w:r>
        <w:rPr>
          <w:rFonts w:hint="eastAsia"/>
          <w:sz w:val="28"/>
          <w:szCs w:val="28"/>
        </w:rPr>
        <w:fldChar w:fldCharType="begin"/>
      </w:r>
      <w:r>
        <w:rPr>
          <w:rFonts w:hint="eastAsia"/>
          <w:sz w:val="28"/>
          <w:szCs w:val="28"/>
        </w:rPr>
        <w:instrText xml:space="preserve"> PAGEREF _Toc23235 \h </w:instrText>
      </w:r>
      <w:r>
        <w:rPr>
          <w:rFonts w:hint="eastAsia"/>
          <w:sz w:val="28"/>
          <w:szCs w:val="28"/>
        </w:rPr>
        <w:fldChar w:fldCharType="separate"/>
      </w:r>
      <w:r>
        <w:rPr>
          <w:rFonts w:hint="eastAsia"/>
          <w:sz w:val="28"/>
          <w:szCs w:val="28"/>
        </w:rPr>
        <w:t>7</w:t>
      </w:r>
      <w:r>
        <w:rPr>
          <w:rFonts w:hint="eastAsia"/>
          <w:sz w:val="28"/>
          <w:szCs w:val="28"/>
        </w:rPr>
        <w:fldChar w:fldCharType="end"/>
      </w:r>
      <w:r>
        <w:rPr>
          <w:rFonts w:hint="eastAsia"/>
          <w:sz w:val="28"/>
          <w:szCs w:val="28"/>
        </w:rPr>
        <w:fldChar w:fldCharType="end"/>
      </w:r>
    </w:p>
    <w:p>
      <w:pPr>
        <w:pStyle w:val="10"/>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_Toc32356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（一）项目决策情况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_Toc32356 \h </w:instrText>
      </w:r>
      <w:r>
        <w:rPr>
          <w:rFonts w:hint="eastAsia" w:ascii="宋体" w:hAnsi="宋体" w:eastAsia="宋体" w:cs="宋体"/>
          <w:sz w:val="28"/>
          <w:szCs w:val="28"/>
        </w:rPr>
        <w:fldChar w:fldCharType="separate"/>
      </w:r>
      <w:r>
        <w:rPr>
          <w:rFonts w:hint="eastAsia" w:ascii="宋体" w:hAnsi="宋体" w:eastAsia="宋体" w:cs="宋体"/>
          <w:sz w:val="28"/>
          <w:szCs w:val="28"/>
        </w:rPr>
        <w:t>7</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0"/>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_Toc19477 </w:instrText>
      </w:r>
      <w:r>
        <w:rPr>
          <w:rFonts w:hint="eastAsia" w:ascii="宋体" w:hAnsi="宋体" w:eastAsia="宋体" w:cs="宋体"/>
          <w:sz w:val="28"/>
          <w:szCs w:val="28"/>
        </w:rPr>
        <w:fldChar w:fldCharType="separate"/>
      </w:r>
      <w:r>
        <w:rPr>
          <w:rFonts w:hint="eastAsia" w:ascii="宋体" w:hAnsi="宋体" w:eastAsia="宋体" w:cs="宋体"/>
          <w:bCs/>
          <w:kern w:val="44"/>
          <w:sz w:val="28"/>
          <w:szCs w:val="28"/>
          <w:lang w:val="en-US" w:eastAsia="zh-CN" w:bidi="ar-SA"/>
        </w:rPr>
        <w:t>（二）</w:t>
      </w:r>
      <w:r>
        <w:rPr>
          <w:rFonts w:hint="eastAsia" w:ascii="宋体" w:hAnsi="宋体" w:eastAsia="宋体" w:cs="宋体"/>
          <w:kern w:val="44"/>
          <w:sz w:val="28"/>
          <w:szCs w:val="28"/>
        </w:rPr>
        <w:t>项目过程管理</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_Toc19477 \h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0"/>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_Toc21108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（三） 项目产出情况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_Toc21108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0"/>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_Toc25968 </w:instrText>
      </w:r>
      <w:r>
        <w:rPr>
          <w:rFonts w:hint="eastAsia" w:ascii="宋体" w:hAnsi="宋体" w:eastAsia="宋体" w:cs="宋体"/>
          <w:sz w:val="28"/>
          <w:szCs w:val="28"/>
        </w:rPr>
        <w:fldChar w:fldCharType="separate"/>
      </w:r>
      <w:r>
        <w:rPr>
          <w:rFonts w:hint="eastAsia" w:ascii="宋体" w:hAnsi="宋体" w:eastAsia="宋体" w:cs="宋体"/>
          <w:kern w:val="44"/>
          <w:sz w:val="28"/>
          <w:szCs w:val="28"/>
        </w:rPr>
        <w:t>（四）项目效益情况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_Toc25968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9"/>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_Toc7393 </w:instrText>
      </w:r>
      <w:r>
        <w:rPr>
          <w:rFonts w:hint="eastAsia"/>
          <w:sz w:val="28"/>
          <w:szCs w:val="28"/>
        </w:rPr>
        <w:fldChar w:fldCharType="separate"/>
      </w:r>
      <w:r>
        <w:rPr>
          <w:rFonts w:hint="eastAsia" w:eastAsia="宋体" w:cs="宋体"/>
          <w:bCs w:val="0"/>
          <w:snapToGrid w:val="0"/>
          <w:kern w:val="0"/>
          <w:sz w:val="28"/>
          <w:szCs w:val="28"/>
        </w:rPr>
        <w:t>五、 问题</w:t>
      </w:r>
      <w:r>
        <w:rPr>
          <w:rFonts w:hint="eastAsia"/>
          <w:sz w:val="28"/>
          <w:szCs w:val="28"/>
        </w:rPr>
        <w:tab/>
      </w:r>
      <w:r>
        <w:rPr>
          <w:rFonts w:hint="eastAsia"/>
          <w:sz w:val="28"/>
          <w:szCs w:val="28"/>
        </w:rPr>
        <w:fldChar w:fldCharType="begin"/>
      </w:r>
      <w:r>
        <w:rPr>
          <w:rFonts w:hint="eastAsia"/>
          <w:sz w:val="28"/>
          <w:szCs w:val="28"/>
        </w:rPr>
        <w:instrText xml:space="preserve"> PAGEREF _Toc7393 \h </w:instrText>
      </w:r>
      <w:r>
        <w:rPr>
          <w:rFonts w:hint="eastAsia"/>
          <w:sz w:val="28"/>
          <w:szCs w:val="28"/>
        </w:rPr>
        <w:fldChar w:fldCharType="separate"/>
      </w:r>
      <w:r>
        <w:rPr>
          <w:rFonts w:hint="eastAsia"/>
          <w:sz w:val="28"/>
          <w:szCs w:val="28"/>
        </w:rPr>
        <w:t>12</w:t>
      </w:r>
      <w:r>
        <w:rPr>
          <w:rFonts w:hint="eastAsia"/>
          <w:sz w:val="28"/>
          <w:szCs w:val="28"/>
        </w:rPr>
        <w:fldChar w:fldCharType="end"/>
      </w:r>
      <w:r>
        <w:rPr>
          <w:rFonts w:hint="eastAsia"/>
          <w:sz w:val="28"/>
          <w:szCs w:val="28"/>
        </w:rPr>
        <w:fldChar w:fldCharType="end"/>
      </w:r>
    </w:p>
    <w:p>
      <w:pPr>
        <w:pStyle w:val="9"/>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_Toc15694 </w:instrText>
      </w:r>
      <w:r>
        <w:rPr>
          <w:rFonts w:hint="eastAsia"/>
          <w:sz w:val="28"/>
          <w:szCs w:val="28"/>
        </w:rPr>
        <w:fldChar w:fldCharType="separate"/>
      </w:r>
      <w:r>
        <w:rPr>
          <w:rFonts w:hint="eastAsia" w:eastAsia="宋体" w:cs="宋体"/>
          <w:bCs w:val="0"/>
          <w:snapToGrid w:val="0"/>
          <w:kern w:val="0"/>
          <w:sz w:val="28"/>
          <w:szCs w:val="28"/>
        </w:rPr>
        <w:t>六、</w:t>
      </w:r>
      <w:r>
        <w:rPr>
          <w:rFonts w:hint="eastAsia" w:eastAsia="宋体" w:cs="宋体"/>
          <w:bCs w:val="0"/>
          <w:snapToGrid w:val="0"/>
          <w:kern w:val="0"/>
          <w:sz w:val="28"/>
          <w:szCs w:val="28"/>
          <w:lang w:val="en-US" w:eastAsia="zh-CN"/>
        </w:rPr>
        <w:t>有关</w:t>
      </w:r>
      <w:r>
        <w:rPr>
          <w:rFonts w:hint="eastAsia" w:eastAsia="宋体" w:cs="宋体"/>
          <w:bCs w:val="0"/>
          <w:snapToGrid w:val="0"/>
          <w:kern w:val="0"/>
          <w:sz w:val="28"/>
          <w:szCs w:val="28"/>
        </w:rPr>
        <w:t>建议</w:t>
      </w:r>
      <w:r>
        <w:rPr>
          <w:rFonts w:hint="eastAsia"/>
          <w:sz w:val="28"/>
          <w:szCs w:val="28"/>
        </w:rPr>
        <w:tab/>
      </w:r>
      <w:r>
        <w:rPr>
          <w:rFonts w:hint="eastAsia"/>
          <w:sz w:val="28"/>
          <w:szCs w:val="28"/>
        </w:rPr>
        <w:fldChar w:fldCharType="begin"/>
      </w:r>
      <w:r>
        <w:rPr>
          <w:rFonts w:hint="eastAsia"/>
          <w:sz w:val="28"/>
          <w:szCs w:val="28"/>
        </w:rPr>
        <w:instrText xml:space="preserve"> PAGEREF _Toc15694 \h </w:instrText>
      </w:r>
      <w:r>
        <w:rPr>
          <w:rFonts w:hint="eastAsia"/>
          <w:sz w:val="28"/>
          <w:szCs w:val="28"/>
        </w:rPr>
        <w:fldChar w:fldCharType="separate"/>
      </w:r>
      <w:r>
        <w:rPr>
          <w:rFonts w:hint="eastAsia"/>
          <w:sz w:val="28"/>
          <w:szCs w:val="28"/>
        </w:rPr>
        <w:t>12</w:t>
      </w:r>
      <w:r>
        <w:rPr>
          <w:rFonts w:hint="eastAsia"/>
          <w:sz w:val="28"/>
          <w:szCs w:val="28"/>
        </w:rPr>
        <w:fldChar w:fldCharType="end"/>
      </w:r>
      <w:r>
        <w:rPr>
          <w:rFonts w:hint="eastAsia"/>
          <w:sz w:val="28"/>
          <w:szCs w:val="28"/>
        </w:rPr>
        <w:fldChar w:fldCharType="end"/>
      </w:r>
    </w:p>
    <w:p>
      <w:pPr>
        <w:pStyle w:val="9"/>
        <w:tabs>
          <w:tab w:val="right" w:leader="dot" w:pos="8306"/>
          <w:tab w:val="clear" w:pos="8296"/>
        </w:tabs>
        <w:rPr>
          <w:rFonts w:hint="eastAsia"/>
          <w:sz w:val="28"/>
          <w:szCs w:val="28"/>
        </w:rPr>
      </w:pPr>
      <w:r>
        <w:rPr>
          <w:rFonts w:hint="eastAsia"/>
          <w:sz w:val="28"/>
          <w:szCs w:val="28"/>
        </w:rPr>
        <w:fldChar w:fldCharType="begin"/>
      </w:r>
      <w:r>
        <w:rPr>
          <w:rFonts w:hint="eastAsia"/>
          <w:sz w:val="28"/>
          <w:szCs w:val="28"/>
        </w:rPr>
        <w:instrText xml:space="preserve"> HYPERLINK \l _Toc32759 </w:instrText>
      </w:r>
      <w:r>
        <w:rPr>
          <w:rFonts w:hint="eastAsia"/>
          <w:sz w:val="28"/>
          <w:szCs w:val="28"/>
        </w:rPr>
        <w:fldChar w:fldCharType="separate"/>
      </w:r>
      <w:r>
        <w:rPr>
          <w:rFonts w:hint="eastAsia" w:eastAsia="宋体" w:cs="宋体"/>
          <w:bCs w:val="0"/>
          <w:snapToGrid w:val="0"/>
          <w:kern w:val="0"/>
          <w:sz w:val="28"/>
          <w:szCs w:val="28"/>
        </w:rPr>
        <w:t>七、其他需要说明的问题</w:t>
      </w:r>
      <w:r>
        <w:rPr>
          <w:rFonts w:hint="eastAsia"/>
          <w:sz w:val="28"/>
          <w:szCs w:val="28"/>
        </w:rPr>
        <w:tab/>
      </w:r>
      <w:r>
        <w:rPr>
          <w:rFonts w:hint="eastAsia"/>
          <w:sz w:val="28"/>
          <w:szCs w:val="28"/>
        </w:rPr>
        <w:fldChar w:fldCharType="begin"/>
      </w:r>
      <w:r>
        <w:rPr>
          <w:rFonts w:hint="eastAsia"/>
          <w:sz w:val="28"/>
          <w:szCs w:val="28"/>
        </w:rPr>
        <w:instrText xml:space="preserve"> PAGEREF _Toc32759 \h </w:instrText>
      </w:r>
      <w:r>
        <w:rPr>
          <w:rFonts w:hint="eastAsia"/>
          <w:sz w:val="28"/>
          <w:szCs w:val="28"/>
        </w:rPr>
        <w:fldChar w:fldCharType="separate"/>
      </w:r>
      <w:r>
        <w:rPr>
          <w:rFonts w:hint="eastAsia"/>
          <w:sz w:val="28"/>
          <w:szCs w:val="28"/>
        </w:rPr>
        <w:t>13</w:t>
      </w:r>
      <w:r>
        <w:rPr>
          <w:rFonts w:hint="eastAsia"/>
          <w:sz w:val="28"/>
          <w:szCs w:val="28"/>
        </w:rPr>
        <w:fldChar w:fldCharType="end"/>
      </w:r>
      <w:r>
        <w:rPr>
          <w:rFonts w:hint="eastAsia"/>
          <w:sz w:val="28"/>
          <w:szCs w:val="28"/>
        </w:rPr>
        <w:fldChar w:fldCharType="end"/>
      </w:r>
    </w:p>
    <w:p>
      <w:pPr>
        <w:rPr>
          <w:rFonts w:cs="Times New Roman"/>
        </w:rPr>
      </w:pPr>
      <w:r>
        <w:rPr>
          <w:rFonts w:hint="eastAsia" w:ascii="宋体" w:hAnsi="宋体" w:cs="宋体"/>
          <w:sz w:val="28"/>
          <w:szCs w:val="28"/>
        </w:rPr>
        <w:fldChar w:fldCharType="end"/>
      </w:r>
    </w:p>
    <w:p>
      <w:pPr>
        <w:rPr>
          <w:rFonts w:cs="Times New Roman"/>
        </w:rPr>
        <w:sectPr>
          <w:headerReference r:id="rId3" w:type="default"/>
          <w:footerReference r:id="rId4" w:type="default"/>
          <w:pgSz w:w="11906" w:h="16838"/>
          <w:pgMar w:top="1440" w:right="1800" w:bottom="1440" w:left="1800" w:header="851" w:footer="992" w:gutter="0"/>
          <w:pgNumType w:start="1" w:chapStyle="1"/>
          <w:cols w:space="425" w:num="1"/>
          <w:docGrid w:type="lines" w:linePitch="312" w:charSpace="0"/>
        </w:sectPr>
      </w:pPr>
    </w:p>
    <w:p>
      <w:pPr>
        <w:spacing w:line="580" w:lineRule="exact"/>
        <w:jc w:val="center"/>
        <w:rPr>
          <w:rFonts w:hint="eastAsia" w:ascii="方正小标宋简体" w:hAnsi="华文中宋" w:eastAsia="方正小标宋简体" w:cs="方正小标宋简体"/>
          <w:sz w:val="44"/>
          <w:szCs w:val="44"/>
        </w:rPr>
      </w:pPr>
      <w:r>
        <w:rPr>
          <w:rFonts w:hint="eastAsia" w:ascii="方正小标宋简体" w:hAnsi="华文中宋" w:eastAsia="方正小标宋简体" w:cs="方正小标宋简体"/>
          <w:sz w:val="44"/>
          <w:szCs w:val="44"/>
        </w:rPr>
        <w:t>2023年香山革命纪念馆博物馆定额</w:t>
      </w:r>
    </w:p>
    <w:p>
      <w:pPr>
        <w:spacing w:line="580" w:lineRule="exact"/>
        <w:jc w:val="center"/>
        <w:rPr>
          <w:rFonts w:ascii="方正小标宋简体" w:hAnsi="华文中宋" w:eastAsia="方正小标宋简体" w:cs="Times New Roman"/>
          <w:sz w:val="44"/>
          <w:szCs w:val="44"/>
        </w:rPr>
      </w:pPr>
      <w:r>
        <w:rPr>
          <w:rFonts w:hint="eastAsia" w:ascii="方正小标宋简体" w:hAnsi="华文中宋" w:eastAsia="方正小标宋简体" w:cs="方正小标宋简体"/>
          <w:sz w:val="44"/>
          <w:szCs w:val="44"/>
        </w:rPr>
        <w:t>地方配套保障项目绩效评价报告</w:t>
      </w:r>
    </w:p>
    <w:p>
      <w:pPr>
        <w:spacing w:line="360" w:lineRule="auto"/>
        <w:jc w:val="center"/>
        <w:rPr>
          <w:rFonts w:ascii="宋体" w:cs="Times New Roman"/>
          <w:b/>
          <w:bCs/>
          <w:sz w:val="44"/>
          <w:szCs w:val="44"/>
        </w:rPr>
      </w:pPr>
    </w:p>
    <w:p>
      <w:pPr>
        <w:pStyle w:val="2"/>
        <w:numPr>
          <w:ilvl w:val="0"/>
          <w:numId w:val="1"/>
        </w:numPr>
        <w:spacing w:before="0" w:after="0" w:line="360" w:lineRule="auto"/>
        <w:ind w:firstLine="640" w:firstLineChars="200"/>
        <w:rPr>
          <w:rFonts w:hint="eastAsia" w:eastAsia="黑体" w:cs="黑体"/>
          <w:b w:val="0"/>
          <w:bCs w:val="0"/>
          <w:snapToGrid w:val="0"/>
          <w:color w:val="000000"/>
          <w:kern w:val="0"/>
          <w:sz w:val="32"/>
          <w:szCs w:val="32"/>
        </w:rPr>
      </w:pPr>
      <w:bookmarkStart w:id="0" w:name="_Toc26613"/>
      <w:bookmarkStart w:id="1" w:name="_Toc18645"/>
      <w:r>
        <w:rPr>
          <w:rFonts w:hint="eastAsia" w:eastAsia="黑体" w:cs="黑体"/>
          <w:b w:val="0"/>
          <w:bCs w:val="0"/>
          <w:snapToGrid w:val="0"/>
          <w:color w:val="000000"/>
          <w:kern w:val="0"/>
          <w:sz w:val="32"/>
          <w:szCs w:val="32"/>
        </w:rPr>
        <w:t>基本情况</w:t>
      </w:r>
      <w:bookmarkEnd w:id="0"/>
      <w:bookmarkEnd w:id="1"/>
    </w:p>
    <w:p>
      <w:pPr>
        <w:pStyle w:val="3"/>
        <w:numPr>
          <w:ilvl w:val="0"/>
          <w:numId w:val="0"/>
        </w:numPr>
        <w:spacing w:before="0" w:after="0" w:line="360" w:lineRule="auto"/>
        <w:ind w:firstLine="643" w:firstLineChars="200"/>
        <w:outlineLvl w:val="1"/>
        <w:rPr>
          <w:rFonts w:hint="eastAsia" w:ascii="楷体" w:hAnsi="楷体" w:eastAsia="楷体" w:cs="楷体"/>
          <w:b/>
          <w:bCs/>
          <w:snapToGrid w:val="0"/>
          <w:color w:val="000000"/>
          <w:kern w:val="0"/>
          <w:sz w:val="32"/>
          <w:szCs w:val="32"/>
          <w:lang w:val="en-US" w:eastAsia="zh-CN"/>
        </w:rPr>
      </w:pPr>
      <w:bookmarkStart w:id="2" w:name="_Toc1396"/>
      <w:bookmarkStart w:id="3" w:name="_Toc27715"/>
      <w:r>
        <w:rPr>
          <w:rFonts w:hint="eastAsia" w:ascii="楷体" w:hAnsi="楷体" w:eastAsia="楷体" w:cs="楷体"/>
          <w:b/>
          <w:bCs/>
          <w:snapToGrid w:val="0"/>
          <w:color w:val="000000"/>
          <w:kern w:val="0"/>
          <w:sz w:val="32"/>
          <w:szCs w:val="32"/>
          <w:lang w:eastAsia="zh-CN"/>
        </w:rPr>
        <w:t>（</w:t>
      </w:r>
      <w:r>
        <w:rPr>
          <w:rFonts w:hint="eastAsia" w:ascii="楷体" w:hAnsi="楷体" w:eastAsia="楷体" w:cs="楷体"/>
          <w:b/>
          <w:bCs/>
          <w:snapToGrid w:val="0"/>
          <w:color w:val="000000"/>
          <w:kern w:val="0"/>
          <w:sz w:val="32"/>
          <w:szCs w:val="32"/>
          <w:lang w:val="en-US" w:eastAsia="zh-CN"/>
        </w:rPr>
        <w:t>一</w:t>
      </w:r>
      <w:r>
        <w:rPr>
          <w:rFonts w:hint="eastAsia" w:ascii="楷体" w:hAnsi="楷体" w:eastAsia="楷体" w:cs="楷体"/>
          <w:b/>
          <w:bCs/>
          <w:snapToGrid w:val="0"/>
          <w:color w:val="000000"/>
          <w:kern w:val="0"/>
          <w:sz w:val="32"/>
          <w:szCs w:val="32"/>
          <w:lang w:eastAsia="zh-CN"/>
        </w:rPr>
        <w:t>）</w:t>
      </w:r>
      <w:r>
        <w:rPr>
          <w:rFonts w:hint="eastAsia" w:ascii="楷体" w:hAnsi="楷体" w:eastAsia="楷体" w:cs="楷体"/>
          <w:b/>
          <w:bCs/>
          <w:snapToGrid w:val="0"/>
          <w:color w:val="000000"/>
          <w:kern w:val="0"/>
          <w:sz w:val="32"/>
          <w:szCs w:val="32"/>
          <w:lang w:val="en-US" w:eastAsia="zh-CN"/>
        </w:rPr>
        <w:t>项目概况</w:t>
      </w:r>
      <w:bookmarkEnd w:id="2"/>
      <w:bookmarkEnd w:id="3"/>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项目实施主体及主要内容</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2023年香山革命纪念馆博物馆定额地方配套保障项目（以下简称“该项目”）的申报单位为香山革命纪念馆，实施主体为香山革命</w:t>
      </w:r>
      <w:r>
        <w:rPr>
          <w:rFonts w:hint="eastAsia" w:ascii="仿宋" w:hAnsi="仿宋" w:eastAsia="仿宋" w:cs="仿宋"/>
          <w:sz w:val="32"/>
          <w:szCs w:val="32"/>
          <w:lang w:val="en-US" w:eastAsia="zh-CN"/>
        </w:rPr>
        <w:t>纪念馆，</w:t>
      </w:r>
      <w:r>
        <w:rPr>
          <w:rFonts w:hint="eastAsia" w:ascii="仿宋" w:hAnsi="仿宋" w:eastAsia="仿宋" w:cs="仿宋"/>
          <w:sz w:val="32"/>
          <w:szCs w:val="32"/>
        </w:rPr>
        <w:t>实施主体即责任方为</w:t>
      </w:r>
      <w:r>
        <w:rPr>
          <w:rFonts w:hint="eastAsia" w:ascii="仿宋" w:hAnsi="仿宋" w:eastAsia="仿宋" w:cs="仿宋"/>
          <w:sz w:val="32"/>
          <w:szCs w:val="32"/>
          <w:lang w:val="en-US" w:eastAsia="zh-CN"/>
        </w:rPr>
        <w:t>展览陈列</w:t>
      </w:r>
      <w:r>
        <w:rPr>
          <w:rFonts w:hint="eastAsia" w:ascii="仿宋" w:hAnsi="仿宋" w:eastAsia="仿宋" w:cs="仿宋"/>
          <w:sz w:val="32"/>
          <w:szCs w:val="32"/>
        </w:rPr>
        <w:t>部。</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该</w:t>
      </w:r>
      <w:r>
        <w:rPr>
          <w:rFonts w:hint="eastAsia" w:ascii="仿宋" w:hAnsi="仿宋" w:eastAsia="仿宋" w:cs="仿宋"/>
          <w:sz w:val="32"/>
          <w:szCs w:val="32"/>
        </w:rPr>
        <w:t>项目</w:t>
      </w:r>
      <w:r>
        <w:rPr>
          <w:rFonts w:hint="eastAsia" w:ascii="仿宋" w:hAnsi="仿宋" w:eastAsia="仿宋" w:cs="仿宋"/>
          <w:sz w:val="32"/>
          <w:szCs w:val="32"/>
          <w:lang w:val="en-US" w:eastAsia="zh-CN"/>
        </w:rPr>
        <w:t>具体内容为</w:t>
      </w:r>
      <w:r>
        <w:rPr>
          <w:rFonts w:hint="eastAsia" w:ascii="仿宋" w:hAnsi="仿宋" w:eastAsia="仿宋" w:cs="仿宋"/>
          <w:sz w:val="32"/>
          <w:szCs w:val="32"/>
        </w:rPr>
        <w:t>纪念中共中央进驻香山74周年专题展览</w:t>
      </w:r>
      <w:r>
        <w:rPr>
          <w:rFonts w:hint="eastAsia" w:ascii="仿宋" w:hAnsi="仿宋" w:eastAsia="仿宋" w:cs="仿宋"/>
          <w:sz w:val="32"/>
          <w:szCs w:val="32"/>
          <w:lang w:val="en-US" w:eastAsia="zh-CN"/>
        </w:rPr>
        <w:t>设计、施工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是</w:t>
      </w:r>
      <w:r>
        <w:rPr>
          <w:rFonts w:hint="eastAsia" w:ascii="仿宋" w:hAnsi="仿宋" w:eastAsia="仿宋" w:cs="仿宋"/>
          <w:sz w:val="32"/>
          <w:szCs w:val="32"/>
        </w:rPr>
        <w:t>纳入香山革命纪念馆2023年预算</w:t>
      </w:r>
      <w:r>
        <w:rPr>
          <w:rFonts w:hint="eastAsia" w:ascii="仿宋" w:hAnsi="仿宋" w:eastAsia="仿宋" w:cs="仿宋"/>
          <w:sz w:val="32"/>
          <w:szCs w:val="32"/>
          <w:lang w:val="en-US" w:eastAsia="zh-CN"/>
        </w:rPr>
        <w:t>的</w:t>
      </w:r>
      <w:r>
        <w:rPr>
          <w:rFonts w:hint="eastAsia" w:ascii="仿宋" w:hAnsi="仿宋" w:eastAsia="仿宋" w:cs="仿宋"/>
          <w:sz w:val="32"/>
          <w:szCs w:val="32"/>
        </w:rPr>
        <w:t>重点项目。</w:t>
      </w:r>
    </w:p>
    <w:p>
      <w:pPr>
        <w:spacing w:line="360" w:lineRule="auto"/>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2.项目立项依据及背景</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香山时期，以毛泽东同志为代表的中国共产党人，带着对即将成为执政党的深切忧患意识，以“决不当李自成”“考个好成绩”的清醒和坚定，以跳出治乱兴衰历史周期率的信心和决心，以自我革命的历史主动和历史自觉，持续推进党的建设，完成了民族独立和人民解放的历史使命，开启了中国历史发展新纪元。香山革命纪念馆举办</w:t>
      </w:r>
      <w:r>
        <w:rPr>
          <w:rFonts w:hint="eastAsia" w:ascii="仿宋" w:hAnsi="仿宋" w:eastAsia="仿宋" w:cs="仿宋"/>
          <w:sz w:val="32"/>
          <w:szCs w:val="32"/>
          <w:lang w:val="en-US" w:eastAsia="zh-CN"/>
        </w:rPr>
        <w:t>了</w:t>
      </w:r>
      <w:r>
        <w:rPr>
          <w:rFonts w:hint="eastAsia" w:ascii="仿宋" w:hAnsi="仿宋" w:eastAsia="仿宋" w:cs="仿宋"/>
          <w:sz w:val="32"/>
          <w:szCs w:val="32"/>
        </w:rPr>
        <w:t>“永葆青春活力——香山时期中国共产党自我革命实践专题展览”，本展览旨在通过全面生动展现香山时期中国共产党自我革命的伟大实践，进一步深入阐释从严管党治党的历史意义和时代价值，激励我们奋力走好新的赶考之路。</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该项目以《香山革命纪念馆中长期规划》为基石，以将纪念馆建设成爱国主义教育示范基地、党性教育基地和全国红色旅游基地为目标，做好专题展览，传播革命精神、发扬红色文化为目标，设定了专题展览实施工作计划。</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项目设计紧扣主题展开，空间分布合理，展览流线通畅，色彩搭配和谐，内容与展陈形式相统一；在以文物烘托主题的基础上，增加展陈的趣味性、互动性；多媒体项目与场景设置能带动观众互动，开展爱国</w:t>
      </w:r>
      <w:r>
        <w:rPr>
          <w:rFonts w:hint="eastAsia" w:ascii="仿宋" w:hAnsi="仿宋" w:eastAsia="仿宋" w:cs="仿宋"/>
          <w:sz w:val="32"/>
          <w:szCs w:val="32"/>
          <w:lang w:val="en-US" w:eastAsia="zh-CN"/>
        </w:rPr>
        <w:t>主义</w:t>
      </w:r>
      <w:r>
        <w:rPr>
          <w:rFonts w:hint="eastAsia" w:ascii="仿宋" w:hAnsi="仿宋" w:eastAsia="仿宋" w:cs="仿宋"/>
          <w:sz w:val="32"/>
          <w:szCs w:val="32"/>
        </w:rPr>
        <w:t>主题教育活动，充分</w:t>
      </w:r>
      <w:r>
        <w:rPr>
          <w:rFonts w:hint="eastAsia" w:ascii="仿宋" w:hAnsi="仿宋" w:eastAsia="仿宋" w:cs="仿宋"/>
          <w:sz w:val="32"/>
          <w:szCs w:val="32"/>
          <w:lang w:val="en-US" w:eastAsia="zh-CN"/>
        </w:rPr>
        <w:t>让</w:t>
      </w:r>
      <w:r>
        <w:rPr>
          <w:rFonts w:hint="eastAsia" w:ascii="仿宋" w:hAnsi="仿宋" w:eastAsia="仿宋" w:cs="仿宋"/>
          <w:sz w:val="32"/>
          <w:szCs w:val="32"/>
        </w:rPr>
        <w:t>观众感受红色革命文化</w:t>
      </w:r>
      <w:r>
        <w:rPr>
          <w:rFonts w:hint="eastAsia" w:ascii="仿宋" w:hAnsi="仿宋" w:eastAsia="仿宋" w:cs="仿宋"/>
          <w:sz w:val="32"/>
          <w:szCs w:val="32"/>
          <w:lang w:val="en-US" w:eastAsia="zh-CN"/>
        </w:rPr>
        <w:t>意义</w:t>
      </w:r>
      <w:r>
        <w:rPr>
          <w:rFonts w:hint="eastAsia" w:ascii="仿宋" w:hAnsi="仿宋" w:eastAsia="仿宋" w:cs="仿宋"/>
          <w:sz w:val="32"/>
          <w:szCs w:val="32"/>
        </w:rPr>
        <w:t>，向革命先驱致敬，从而弘扬红色革命精神。</w:t>
      </w:r>
    </w:p>
    <w:p>
      <w:pPr>
        <w:pStyle w:val="3"/>
        <w:spacing w:before="0" w:after="0" w:line="360" w:lineRule="auto"/>
        <w:ind w:firstLine="643" w:firstLineChars="200"/>
        <w:rPr>
          <w:rFonts w:hint="default" w:ascii="仿宋" w:hAnsi="仿宋" w:eastAsia="楷体" w:cs="Times New Roman"/>
          <w:sz w:val="32"/>
          <w:szCs w:val="32"/>
          <w:lang w:val="en-US" w:eastAsia="zh-CN"/>
        </w:rPr>
      </w:pPr>
      <w:bookmarkStart w:id="4" w:name="_Toc28059"/>
      <w:bookmarkStart w:id="5" w:name="_Toc22000"/>
      <w:r>
        <w:rPr>
          <w:rFonts w:hint="eastAsia" w:ascii="楷体" w:hAnsi="楷体" w:eastAsia="楷体" w:cs="楷体"/>
          <w:kern w:val="44"/>
        </w:rPr>
        <w:t>（</w:t>
      </w:r>
      <w:r>
        <w:rPr>
          <w:rFonts w:hint="eastAsia" w:ascii="楷体" w:hAnsi="楷体" w:eastAsia="楷体" w:cs="楷体"/>
          <w:kern w:val="44"/>
          <w:lang w:val="en-US" w:eastAsia="zh-CN"/>
        </w:rPr>
        <w:t>二</w:t>
      </w:r>
      <w:r>
        <w:rPr>
          <w:rFonts w:hint="eastAsia" w:ascii="楷体" w:hAnsi="楷体" w:eastAsia="楷体" w:cs="楷体"/>
          <w:kern w:val="44"/>
        </w:rPr>
        <w:t>）</w:t>
      </w:r>
      <w:r>
        <w:rPr>
          <w:rFonts w:hint="eastAsia" w:ascii="楷体" w:hAnsi="楷体" w:eastAsia="楷体" w:cs="楷体"/>
          <w:kern w:val="44"/>
          <w:lang w:val="en-US" w:eastAsia="zh-CN"/>
        </w:rPr>
        <w:t>资金使用情况</w:t>
      </w:r>
      <w:bookmarkEnd w:id="4"/>
      <w:bookmarkEnd w:id="5"/>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1.项目预算批复</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2023年香山革命纪念馆博物馆定额地方配套保障项目</w:t>
      </w:r>
      <w:r>
        <w:rPr>
          <w:rFonts w:hint="eastAsia" w:ascii="仿宋" w:hAnsi="仿宋" w:eastAsia="仿宋" w:cs="仿宋"/>
          <w:sz w:val="32"/>
          <w:szCs w:val="32"/>
        </w:rPr>
        <w:t>纳入香山革命纪念馆年初预算，年初北京市财政局批复预算</w:t>
      </w:r>
      <w:r>
        <w:rPr>
          <w:rFonts w:hint="eastAsia" w:ascii="仿宋" w:hAnsi="仿宋" w:eastAsia="仿宋" w:cs="仿宋"/>
          <w:sz w:val="32"/>
          <w:szCs w:val="32"/>
          <w:lang w:val="en-US" w:eastAsia="zh-CN"/>
        </w:rPr>
        <w:t>375.046515</w:t>
      </w:r>
      <w:r>
        <w:rPr>
          <w:rFonts w:hint="eastAsia" w:ascii="仿宋" w:hAnsi="仿宋" w:eastAsia="仿宋" w:cs="仿宋"/>
          <w:sz w:val="32"/>
          <w:szCs w:val="32"/>
        </w:rPr>
        <w:t>万元，</w:t>
      </w:r>
      <w:r>
        <w:rPr>
          <w:rFonts w:hint="eastAsia" w:ascii="仿宋" w:hAnsi="仿宋" w:eastAsia="仿宋" w:cs="仿宋"/>
          <w:sz w:val="32"/>
          <w:szCs w:val="32"/>
          <w:lang w:val="en-US" w:eastAsia="zh-CN"/>
        </w:rPr>
        <w:t>年中未调整预算</w:t>
      </w:r>
      <w:r>
        <w:rPr>
          <w:rFonts w:hint="eastAsia" w:ascii="仿宋" w:hAnsi="仿宋" w:eastAsia="仿宋" w:cs="仿宋"/>
          <w:sz w:val="32"/>
          <w:szCs w:val="32"/>
        </w:rPr>
        <w:t>，</w:t>
      </w:r>
      <w:r>
        <w:rPr>
          <w:rFonts w:hint="eastAsia" w:ascii="仿宋" w:hAnsi="仿宋" w:eastAsia="仿宋" w:cs="仿宋"/>
          <w:sz w:val="32"/>
          <w:szCs w:val="32"/>
          <w:lang w:val="en-US" w:eastAsia="zh-CN"/>
        </w:rPr>
        <w:t>项目内容</w:t>
      </w:r>
      <w:r>
        <w:rPr>
          <w:rFonts w:hint="eastAsia" w:ascii="仿宋" w:hAnsi="仿宋" w:eastAsia="仿宋" w:cs="仿宋"/>
          <w:sz w:val="32"/>
          <w:szCs w:val="32"/>
        </w:rPr>
        <w:t>为施工服务和监理两部分部分。</w:t>
      </w:r>
    </w:p>
    <w:p>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2.</w:t>
      </w:r>
      <w:r>
        <w:rPr>
          <w:rFonts w:hint="eastAsia" w:ascii="仿宋" w:hAnsi="仿宋" w:eastAsia="仿宋" w:cs="仿宋"/>
          <w:sz w:val="32"/>
          <w:szCs w:val="32"/>
          <w:lang w:val="en-US" w:eastAsia="zh-CN"/>
        </w:rPr>
        <w:t>资金到位情况</w:t>
      </w:r>
    </w:p>
    <w:p>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北京市财政局将项目资金拨付至香山革命纪念馆，资金用于2023年香山革命纪念馆博物馆定额地方配套保障项目。</w:t>
      </w:r>
    </w:p>
    <w:p>
      <w:pPr>
        <w:numPr>
          <w:ilvl w:val="0"/>
          <w:numId w:val="0"/>
        </w:numPr>
        <w:spacing w:line="360" w:lineRule="auto"/>
        <w:ind w:firstLine="640" w:firstLineChars="200"/>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3.资金支出及执行情况</w:t>
      </w:r>
    </w:p>
    <w:p>
      <w:pPr>
        <w:numPr>
          <w:ilvl w:val="0"/>
          <w:numId w:val="0"/>
        </w:num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lang w:val="en-US" w:eastAsia="zh-CN"/>
        </w:rPr>
        <w:t>截止2023年12月31日</w:t>
      </w:r>
      <w:r>
        <w:rPr>
          <w:rFonts w:hint="eastAsia" w:ascii="仿宋" w:hAnsi="仿宋" w:eastAsia="仿宋" w:cs="仿宋"/>
          <w:sz w:val="32"/>
          <w:szCs w:val="32"/>
        </w:rPr>
        <w:t>，施工服务部分共计支出365</w:t>
      </w:r>
      <w:r>
        <w:rPr>
          <w:rFonts w:hint="eastAsia" w:ascii="仿宋" w:hAnsi="仿宋" w:eastAsia="仿宋" w:cs="仿宋"/>
          <w:sz w:val="32"/>
          <w:szCs w:val="32"/>
          <w:lang w:val="en-US" w:eastAsia="zh-CN"/>
        </w:rPr>
        <w:t>.</w:t>
      </w:r>
      <w:r>
        <w:rPr>
          <w:rFonts w:hint="eastAsia" w:ascii="仿宋" w:hAnsi="仿宋" w:eastAsia="仿宋" w:cs="仿宋"/>
          <w:sz w:val="32"/>
          <w:szCs w:val="32"/>
        </w:rPr>
        <w:t>446515</w:t>
      </w:r>
      <w:r>
        <w:rPr>
          <w:rFonts w:hint="eastAsia" w:ascii="仿宋" w:hAnsi="仿宋" w:eastAsia="仿宋" w:cs="仿宋"/>
          <w:sz w:val="32"/>
          <w:szCs w:val="32"/>
          <w:lang w:val="en-US" w:eastAsia="zh-CN"/>
        </w:rPr>
        <w:t>万</w:t>
      </w:r>
      <w:r>
        <w:rPr>
          <w:rFonts w:hint="eastAsia" w:ascii="仿宋" w:hAnsi="仿宋" w:eastAsia="仿宋" w:cs="仿宋"/>
          <w:sz w:val="32"/>
          <w:szCs w:val="32"/>
        </w:rPr>
        <w:t>元，监理部分共计支出</w:t>
      </w:r>
      <w:r>
        <w:rPr>
          <w:rFonts w:hint="eastAsia" w:ascii="仿宋" w:hAnsi="仿宋" w:eastAsia="仿宋" w:cs="仿宋"/>
          <w:sz w:val="32"/>
          <w:szCs w:val="32"/>
          <w:highlight w:val="none"/>
        </w:rPr>
        <w:t>9.6万元</w:t>
      </w:r>
      <w:r>
        <w:rPr>
          <w:rFonts w:hint="eastAsia" w:ascii="仿宋" w:hAnsi="仿宋" w:eastAsia="仿宋" w:cs="仿宋"/>
          <w:sz w:val="32"/>
          <w:szCs w:val="32"/>
        </w:rPr>
        <w:t>，</w:t>
      </w:r>
      <w:r>
        <w:rPr>
          <w:rFonts w:hint="eastAsia" w:ascii="仿宋" w:hAnsi="仿宋" w:eastAsia="仿宋" w:cs="仿宋"/>
          <w:sz w:val="32"/>
          <w:szCs w:val="32"/>
          <w:lang w:val="en-US" w:eastAsia="zh-CN"/>
        </w:rPr>
        <w:t>总计支出375.046515万元</w:t>
      </w:r>
      <w:r>
        <w:rPr>
          <w:rFonts w:hint="eastAsia" w:ascii="仿宋" w:hAnsi="仿宋" w:eastAsia="仿宋" w:cs="仿宋"/>
          <w:sz w:val="32"/>
          <w:szCs w:val="32"/>
        </w:rPr>
        <w:t>。</w:t>
      </w:r>
    </w:p>
    <w:p>
      <w:pPr>
        <w:pStyle w:val="3"/>
        <w:spacing w:before="0" w:after="0" w:line="360" w:lineRule="auto"/>
        <w:ind w:firstLine="643" w:firstLineChars="200"/>
        <w:rPr>
          <w:rFonts w:ascii="楷体" w:hAnsi="楷体" w:eastAsia="楷体" w:cs="Times New Roman"/>
          <w:kern w:val="44"/>
        </w:rPr>
      </w:pPr>
      <w:bookmarkStart w:id="6" w:name="_Toc7972"/>
      <w:bookmarkStart w:id="7" w:name="_Toc10751"/>
      <w:r>
        <w:rPr>
          <w:rFonts w:hint="eastAsia" w:ascii="楷体" w:hAnsi="楷体" w:eastAsia="楷体" w:cs="楷体"/>
          <w:kern w:val="44"/>
        </w:rPr>
        <w:t>（三）项目绩效目标</w:t>
      </w:r>
      <w:bookmarkEnd w:id="6"/>
      <w:bookmarkEnd w:id="7"/>
    </w:p>
    <w:p>
      <w:pPr>
        <w:numPr>
          <w:ilvl w:val="0"/>
          <w:numId w:val="0"/>
        </w:numPr>
        <w:spacing w:line="360" w:lineRule="auto"/>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香山革命纪念馆根据市委宣传部的指示精神，</w:t>
      </w:r>
      <w:r>
        <w:rPr>
          <w:rFonts w:hint="eastAsia" w:ascii="仿宋" w:hAnsi="仿宋" w:eastAsia="仿宋" w:cs="仿宋"/>
          <w:sz w:val="32"/>
          <w:szCs w:val="32"/>
          <w:lang w:val="en-US" w:eastAsia="zh-CN"/>
        </w:rPr>
        <w:t>每年</w:t>
      </w:r>
      <w:r>
        <w:rPr>
          <w:rFonts w:hint="eastAsia" w:ascii="仿宋" w:hAnsi="仿宋" w:eastAsia="仿宋" w:cs="仿宋"/>
          <w:sz w:val="32"/>
          <w:szCs w:val="32"/>
        </w:rPr>
        <w:t>应至少举办一个专题展览。同时应明确展览主题、丰富展览形式和内容，为观众提供良好的参观体验。提升纪念馆的社会知名度和影响力，</w:t>
      </w:r>
      <w:r>
        <w:rPr>
          <w:rFonts w:hint="eastAsia" w:ascii="仿宋" w:hAnsi="仿宋" w:eastAsia="仿宋" w:cs="仿宋"/>
          <w:sz w:val="32"/>
          <w:szCs w:val="32"/>
          <w:lang w:val="en-US" w:eastAsia="zh-CN"/>
        </w:rPr>
        <w:t>以更好发挥</w:t>
      </w:r>
      <w:r>
        <w:rPr>
          <w:rFonts w:hint="eastAsia" w:ascii="仿宋" w:hAnsi="仿宋" w:eastAsia="仿宋" w:cs="仿宋"/>
          <w:sz w:val="32"/>
          <w:szCs w:val="32"/>
        </w:rPr>
        <w:t>爱国主义教育示范基地、党性教育基地和全国红色旅游基地</w:t>
      </w:r>
      <w:r>
        <w:rPr>
          <w:rFonts w:hint="eastAsia" w:ascii="仿宋" w:hAnsi="仿宋" w:eastAsia="仿宋" w:cs="仿宋"/>
          <w:sz w:val="32"/>
          <w:szCs w:val="32"/>
          <w:lang w:val="en-US" w:eastAsia="zh-CN"/>
        </w:rPr>
        <w:t>作用</w:t>
      </w:r>
      <w:r>
        <w:rPr>
          <w:rFonts w:hint="eastAsia" w:ascii="仿宋" w:hAnsi="仿宋" w:eastAsia="仿宋" w:cs="仿宋"/>
          <w:sz w:val="32"/>
          <w:szCs w:val="32"/>
        </w:rPr>
        <w:t>为目标，做好专题展览，传播香山革命精神、发扬红色文化。</w:t>
      </w:r>
    </w:p>
    <w:p>
      <w:pPr>
        <w:pStyle w:val="2"/>
        <w:spacing w:before="0" w:after="0" w:line="360" w:lineRule="auto"/>
        <w:ind w:firstLine="640" w:firstLineChars="200"/>
        <w:rPr>
          <w:rFonts w:eastAsia="黑体" w:cs="Times New Roman"/>
          <w:b w:val="0"/>
          <w:bCs w:val="0"/>
          <w:snapToGrid w:val="0"/>
          <w:color w:val="000000"/>
          <w:kern w:val="0"/>
          <w:sz w:val="32"/>
          <w:szCs w:val="32"/>
        </w:rPr>
      </w:pPr>
      <w:bookmarkStart w:id="8" w:name="_Toc27261"/>
      <w:bookmarkStart w:id="9" w:name="_Toc12795"/>
      <w:r>
        <w:rPr>
          <w:rFonts w:hint="eastAsia" w:eastAsia="黑体" w:cs="黑体"/>
          <w:b w:val="0"/>
          <w:bCs w:val="0"/>
          <w:snapToGrid w:val="0"/>
          <w:color w:val="000000"/>
          <w:kern w:val="0"/>
          <w:sz w:val="32"/>
          <w:szCs w:val="32"/>
        </w:rPr>
        <w:t>二、绩效评价工作开展情况</w:t>
      </w:r>
      <w:bookmarkEnd w:id="8"/>
      <w:bookmarkEnd w:id="9"/>
    </w:p>
    <w:p>
      <w:pPr>
        <w:pStyle w:val="3"/>
        <w:spacing w:before="0" w:after="0" w:line="360" w:lineRule="auto"/>
        <w:ind w:firstLine="643" w:firstLineChars="200"/>
        <w:rPr>
          <w:rFonts w:hint="eastAsia" w:ascii="楷体" w:hAnsi="楷体" w:eastAsia="楷体" w:cs="楷体"/>
          <w:kern w:val="44"/>
        </w:rPr>
      </w:pPr>
      <w:bookmarkStart w:id="10" w:name="_Toc20165"/>
      <w:bookmarkStart w:id="11" w:name="_Toc10043"/>
      <w:r>
        <w:rPr>
          <w:rFonts w:hint="eastAsia" w:ascii="楷体" w:hAnsi="楷体" w:eastAsia="楷体" w:cs="楷体"/>
          <w:kern w:val="44"/>
        </w:rPr>
        <w:t>（一）基本情况</w:t>
      </w:r>
      <w:bookmarkEnd w:id="10"/>
      <w:bookmarkEnd w:id="11"/>
    </w:p>
    <w:p>
      <w:p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为全面实施预算绩效管理，建立科学、合理的项目支出绩效评价管理体系，提高财政资源配置效率和使用效益，根据《项目支出绩效评价管理办法》（财预〔2020〕10号）、《中共北京市委北京市人民政府关于全面实施预算绩效管理的实施意见》（京发〔2019〕12号）等有关规定，香山革命纪念馆委托北京兴审会计师事务所有限公司成立绩效评价工作组，对“2023年香山革命纪念馆博物馆定额地方配套保障”项目绩效情况实施绩效评价，形成本报告。</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lang w:val="en-US" w:eastAsia="zh-CN" w:bidi="ar-SA"/>
        </w:rPr>
        <w:t>1．</w:t>
      </w:r>
      <w:r>
        <w:rPr>
          <w:rFonts w:hint="eastAsia" w:ascii="仿宋" w:hAnsi="仿宋" w:eastAsia="仿宋" w:cs="仿宋"/>
          <w:b w:val="0"/>
          <w:bCs w:val="0"/>
          <w:kern w:val="44"/>
          <w:sz w:val="32"/>
          <w:szCs w:val="32"/>
        </w:rPr>
        <w:t>绩效评价原则</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（1）科学规范原则。绩效评价严格执行规定的程序，按照科学可行的要求，采用定量与定性分析相结合的方法。</w:t>
      </w:r>
    </w:p>
    <w:p>
      <w:p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（2）公正公开原则。绩效评价符合真实、客观、公正的要求，依法公开并接受监督。</w:t>
      </w:r>
    </w:p>
    <w:p>
      <w:p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（3）分级分类原则。绩效评价由香山革命纪念馆根据评价对象的特点组织实施。</w:t>
      </w:r>
    </w:p>
    <w:p>
      <w:p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（4）绩效相关原则。绩效评价针对具体支出及其产出绩效进行，评价结果清晰反映支出和产出绩效之间的紧密对应关系。</w:t>
      </w:r>
    </w:p>
    <w:p>
      <w:p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2．绩效评价方法及指标体系</w:t>
      </w:r>
    </w:p>
    <w:p>
      <w:p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评价工作组结合项目的特点，按照文件规定的评价方法，依据项目单位提供的资料，参照“财政支出项目绩效评价指标体系（范本）”，增设三、四级指标，制订“2023年香山革命纪念馆博物馆定额地方配套保障”项目指标体系。同时，遴选业务专家、财务专家和管理专家组成专家组，对该项目的执行情况进行评价，专家出具独立评价意见。</w:t>
      </w:r>
    </w:p>
    <w:p>
      <w:pPr>
        <w:pStyle w:val="3"/>
        <w:numPr>
          <w:ilvl w:val="0"/>
          <w:numId w:val="0"/>
        </w:numPr>
        <w:spacing w:before="0" w:after="0" w:line="360" w:lineRule="auto"/>
        <w:ind w:firstLine="643" w:firstLineChars="200"/>
        <w:rPr>
          <w:rFonts w:hint="eastAsia" w:ascii="楷体" w:hAnsi="楷体" w:eastAsia="楷体" w:cs="楷体"/>
          <w:kern w:val="44"/>
        </w:rPr>
      </w:pPr>
      <w:bookmarkStart w:id="12" w:name="_Toc4560"/>
      <w:bookmarkStart w:id="13" w:name="_Toc23914"/>
      <w:r>
        <w:rPr>
          <w:rFonts w:hint="eastAsia" w:ascii="楷体" w:hAnsi="楷体" w:eastAsia="楷体" w:cs="楷体"/>
          <w:b/>
          <w:bCs/>
          <w:kern w:val="44"/>
          <w:sz w:val="32"/>
          <w:szCs w:val="32"/>
          <w:lang w:val="en-US" w:eastAsia="zh-CN" w:bidi="ar-SA"/>
        </w:rPr>
        <w:t>（二）</w:t>
      </w:r>
      <w:r>
        <w:rPr>
          <w:rFonts w:hint="eastAsia" w:ascii="楷体" w:hAnsi="楷体" w:eastAsia="楷体" w:cs="楷体"/>
          <w:kern w:val="44"/>
        </w:rPr>
        <w:t>评价组织实施</w:t>
      </w:r>
      <w:bookmarkEnd w:id="12"/>
      <w:bookmarkEnd w:id="13"/>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绩效评价工作程序主要分为评价准备、评价实施、评价总结三个阶段。</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1．评价准备阶段</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（1）根据《北京市财政支出绩效评价管理暂行办法》，北京</w:t>
      </w:r>
      <w:r>
        <w:rPr>
          <w:rFonts w:hint="eastAsia" w:ascii="仿宋" w:hAnsi="仿宋" w:eastAsia="仿宋" w:cs="仿宋"/>
          <w:b w:val="0"/>
          <w:bCs w:val="0"/>
          <w:kern w:val="44"/>
          <w:sz w:val="32"/>
          <w:szCs w:val="32"/>
          <w:lang w:val="en-US" w:eastAsia="zh-CN"/>
        </w:rPr>
        <w:t>兴审</w:t>
      </w:r>
      <w:r>
        <w:rPr>
          <w:rFonts w:hint="eastAsia" w:ascii="仿宋" w:hAnsi="仿宋" w:eastAsia="仿宋" w:cs="仿宋"/>
          <w:b w:val="0"/>
          <w:bCs w:val="0"/>
          <w:kern w:val="44"/>
          <w:sz w:val="32"/>
          <w:szCs w:val="32"/>
        </w:rPr>
        <w:t>会计师事务所有限公司成立绩效评价工作组，并对项目评价工作人员进行业务培训。</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（2）评价工作组入户，与项目单位进行初步沟通，了解项目申报及执行情况，收集业务资料。</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（3）项目单位归集整理项目工作进展及资金运用情况、目标内容的完成情况。</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（4）评价工作组制订项目评价方案，形成考核指标体系初稿。</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（5）评价工作组辅导项目单位编写项目绩效自评报告。同时，遵循客观、公正的原则，在专家库选取2名业务专家、2名管理专家及1名财务专家，组成绩效评价专家组。</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（6）评价工作组根据前段工作情况，补充完善相关资料，细化评价指标体系。</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2．评价实施阶段</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1）项目绩效自评报告复核。评价工作组在规定时间内，按要求对提交的项目绩效自评报告和相关材料进行复核。复核内容主要包括：绩效报告中各项内容的完整性、真实性，各项数据的逻辑关系、勾稽关系的准确性。发现问题，及时反馈意见，要求项目单位进行修改、完善。同时，评价工作组人员对所收集的资料实地勘测、查对，并对现场考察所掌握的情况进行认真核对、全面分析，进行资金合规性审查。对重要的和存在疑问的基础数据资料进行核实确认，确保评价数据的真实性。</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（2）编制专家评价手册，准备专家评价会议所需资料。</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（3）组织实施评价。</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（4）汇总专家意见，形成评价报告初稿。</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3．评价总结阶段</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（1）与项目单位沟通意见，在充分研究论证的基础上，修改和完善项目绩效评价报告。</w:t>
      </w:r>
    </w:p>
    <w:p>
      <w:pPr>
        <w:numPr>
          <w:ilvl w:val="0"/>
          <w:numId w:val="0"/>
        </w:numPr>
        <w:spacing w:before="0" w:after="0" w:line="360" w:lineRule="auto"/>
        <w:ind w:firstLine="640" w:firstLineChars="200"/>
        <w:outlineLvl w:val="9"/>
        <w:rPr>
          <w:rFonts w:hint="eastAsia" w:ascii="仿宋" w:hAnsi="仿宋" w:eastAsia="仿宋" w:cs="仿宋"/>
          <w:b w:val="0"/>
          <w:bCs w:val="0"/>
          <w:kern w:val="44"/>
        </w:rPr>
      </w:pPr>
      <w:r>
        <w:rPr>
          <w:rFonts w:hint="eastAsia" w:ascii="仿宋" w:hAnsi="仿宋" w:eastAsia="仿宋" w:cs="仿宋"/>
          <w:b w:val="0"/>
          <w:bCs w:val="0"/>
          <w:kern w:val="44"/>
          <w:sz w:val="32"/>
          <w:szCs w:val="32"/>
        </w:rPr>
        <w:t>（2）协助做好此次评价后续工作。</w:t>
      </w:r>
    </w:p>
    <w:p>
      <w:pPr>
        <w:pStyle w:val="2"/>
        <w:spacing w:before="0" w:after="0" w:line="360" w:lineRule="auto"/>
        <w:ind w:firstLine="640" w:firstLineChars="200"/>
        <w:rPr>
          <w:rFonts w:hint="eastAsia" w:eastAsia="黑体" w:cs="黑体"/>
          <w:b w:val="0"/>
          <w:bCs w:val="0"/>
          <w:snapToGrid w:val="0"/>
          <w:color w:val="000000"/>
          <w:kern w:val="0"/>
          <w:sz w:val="32"/>
          <w:szCs w:val="32"/>
        </w:rPr>
      </w:pPr>
      <w:bookmarkStart w:id="14" w:name="_Toc5042"/>
      <w:bookmarkStart w:id="15" w:name="_Toc23876"/>
      <w:r>
        <w:rPr>
          <w:rFonts w:hint="eastAsia" w:eastAsia="黑体" w:cs="黑体"/>
          <w:b w:val="0"/>
          <w:bCs w:val="0"/>
          <w:snapToGrid w:val="0"/>
          <w:color w:val="000000"/>
          <w:kern w:val="0"/>
          <w:sz w:val="32"/>
          <w:szCs w:val="32"/>
        </w:rPr>
        <w:t>三、综合评价情况及评价结论</w:t>
      </w:r>
      <w:bookmarkEnd w:id="14"/>
      <w:bookmarkEnd w:id="15"/>
    </w:p>
    <w:p>
      <w:pPr>
        <w:spacing w:before="0" w:after="0" w:line="360" w:lineRule="auto"/>
        <w:ind w:firstLine="640" w:firstLineChars="200"/>
        <w:outlineLvl w:val="9"/>
        <w:rPr>
          <w:rFonts w:hint="eastAsia" w:ascii="仿宋" w:hAnsi="仿宋" w:eastAsia="仿宋" w:cs="仿宋"/>
          <w:b w:val="0"/>
          <w:bCs w:val="0"/>
          <w:snapToGrid w:val="0"/>
          <w:color w:val="000000"/>
          <w:kern w:val="0"/>
          <w:sz w:val="32"/>
          <w:szCs w:val="32"/>
        </w:rPr>
      </w:pPr>
      <w:r>
        <w:rPr>
          <w:rFonts w:hint="eastAsia" w:ascii="仿宋" w:hAnsi="仿宋" w:eastAsia="仿宋" w:cs="仿宋"/>
          <w:b w:val="0"/>
          <w:bCs w:val="0"/>
          <w:snapToGrid w:val="0"/>
          <w:color w:val="000000"/>
          <w:kern w:val="0"/>
          <w:sz w:val="32"/>
          <w:szCs w:val="32"/>
        </w:rPr>
        <w:t>该项目立项背景完善，总体绩效目</w:t>
      </w:r>
      <w:r>
        <w:rPr>
          <w:rFonts w:hint="eastAsia" w:ascii="仿宋" w:hAnsi="仿宋" w:eastAsia="仿宋" w:cs="仿宋"/>
          <w:b w:val="0"/>
          <w:bCs w:val="0"/>
          <w:snapToGrid w:val="0"/>
          <w:color w:val="000000"/>
          <w:kern w:val="0"/>
          <w:sz w:val="32"/>
          <w:szCs w:val="32"/>
          <w:lang w:val="en-US" w:eastAsia="zh-CN"/>
        </w:rPr>
        <w:t>符合香山革命纪念馆的职责定位</w:t>
      </w:r>
      <w:r>
        <w:rPr>
          <w:rFonts w:hint="eastAsia" w:ascii="仿宋" w:hAnsi="仿宋" w:eastAsia="仿宋" w:cs="仿宋"/>
          <w:b w:val="0"/>
          <w:bCs w:val="0"/>
          <w:snapToGrid w:val="0"/>
          <w:color w:val="000000"/>
          <w:kern w:val="0"/>
          <w:sz w:val="32"/>
          <w:szCs w:val="32"/>
        </w:rPr>
        <w:t>，</w:t>
      </w:r>
      <w:r>
        <w:rPr>
          <w:rFonts w:hint="eastAsia" w:ascii="仿宋" w:hAnsi="仿宋" w:eastAsia="仿宋" w:cs="仿宋"/>
          <w:b w:val="0"/>
          <w:bCs w:val="0"/>
          <w:snapToGrid w:val="0"/>
          <w:color w:val="000000"/>
          <w:kern w:val="0"/>
          <w:sz w:val="32"/>
          <w:szCs w:val="32"/>
          <w:lang w:val="en-US" w:eastAsia="zh-CN"/>
        </w:rPr>
        <w:t>过程按采购、监理相关制度执行</w:t>
      </w:r>
      <w:r>
        <w:rPr>
          <w:rFonts w:hint="eastAsia" w:ascii="仿宋" w:hAnsi="仿宋" w:eastAsia="仿宋" w:cs="仿宋"/>
          <w:b w:val="0"/>
          <w:bCs w:val="0"/>
          <w:snapToGrid w:val="0"/>
          <w:color w:val="000000"/>
          <w:kern w:val="0"/>
          <w:sz w:val="32"/>
          <w:szCs w:val="32"/>
        </w:rPr>
        <w:t>，项目实施效果较为显著</w:t>
      </w:r>
      <w:r>
        <w:rPr>
          <w:rFonts w:hint="eastAsia" w:ascii="仿宋" w:hAnsi="仿宋" w:eastAsia="仿宋" w:cs="仿宋"/>
          <w:b w:val="0"/>
          <w:bCs w:val="0"/>
          <w:snapToGrid w:val="0"/>
          <w:color w:val="000000"/>
          <w:kern w:val="0"/>
          <w:sz w:val="32"/>
          <w:szCs w:val="32"/>
          <w:lang w:eastAsia="zh-CN"/>
        </w:rPr>
        <w:t>，</w:t>
      </w:r>
      <w:r>
        <w:rPr>
          <w:rFonts w:hint="eastAsia" w:ascii="仿宋" w:hAnsi="仿宋" w:eastAsia="仿宋" w:cs="仿宋"/>
          <w:b w:val="0"/>
          <w:bCs w:val="0"/>
          <w:snapToGrid w:val="0"/>
          <w:color w:val="000000"/>
          <w:kern w:val="0"/>
          <w:sz w:val="32"/>
          <w:szCs w:val="32"/>
          <w:lang w:val="en-US" w:eastAsia="zh-CN"/>
        </w:rPr>
        <w:t>但存在前期论证不充分，提交的绩效资料不完整等情况</w:t>
      </w:r>
      <w:r>
        <w:rPr>
          <w:rFonts w:hint="eastAsia" w:ascii="仿宋" w:hAnsi="仿宋" w:eastAsia="仿宋" w:cs="仿宋"/>
          <w:b w:val="0"/>
          <w:bCs w:val="0"/>
          <w:snapToGrid w:val="0"/>
          <w:color w:val="000000"/>
          <w:kern w:val="0"/>
          <w:sz w:val="32"/>
          <w:szCs w:val="32"/>
        </w:rPr>
        <w:t>。</w:t>
      </w:r>
    </w:p>
    <w:p>
      <w:pPr>
        <w:spacing w:before="0" w:after="0" w:line="360" w:lineRule="auto"/>
        <w:ind w:firstLine="640" w:firstLineChars="200"/>
        <w:outlineLvl w:val="9"/>
        <w:rPr>
          <w:rFonts w:hint="eastAsia" w:ascii="仿宋" w:hAnsi="仿宋" w:eastAsia="仿宋" w:cs="仿宋"/>
          <w:b w:val="0"/>
          <w:bCs w:val="0"/>
          <w:snapToGrid w:val="0"/>
          <w:color w:val="000000"/>
          <w:kern w:val="0"/>
          <w:sz w:val="32"/>
          <w:szCs w:val="32"/>
        </w:rPr>
      </w:pPr>
      <w:r>
        <w:rPr>
          <w:rFonts w:hint="eastAsia" w:ascii="仿宋" w:hAnsi="仿宋" w:eastAsia="仿宋" w:cs="仿宋"/>
          <w:b w:val="0"/>
          <w:bCs w:val="0"/>
          <w:snapToGrid w:val="0"/>
          <w:color w:val="000000"/>
          <w:kern w:val="0"/>
          <w:sz w:val="32"/>
          <w:szCs w:val="32"/>
        </w:rPr>
        <w:t>经评价，该项目综合评价得分</w:t>
      </w:r>
      <w:r>
        <w:rPr>
          <w:rFonts w:hint="eastAsia" w:ascii="仿宋" w:hAnsi="仿宋" w:eastAsia="仿宋" w:cs="仿宋"/>
          <w:b w:val="0"/>
          <w:bCs w:val="0"/>
          <w:snapToGrid w:val="0"/>
          <w:color w:val="000000"/>
          <w:kern w:val="0"/>
          <w:sz w:val="32"/>
          <w:szCs w:val="32"/>
          <w:lang w:val="en-US" w:eastAsia="zh-CN"/>
        </w:rPr>
        <w:t>80.81</w:t>
      </w:r>
      <w:r>
        <w:rPr>
          <w:rFonts w:hint="eastAsia" w:ascii="仿宋" w:hAnsi="仿宋" w:eastAsia="仿宋" w:cs="仿宋"/>
          <w:b w:val="0"/>
          <w:bCs w:val="0"/>
          <w:snapToGrid w:val="0"/>
          <w:color w:val="000000"/>
          <w:kern w:val="0"/>
          <w:sz w:val="32"/>
          <w:szCs w:val="32"/>
        </w:rPr>
        <w:t>分，绩效级别评定为“良”。</w:t>
      </w:r>
    </w:p>
    <w:tbl>
      <w:tblPr>
        <w:tblStyle w:val="14"/>
        <w:tblW w:w="8296"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评价内容</w:t>
            </w:r>
          </w:p>
        </w:tc>
        <w:tc>
          <w:tcPr>
            <w:tcW w:w="2765"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分值</w:t>
            </w:r>
          </w:p>
        </w:tc>
        <w:tc>
          <w:tcPr>
            <w:tcW w:w="2766"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项目决策</w:t>
            </w:r>
          </w:p>
        </w:tc>
        <w:tc>
          <w:tcPr>
            <w:tcW w:w="2765"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15</w:t>
            </w:r>
          </w:p>
        </w:tc>
        <w:tc>
          <w:tcPr>
            <w:tcW w:w="2766"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cs="Times New Roman"/>
                <w:color w:val="000000"/>
                <w:sz w:val="24"/>
                <w:szCs w:val="24"/>
                <w:lang w:val="en-US" w:eastAsia="zh-CN"/>
              </w:rPr>
              <w:t>12.52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项目管理</w:t>
            </w:r>
          </w:p>
        </w:tc>
        <w:tc>
          <w:tcPr>
            <w:tcW w:w="2765"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hAnsi="宋体" w:cs="宋体"/>
                <w:color w:val="000000"/>
                <w:sz w:val="24"/>
                <w:szCs w:val="24"/>
                <w:lang w:val="en-US" w:eastAsia="zh-CN"/>
              </w:rPr>
              <w:t>25</w:t>
            </w:r>
          </w:p>
        </w:tc>
        <w:tc>
          <w:tcPr>
            <w:tcW w:w="2766"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cs="Times New Roman"/>
                <w:color w:val="000000"/>
                <w:sz w:val="24"/>
                <w:szCs w:val="24"/>
                <w:lang w:val="en-US" w:eastAsia="zh-CN"/>
              </w:rPr>
              <w:t>21.69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项目产出</w:t>
            </w:r>
          </w:p>
        </w:tc>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lang w:val="en-US" w:eastAsia="zh-CN"/>
              </w:rPr>
              <w:t>30</w:t>
            </w:r>
          </w:p>
        </w:tc>
        <w:tc>
          <w:tcPr>
            <w:tcW w:w="2766"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cs="Times New Roman"/>
                <w:color w:val="000000"/>
                <w:sz w:val="24"/>
                <w:szCs w:val="24"/>
                <w:lang w:val="en-US" w:eastAsia="zh-CN"/>
              </w:rPr>
              <w:t>24.60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项目效益</w:t>
            </w:r>
          </w:p>
        </w:tc>
        <w:tc>
          <w:tcPr>
            <w:tcW w:w="2765" w:type="dxa"/>
            <w:shd w:val="clear" w:color="auto" w:fill="DDDDDD"/>
            <w:vAlign w:val="center"/>
          </w:tcPr>
          <w:p>
            <w:pPr>
              <w:spacing w:line="360" w:lineRule="auto"/>
              <w:jc w:val="center"/>
              <w:rPr>
                <w:rFonts w:hint="eastAsia" w:ascii="宋体" w:eastAsia="宋体" w:cs="Times New Roman"/>
                <w:color w:val="000000"/>
                <w:sz w:val="24"/>
                <w:szCs w:val="24"/>
                <w:lang w:eastAsia="zh-CN"/>
              </w:rPr>
            </w:pPr>
            <w:r>
              <w:rPr>
                <w:rFonts w:hint="eastAsia" w:ascii="宋体" w:hAnsi="宋体" w:cs="宋体"/>
                <w:color w:val="000000"/>
                <w:sz w:val="24"/>
                <w:szCs w:val="24"/>
                <w:lang w:val="en-US" w:eastAsia="zh-CN"/>
              </w:rPr>
              <w:t>30</w:t>
            </w:r>
          </w:p>
        </w:tc>
        <w:tc>
          <w:tcPr>
            <w:tcW w:w="2766"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cs="Times New Roman"/>
                <w:color w:val="000000"/>
                <w:sz w:val="24"/>
                <w:szCs w:val="24"/>
                <w:lang w:val="en-US" w:eastAsia="zh-CN"/>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综合评价</w:t>
            </w:r>
          </w:p>
        </w:tc>
        <w:tc>
          <w:tcPr>
            <w:tcW w:w="2765"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100</w:t>
            </w:r>
          </w:p>
        </w:tc>
        <w:tc>
          <w:tcPr>
            <w:tcW w:w="2766" w:type="dxa"/>
            <w:shd w:val="clear" w:color="auto" w:fill="DDDDDD"/>
            <w:vAlign w:val="center"/>
          </w:tcPr>
          <w:p>
            <w:pPr>
              <w:spacing w:line="360" w:lineRule="auto"/>
              <w:jc w:val="center"/>
              <w:rPr>
                <w:rFonts w:hint="default" w:ascii="宋体" w:eastAsia="宋体" w:cs="Times New Roman"/>
                <w:color w:val="000000"/>
                <w:sz w:val="24"/>
                <w:szCs w:val="24"/>
                <w:lang w:val="en-US" w:eastAsia="zh-CN"/>
              </w:rPr>
            </w:pPr>
            <w:r>
              <w:rPr>
                <w:rFonts w:hint="eastAsia" w:ascii="宋体" w:eastAsia="宋体" w:cs="Times New Roman"/>
                <w:color w:val="000000"/>
                <w:sz w:val="24"/>
                <w:szCs w:val="24"/>
                <w:lang w:val="en-US" w:eastAsia="zh-CN"/>
              </w:rPr>
              <w:t>80.81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65"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绩效级别评定</w:t>
            </w:r>
          </w:p>
        </w:tc>
        <w:tc>
          <w:tcPr>
            <w:tcW w:w="5531" w:type="dxa"/>
            <w:gridSpan w:val="2"/>
            <w:shd w:val="clear" w:color="auto" w:fill="DDDDDD"/>
            <w:vAlign w:val="center"/>
          </w:tcPr>
          <w:p>
            <w:pPr>
              <w:spacing w:line="360" w:lineRule="auto"/>
              <w:jc w:val="center"/>
              <w:rPr>
                <w:rFonts w:hint="default" w:ascii="宋体" w:eastAsia="宋体" w:cs="Times New Roman"/>
                <w:b/>
                <w:bCs/>
                <w:color w:val="000000"/>
                <w:sz w:val="28"/>
                <w:szCs w:val="28"/>
                <w:lang w:val="en-US" w:eastAsia="zh-CN"/>
              </w:rPr>
            </w:pPr>
            <w:r>
              <w:rPr>
                <w:rFonts w:hint="eastAsia" w:ascii="宋体" w:cs="Times New Roman"/>
                <w:b/>
                <w:bCs/>
                <w:color w:val="000000"/>
                <w:sz w:val="28"/>
                <w:szCs w:val="28"/>
                <w:lang w:val="en-US" w:eastAsia="zh-CN"/>
              </w:rPr>
              <w:t>良</w:t>
            </w:r>
          </w:p>
        </w:tc>
      </w:tr>
    </w:tbl>
    <w:p>
      <w:pPr>
        <w:pStyle w:val="2"/>
        <w:spacing w:before="0" w:after="0" w:line="360" w:lineRule="auto"/>
        <w:ind w:firstLine="640" w:firstLineChars="200"/>
        <w:rPr>
          <w:rFonts w:eastAsia="黑体" w:cs="Times New Roman"/>
          <w:b w:val="0"/>
          <w:bCs w:val="0"/>
          <w:snapToGrid w:val="0"/>
          <w:color w:val="000000"/>
          <w:kern w:val="0"/>
          <w:sz w:val="32"/>
          <w:szCs w:val="32"/>
        </w:rPr>
      </w:pPr>
      <w:bookmarkStart w:id="16" w:name="_Toc19491"/>
      <w:bookmarkStart w:id="17" w:name="_Toc23235"/>
      <w:r>
        <w:rPr>
          <w:rFonts w:hint="eastAsia" w:eastAsia="黑体" w:cs="黑体"/>
          <w:b w:val="0"/>
          <w:bCs w:val="0"/>
          <w:snapToGrid w:val="0"/>
          <w:color w:val="000000"/>
          <w:kern w:val="0"/>
          <w:sz w:val="32"/>
          <w:szCs w:val="32"/>
        </w:rPr>
        <w:t>四、绩效评价指标分析</w:t>
      </w:r>
      <w:bookmarkEnd w:id="16"/>
      <w:bookmarkEnd w:id="17"/>
    </w:p>
    <w:p>
      <w:pPr>
        <w:pStyle w:val="3"/>
        <w:spacing w:before="0" w:after="0" w:line="360" w:lineRule="auto"/>
        <w:ind w:firstLine="643" w:firstLineChars="200"/>
        <w:rPr>
          <w:rFonts w:hint="eastAsia" w:ascii="楷体" w:hAnsi="楷体" w:eastAsia="楷体" w:cs="楷体"/>
          <w:kern w:val="44"/>
        </w:rPr>
      </w:pPr>
      <w:bookmarkStart w:id="18" w:name="_Toc32356"/>
      <w:bookmarkStart w:id="19" w:name="_Toc19236"/>
      <w:r>
        <w:rPr>
          <w:rFonts w:hint="eastAsia" w:ascii="楷体" w:hAnsi="楷体" w:eastAsia="楷体" w:cs="楷体"/>
          <w:kern w:val="44"/>
        </w:rPr>
        <w:t>（一）项目决策情况</w:t>
      </w:r>
      <w:bookmarkEnd w:id="18"/>
      <w:bookmarkEnd w:id="19"/>
    </w:p>
    <w:p>
      <w:pPr>
        <w:ind w:firstLine="640" w:firstLineChars="200"/>
        <w:rPr>
          <w:rFonts w:hint="eastAsia" w:ascii="仿宋" w:hAnsi="仿宋" w:eastAsia="仿宋" w:cs="仿宋"/>
          <w:sz w:val="32"/>
          <w:szCs w:val="32"/>
        </w:rPr>
      </w:pPr>
      <w:r>
        <w:rPr>
          <w:rFonts w:hint="eastAsia" w:ascii="仿宋" w:hAnsi="仿宋" w:eastAsia="仿宋" w:cs="仿宋"/>
          <w:sz w:val="32"/>
          <w:szCs w:val="32"/>
        </w:rPr>
        <w:t>1．项目立项分析</w:t>
      </w:r>
    </w:p>
    <w:p>
      <w:pPr>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项目按照香山革命纪念馆工作计划要求，经预算评审，按照</w:t>
      </w:r>
      <w:r>
        <w:rPr>
          <w:rFonts w:hint="eastAsia" w:ascii="仿宋" w:hAnsi="仿宋" w:eastAsia="仿宋" w:cs="仿宋"/>
          <w:sz w:val="32"/>
          <w:szCs w:val="32"/>
          <w:lang w:val="en-US" w:eastAsia="zh-CN"/>
        </w:rPr>
        <w:t>市</w:t>
      </w:r>
      <w:r>
        <w:rPr>
          <w:rFonts w:hint="eastAsia" w:ascii="仿宋" w:hAnsi="仿宋" w:eastAsia="仿宋" w:cs="仿宋"/>
          <w:sz w:val="32"/>
          <w:szCs w:val="32"/>
        </w:rPr>
        <w:t>财政</w:t>
      </w:r>
      <w:r>
        <w:rPr>
          <w:rFonts w:hint="eastAsia" w:ascii="仿宋" w:hAnsi="仿宋" w:eastAsia="仿宋" w:cs="仿宋"/>
          <w:sz w:val="32"/>
          <w:szCs w:val="32"/>
          <w:lang w:val="en-US" w:eastAsia="zh-CN"/>
        </w:rPr>
        <w:t>局</w:t>
      </w:r>
      <w:r>
        <w:rPr>
          <w:rFonts w:hint="eastAsia" w:ascii="仿宋" w:hAnsi="仿宋" w:eastAsia="仿宋" w:cs="仿宋"/>
          <w:sz w:val="32"/>
          <w:szCs w:val="32"/>
        </w:rPr>
        <w:t>立项流程，取得财政批复，完成项目立项。</w:t>
      </w:r>
    </w:p>
    <w:p>
      <w:pPr>
        <w:ind w:firstLine="640" w:firstLineChars="200"/>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评价分析认为，</w:t>
      </w:r>
      <w:r>
        <w:rPr>
          <w:rFonts w:hint="eastAsia" w:ascii="仿宋" w:hAnsi="仿宋" w:eastAsia="仿宋" w:cs="仿宋"/>
          <w:sz w:val="32"/>
          <w:szCs w:val="32"/>
        </w:rPr>
        <w:t>项目实施符合部门职能定位，立项程序</w:t>
      </w:r>
      <w:r>
        <w:rPr>
          <w:rFonts w:hint="eastAsia" w:ascii="仿宋" w:hAnsi="仿宋" w:eastAsia="仿宋" w:cs="仿宋"/>
          <w:sz w:val="32"/>
          <w:szCs w:val="32"/>
          <w:lang w:val="en-US" w:eastAsia="zh-CN"/>
        </w:rPr>
        <w:t>符合财政项目管理</w:t>
      </w:r>
      <w:r>
        <w:rPr>
          <w:rFonts w:hint="eastAsia" w:ascii="仿宋" w:hAnsi="仿宋" w:eastAsia="仿宋" w:cs="仿宋"/>
          <w:sz w:val="32"/>
          <w:szCs w:val="32"/>
        </w:rPr>
        <w:t>要求。</w:t>
      </w:r>
      <w:r>
        <w:rPr>
          <w:rFonts w:hint="eastAsia" w:ascii="仿宋" w:hAnsi="仿宋" w:eastAsia="仿宋" w:cs="仿宋"/>
          <w:sz w:val="32"/>
          <w:szCs w:val="32"/>
          <w:lang w:val="en-US" w:eastAsia="zh-CN"/>
        </w:rPr>
        <w:t>但项目负责部室</w:t>
      </w:r>
      <w:r>
        <w:rPr>
          <w:rFonts w:hint="eastAsia" w:ascii="仿宋" w:hAnsi="仿宋" w:eastAsia="仿宋" w:cs="仿宋"/>
          <w:sz w:val="32"/>
          <w:szCs w:val="32"/>
        </w:rPr>
        <w:t>提供的</w:t>
      </w:r>
      <w:r>
        <w:rPr>
          <w:rFonts w:hint="eastAsia" w:ascii="仿宋" w:hAnsi="仿宋" w:eastAsia="仿宋" w:cs="仿宋"/>
          <w:sz w:val="32"/>
          <w:szCs w:val="32"/>
          <w:lang w:val="en-US" w:eastAsia="zh-CN"/>
        </w:rPr>
        <w:t>职责</w:t>
      </w:r>
      <w:r>
        <w:rPr>
          <w:rFonts w:hint="eastAsia" w:ascii="仿宋" w:hAnsi="仿宋" w:eastAsia="仿宋" w:cs="仿宋"/>
          <w:sz w:val="32"/>
          <w:szCs w:val="32"/>
        </w:rPr>
        <w:t>制度</w:t>
      </w:r>
      <w:r>
        <w:rPr>
          <w:rFonts w:hint="eastAsia" w:ascii="仿宋" w:hAnsi="仿宋" w:eastAsia="仿宋" w:cs="仿宋"/>
          <w:sz w:val="32"/>
          <w:szCs w:val="32"/>
          <w:lang w:val="en-US" w:eastAsia="zh-CN"/>
        </w:rPr>
        <w:t>和立项依据</w:t>
      </w:r>
      <w:r>
        <w:rPr>
          <w:rFonts w:hint="eastAsia" w:ascii="仿宋" w:hAnsi="仿宋" w:eastAsia="仿宋" w:cs="仿宋"/>
          <w:sz w:val="32"/>
          <w:szCs w:val="32"/>
        </w:rPr>
        <w:t>较为简单，未见部门绩效管理制度</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项目前期论证不够充足</w:t>
      </w:r>
      <w:r>
        <w:rPr>
          <w:rFonts w:hint="eastAsia" w:ascii="仿宋" w:hAnsi="仿宋" w:eastAsia="仿宋" w:cs="仿宋"/>
          <w:sz w:val="32"/>
          <w:szCs w:val="32"/>
          <w:lang w:eastAsia="zh-CN"/>
        </w:rPr>
        <w:t>。</w:t>
      </w:r>
    </w:p>
    <w:p>
      <w:pPr>
        <w:ind w:firstLine="640" w:firstLineChars="200"/>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2．项目绩效目标评价分析</w:t>
      </w:r>
    </w:p>
    <w:p>
      <w:pPr>
        <w:ind w:firstLine="640" w:firstLineChars="200"/>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（1）目标明确性分析</w:t>
      </w:r>
    </w:p>
    <w:p>
      <w:pPr>
        <w:ind w:firstLine="640" w:firstLineChars="200"/>
        <w:outlineLvl w:val="9"/>
        <w:rPr>
          <w:rFonts w:hint="eastAsia" w:ascii="仿宋" w:hAnsi="仿宋" w:eastAsia="仿宋" w:cs="仿宋"/>
          <w:sz w:val="32"/>
          <w:szCs w:val="32"/>
        </w:rPr>
      </w:pPr>
      <w:r>
        <w:rPr>
          <w:rFonts w:hint="eastAsia" w:ascii="仿宋" w:hAnsi="仿宋" w:eastAsia="仿宋" w:cs="仿宋"/>
          <w:sz w:val="32"/>
          <w:szCs w:val="32"/>
          <w:lang w:val="en-US" w:eastAsia="zh-CN"/>
        </w:rPr>
        <w:t>本年项目总体绩效目标是根据市委宣传部的指示精神，每年应该至少举办一个专题展览。同时应明确展览主题、丰富展览形式和内容，为观众提供良好的参观体验。提升纪念馆的社会知名度和影响力，以更好发挥全国爱国主义教育示范基地、党性教育基地和全国红色旅游基地作用为目标，做好专题展览，传播香山革命精神、发扬红色文化。</w:t>
      </w:r>
    </w:p>
    <w:p>
      <w:pPr>
        <w:ind w:firstLine="640" w:firstLineChars="200"/>
        <w:outlineLvl w:val="9"/>
        <w:rPr>
          <w:rFonts w:hint="eastAsia" w:ascii="仿宋" w:hAnsi="仿宋" w:eastAsia="仿宋" w:cs="仿宋"/>
          <w:sz w:val="32"/>
          <w:szCs w:val="32"/>
          <w:lang w:eastAsia="zh-CN"/>
        </w:rPr>
      </w:pPr>
      <w:r>
        <w:rPr>
          <w:rFonts w:hint="eastAsia" w:ascii="仿宋" w:hAnsi="仿宋" w:eastAsia="仿宋" w:cs="仿宋"/>
          <w:sz w:val="32"/>
          <w:szCs w:val="32"/>
        </w:rPr>
        <w:t>该项目符合香山革命纪念馆的中长期发展规划、整体工作规划和单位职能职责要求</w:t>
      </w:r>
      <w:r>
        <w:rPr>
          <w:rFonts w:hint="eastAsia" w:ascii="仿宋" w:hAnsi="仿宋" w:eastAsia="仿宋" w:cs="仿宋"/>
          <w:sz w:val="32"/>
          <w:szCs w:val="32"/>
          <w:lang w:eastAsia="zh-CN"/>
        </w:rPr>
        <w:t>，</w:t>
      </w:r>
      <w:r>
        <w:rPr>
          <w:rFonts w:hint="eastAsia" w:ascii="仿宋" w:hAnsi="仿宋" w:eastAsia="仿宋" w:cs="仿宋"/>
          <w:sz w:val="32"/>
          <w:szCs w:val="32"/>
        </w:rPr>
        <w:t>设置了总体目标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由于设置的总体目标中具体内容指标不够细化，不能凸显当年工作的特定目标性，绩效目标明确性有待加强。</w:t>
      </w:r>
    </w:p>
    <w:p>
      <w:pPr>
        <w:ind w:firstLine="640" w:firstLineChars="200"/>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（2）目标合理性分析</w:t>
      </w:r>
    </w:p>
    <w:p>
      <w:pPr>
        <w:ind w:firstLine="640" w:firstLineChars="200"/>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该项目设定的目标符合香山革命纪念馆职能职责及相关会议精神，</w:t>
      </w:r>
      <w:r>
        <w:rPr>
          <w:rFonts w:hint="eastAsia" w:ascii="仿宋" w:hAnsi="仿宋" w:eastAsia="仿宋" w:cs="仿宋"/>
          <w:sz w:val="32"/>
          <w:szCs w:val="32"/>
          <w:lang w:val="en-US" w:eastAsia="zh-CN"/>
        </w:rPr>
        <w:t>但与具体项目贴合度有待提高，如：适当调整质量指标设置类别、提高满意度指标标准等</w:t>
      </w:r>
      <w:r>
        <w:rPr>
          <w:rFonts w:hint="eastAsia" w:ascii="仿宋" w:hAnsi="仿宋" w:eastAsia="仿宋" w:cs="仿宋"/>
          <w:sz w:val="32"/>
          <w:szCs w:val="32"/>
          <w:lang w:eastAsia="zh-CN"/>
        </w:rPr>
        <w:t>。</w:t>
      </w:r>
    </w:p>
    <w:p>
      <w:pPr>
        <w:ind w:firstLine="640" w:firstLineChars="200"/>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（3）目标细化程度分析</w:t>
      </w:r>
    </w:p>
    <w:p>
      <w:pPr>
        <w:spacing w:before="0" w:after="0" w:line="360" w:lineRule="auto"/>
        <w:ind w:firstLine="640" w:firstLineChars="200"/>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绩效目标设置的细化程度</w:t>
      </w:r>
      <w:r>
        <w:rPr>
          <w:rFonts w:hint="eastAsia" w:ascii="仿宋" w:hAnsi="仿宋" w:eastAsia="仿宋" w:cs="仿宋"/>
          <w:b w:val="0"/>
          <w:bCs w:val="0"/>
          <w:sz w:val="32"/>
          <w:szCs w:val="32"/>
          <w:lang w:val="en-US" w:eastAsia="zh-CN"/>
        </w:rPr>
        <w:t>有待提高，如：对于展览工程施工预算内容的具体施工质量和具体工程量、展览水平的定性定量指标进行可衡量的细化</w:t>
      </w:r>
      <w:r>
        <w:rPr>
          <w:rFonts w:hint="eastAsia" w:ascii="仿宋" w:hAnsi="仿宋" w:eastAsia="仿宋" w:cs="仿宋"/>
          <w:b w:val="0"/>
          <w:bCs w:val="0"/>
          <w:sz w:val="32"/>
          <w:szCs w:val="32"/>
          <w:lang w:eastAsia="zh-CN"/>
        </w:rPr>
        <w:t>。</w:t>
      </w:r>
    </w:p>
    <w:p>
      <w:pPr>
        <w:pStyle w:val="3"/>
        <w:numPr>
          <w:ilvl w:val="0"/>
          <w:numId w:val="0"/>
        </w:numPr>
        <w:spacing w:before="0" w:after="0" w:line="360" w:lineRule="auto"/>
        <w:ind w:left="0" w:leftChars="0" w:firstLine="643" w:firstLineChars="200"/>
        <w:rPr>
          <w:rFonts w:hint="eastAsia" w:ascii="楷体" w:hAnsi="楷体" w:eastAsia="楷体" w:cs="楷体"/>
          <w:kern w:val="44"/>
        </w:rPr>
      </w:pPr>
      <w:bookmarkStart w:id="20" w:name="_Toc19477"/>
      <w:bookmarkStart w:id="21" w:name="_Toc26256"/>
      <w:r>
        <w:rPr>
          <w:rFonts w:hint="eastAsia" w:ascii="楷体" w:hAnsi="楷体" w:eastAsia="楷体" w:cs="楷体"/>
          <w:b/>
          <w:bCs/>
          <w:kern w:val="44"/>
          <w:sz w:val="32"/>
          <w:szCs w:val="32"/>
          <w:lang w:val="en-US" w:eastAsia="zh-CN" w:bidi="ar-SA"/>
        </w:rPr>
        <w:t>（二）</w:t>
      </w:r>
      <w:r>
        <w:rPr>
          <w:rFonts w:hint="eastAsia" w:ascii="楷体" w:hAnsi="楷体" w:eastAsia="楷体" w:cs="楷体"/>
          <w:kern w:val="44"/>
        </w:rPr>
        <w:t>项目过程管理</w:t>
      </w:r>
      <w:bookmarkEnd w:id="20"/>
      <w:bookmarkEnd w:id="21"/>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1．项目资金管理</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该项目严格执行《香山革命纪念馆财务管理制度（试行）》等规章制度，实行单位内部统一管理，确保项目质量，提高经费使用效益。每笔经费使用均有严格的内控程序和完备的过程证明材料，确保程序规范。</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评价分析认为，该项目执行了香山革命纪念馆《香山革命纪念馆财务管理制度（试行）》等规章制度，财务账务处理规范，支出凭单、发票等附件较为齐全。但项目调整相关流程不完善，项目</w:t>
      </w:r>
      <w:r>
        <w:rPr>
          <w:rFonts w:hint="eastAsia" w:ascii="仿宋" w:hAnsi="仿宋" w:eastAsia="仿宋" w:cs="仿宋"/>
          <w:sz w:val="32"/>
          <w:szCs w:val="32"/>
          <w:lang w:val="en-US" w:eastAsia="zh-CN"/>
        </w:rPr>
        <w:t>根据后期实际施工量有增项，</w:t>
      </w:r>
      <w:r>
        <w:rPr>
          <w:rFonts w:hint="eastAsia" w:ascii="仿宋" w:hAnsi="仿宋" w:eastAsia="仿宋" w:cs="仿宋"/>
          <w:sz w:val="32"/>
          <w:szCs w:val="32"/>
        </w:rPr>
        <w:t>未严格按照预算评审和财政批复内容执行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调整增项较多</w:t>
      </w:r>
      <w:r>
        <w:rPr>
          <w:rFonts w:hint="eastAsia" w:ascii="仿宋" w:hAnsi="仿宋" w:eastAsia="仿宋" w:cs="仿宋"/>
          <w:sz w:val="32"/>
          <w:szCs w:val="32"/>
        </w:rPr>
        <w:t>。</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2．项目组织实施</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该项目在实施过程中，按照实施方案和年度工作设计执行。具体如下：</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调研规划。展览陈列部首先对展览大纲进行研读，对该项目的内容予以明确，确定项目需求。</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项目立项。展览陈列部将项目预算相关材料交由财务</w:t>
      </w:r>
      <w:r>
        <w:rPr>
          <w:rFonts w:hint="eastAsia" w:ascii="仿宋" w:hAnsi="仿宋" w:eastAsia="仿宋" w:cs="仿宋"/>
          <w:sz w:val="32"/>
          <w:szCs w:val="32"/>
          <w:lang w:val="en-US" w:eastAsia="zh-CN"/>
        </w:rPr>
        <w:t>后勤</w:t>
      </w:r>
      <w:r>
        <w:rPr>
          <w:rFonts w:hint="eastAsia" w:ascii="仿宋" w:hAnsi="仿宋" w:eastAsia="仿宋" w:cs="仿宋"/>
          <w:sz w:val="32"/>
          <w:szCs w:val="32"/>
        </w:rPr>
        <w:t>部</w:t>
      </w:r>
      <w:r>
        <w:rPr>
          <w:rFonts w:hint="eastAsia" w:ascii="仿宋" w:hAnsi="仿宋" w:eastAsia="仿宋" w:cs="仿宋"/>
          <w:sz w:val="32"/>
          <w:szCs w:val="32"/>
          <w:lang w:eastAsia="zh-CN"/>
        </w:rPr>
        <w:t>，</w:t>
      </w:r>
      <w:r>
        <w:rPr>
          <w:rFonts w:hint="eastAsia" w:ascii="仿宋" w:hAnsi="仿宋" w:eastAsia="仿宋" w:cs="仿宋"/>
          <w:sz w:val="32"/>
          <w:szCs w:val="32"/>
        </w:rPr>
        <w:t>提交年度预算计划请示，经馆务会</w:t>
      </w:r>
      <w:r>
        <w:rPr>
          <w:rFonts w:hint="eastAsia" w:ascii="仿宋" w:hAnsi="仿宋" w:eastAsia="仿宋" w:cs="仿宋"/>
          <w:sz w:val="32"/>
          <w:szCs w:val="32"/>
          <w:lang w:val="en-US" w:eastAsia="zh-CN"/>
        </w:rPr>
        <w:t>研究确定</w:t>
      </w:r>
      <w:r>
        <w:rPr>
          <w:rFonts w:hint="eastAsia" w:ascii="仿宋" w:hAnsi="仿宋" w:eastAsia="仿宋" w:cs="仿宋"/>
          <w:sz w:val="32"/>
          <w:szCs w:val="32"/>
        </w:rPr>
        <w:t>确定。</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项目实施、督导及验收。</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首先由办公室提交</w:t>
      </w:r>
      <w:r>
        <w:rPr>
          <w:rFonts w:hint="eastAsia" w:ascii="仿宋" w:hAnsi="仿宋" w:eastAsia="仿宋" w:cs="仿宋"/>
          <w:sz w:val="32"/>
          <w:szCs w:val="32"/>
          <w:lang w:val="en-US" w:eastAsia="zh-CN"/>
        </w:rPr>
        <w:t>启动</w:t>
      </w:r>
      <w:r>
        <w:rPr>
          <w:rFonts w:hint="eastAsia" w:ascii="仿宋" w:hAnsi="仿宋" w:eastAsia="仿宋" w:cs="仿宋"/>
          <w:sz w:val="32"/>
          <w:szCs w:val="32"/>
        </w:rPr>
        <w:t>概念设计公司比选请示，展览陈列部组织比选确定中选单位并与其签订合同。</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概念设计单位提出概念设计初稿并</w:t>
      </w:r>
      <w:r>
        <w:rPr>
          <w:rFonts w:hint="eastAsia" w:ascii="仿宋" w:hAnsi="仿宋" w:eastAsia="仿宋" w:cs="仿宋"/>
          <w:sz w:val="32"/>
          <w:szCs w:val="32"/>
          <w:lang w:val="en-US" w:eastAsia="zh-CN"/>
        </w:rPr>
        <w:t>编制</w:t>
      </w:r>
      <w:r>
        <w:rPr>
          <w:rFonts w:hint="eastAsia" w:ascii="仿宋" w:hAnsi="仿宋" w:eastAsia="仿宋" w:cs="仿宋"/>
          <w:sz w:val="32"/>
          <w:szCs w:val="32"/>
        </w:rPr>
        <w:t>项目概预算，展览陈列部负责对方案进行审核、提出修改意见，并将最终方案提交，经由馆务会确定后，报上级</w:t>
      </w:r>
      <w:r>
        <w:rPr>
          <w:rFonts w:hint="eastAsia" w:ascii="仿宋" w:hAnsi="仿宋" w:eastAsia="仿宋" w:cs="仿宋"/>
          <w:sz w:val="32"/>
          <w:szCs w:val="32"/>
          <w:lang w:val="en-US" w:eastAsia="zh-CN"/>
        </w:rPr>
        <w:t>审核</w:t>
      </w:r>
      <w:r>
        <w:rPr>
          <w:rFonts w:hint="eastAsia" w:ascii="仿宋" w:hAnsi="仿宋" w:eastAsia="仿宋" w:cs="仿宋"/>
          <w:sz w:val="32"/>
          <w:szCs w:val="32"/>
        </w:rPr>
        <w:t>。</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由办公室提交</w:t>
      </w:r>
      <w:r>
        <w:rPr>
          <w:rFonts w:hint="eastAsia" w:ascii="仿宋" w:hAnsi="仿宋" w:eastAsia="仿宋" w:cs="仿宋"/>
          <w:sz w:val="32"/>
          <w:szCs w:val="32"/>
          <w:lang w:val="en-US" w:eastAsia="zh-CN"/>
        </w:rPr>
        <w:t>启动</w:t>
      </w:r>
      <w:r>
        <w:rPr>
          <w:rFonts w:hint="eastAsia" w:ascii="仿宋" w:hAnsi="仿宋" w:eastAsia="仿宋" w:cs="仿宋"/>
          <w:sz w:val="32"/>
          <w:szCs w:val="32"/>
        </w:rPr>
        <w:t>施工单位招标请示，经过馆务会研究确定，进行公开招投标确定施工单位。由办公室提交</w:t>
      </w:r>
      <w:r>
        <w:rPr>
          <w:rFonts w:hint="eastAsia" w:ascii="仿宋" w:hAnsi="仿宋" w:eastAsia="仿宋" w:cs="仿宋"/>
          <w:sz w:val="32"/>
          <w:szCs w:val="32"/>
          <w:lang w:val="en-US" w:eastAsia="zh-CN"/>
        </w:rPr>
        <w:t>启动</w:t>
      </w:r>
      <w:r>
        <w:rPr>
          <w:rFonts w:hint="eastAsia" w:ascii="仿宋" w:hAnsi="仿宋" w:eastAsia="仿宋" w:cs="仿宋"/>
          <w:sz w:val="32"/>
          <w:szCs w:val="32"/>
        </w:rPr>
        <w:t>监理公司比选请示，由展览陈列部组织比选，确定监理公司。</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确定施工单位和监理公司后，展览陈列部与其签订合同，开始实施。</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由施工单位设计提交施工方案；展览陈列部负责对方案进行审核、提出修改意见，并将最终方案提交请示，经由馆务会确定后，由施工单位</w:t>
      </w:r>
      <w:r>
        <w:rPr>
          <w:rFonts w:hint="eastAsia" w:ascii="仿宋" w:hAnsi="仿宋" w:eastAsia="仿宋" w:cs="仿宋"/>
          <w:sz w:val="32"/>
          <w:szCs w:val="32"/>
          <w:lang w:val="en-US" w:eastAsia="zh-CN"/>
        </w:rPr>
        <w:t>组织</w:t>
      </w:r>
      <w:r>
        <w:rPr>
          <w:rFonts w:hint="eastAsia" w:ascii="仿宋" w:hAnsi="仿宋" w:eastAsia="仿宋" w:cs="仿宋"/>
          <w:sz w:val="32"/>
          <w:szCs w:val="32"/>
        </w:rPr>
        <w:t>实施；监理公司负责项目施工监理工作。</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项目完成后由</w:t>
      </w:r>
      <w:r>
        <w:rPr>
          <w:rFonts w:hint="eastAsia" w:ascii="仿宋" w:hAnsi="仿宋" w:eastAsia="仿宋" w:cs="仿宋"/>
          <w:sz w:val="32"/>
          <w:szCs w:val="32"/>
        </w:rPr>
        <w:t>施工单位、监理公司</w:t>
      </w:r>
      <w:r>
        <w:rPr>
          <w:rFonts w:hint="eastAsia" w:ascii="仿宋" w:hAnsi="仿宋" w:eastAsia="仿宋" w:cs="仿宋"/>
          <w:sz w:val="32"/>
          <w:szCs w:val="32"/>
          <w:lang w:eastAsia="zh-CN"/>
        </w:rPr>
        <w:t>、</w:t>
      </w:r>
      <w:r>
        <w:rPr>
          <w:rFonts w:hint="eastAsia" w:ascii="仿宋" w:hAnsi="仿宋" w:eastAsia="仿宋" w:cs="仿宋"/>
          <w:sz w:val="32"/>
          <w:szCs w:val="32"/>
        </w:rPr>
        <w:t>纪念馆</w:t>
      </w:r>
      <w:r>
        <w:rPr>
          <w:rFonts w:hint="eastAsia" w:ascii="仿宋" w:hAnsi="仿宋" w:eastAsia="仿宋" w:cs="仿宋"/>
          <w:sz w:val="32"/>
          <w:szCs w:val="32"/>
          <w:lang w:val="en-US" w:eastAsia="zh-CN"/>
        </w:rPr>
        <w:t>三方</w:t>
      </w:r>
      <w:r>
        <w:rPr>
          <w:rFonts w:hint="eastAsia" w:ascii="仿宋" w:hAnsi="仿宋" w:eastAsia="仿宋" w:cs="仿宋"/>
          <w:sz w:val="32"/>
          <w:szCs w:val="32"/>
        </w:rPr>
        <w:t>对项目进行交接验收。</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rPr>
        <w:t>资金支付。香山革命纪念馆资金支付全部履行《香山革命纪念馆财务管理制度》及《香山革命纪念馆资金支付管理办法》。每笔支出均按照“三重一大”的原则报请相关领导及决策机构进行审核，采取一事、一笔</w:t>
      </w:r>
      <w:r>
        <w:rPr>
          <w:rFonts w:hint="eastAsia" w:ascii="仿宋" w:hAnsi="仿宋" w:eastAsia="仿宋" w:cs="仿宋"/>
          <w:sz w:val="32"/>
          <w:szCs w:val="32"/>
          <w:lang w:eastAsia="zh-CN"/>
        </w:rPr>
        <w:t>、</w:t>
      </w:r>
      <w:r>
        <w:rPr>
          <w:rFonts w:hint="eastAsia" w:ascii="仿宋" w:hAnsi="仿宋" w:eastAsia="仿宋" w:cs="仿宋"/>
          <w:sz w:val="32"/>
          <w:szCs w:val="32"/>
        </w:rPr>
        <w:t>一请示。工程费用分预付款、进度款和尾款三次支付。监理费用分预付款和尾款两次支付。项目支出在支付前均提请第三方内控、法务公司进行审核并出具支付意见。</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（1）招投标情况</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该项目采购包括监理和施工。监理部分由远瓴工程咨询集团有限公司9.6万元中选，施工部分由北京清尚建筑装饰工程有限公司357.458016万元中标。</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（2）</w:t>
      </w:r>
      <w:r>
        <w:rPr>
          <w:rFonts w:hint="eastAsia" w:ascii="仿宋" w:hAnsi="仿宋" w:eastAsia="仿宋" w:cs="仿宋"/>
          <w:sz w:val="32"/>
          <w:szCs w:val="32"/>
          <w:lang w:val="en-US" w:eastAsia="zh-CN"/>
        </w:rPr>
        <w:t>合同签订情况</w:t>
      </w:r>
    </w:p>
    <w:p>
      <w:pPr>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监理部分于2023年2月23日与远瓴工程咨询集团有限公司签订合同，施工部分于2023年2月20日与北京清尚建筑装饰工程有限公司签订合同、于2023年8月31日签订补充协议。</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项目实施情况</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该项目于2023年4月6日开工。</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项目验收</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香山革命纪念馆展览陈列部组织对项目进行验收，2023年6月25日验收通过。</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3．项目管理情况</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（1）管理制度建设</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项目所有采购内容均严格执行《香山革命纪念馆资金支付管理办法》、《香山革命纪念馆供应商选取工作管理办法（试行）》、《香山革命纪念馆展陈施工安全管理规程（试行）》、《香山革命纪念馆专题展览工作规程（试行）》等一系列规章制度。</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（2）对实施单位的管理措施</w:t>
      </w:r>
    </w:p>
    <w:p>
      <w:pPr>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展览陈列部对实施单位进行了全过程管理。相关项目实施绩效资料较为简单，绩效报告内容待完善。</w:t>
      </w:r>
    </w:p>
    <w:p>
      <w:pPr>
        <w:pStyle w:val="3"/>
        <w:numPr>
          <w:ilvl w:val="0"/>
          <w:numId w:val="3"/>
        </w:numPr>
        <w:spacing w:before="0" w:after="0" w:line="360" w:lineRule="auto"/>
        <w:ind w:firstLine="643" w:firstLineChars="200"/>
        <w:rPr>
          <w:rFonts w:hint="eastAsia" w:ascii="楷体" w:hAnsi="楷体" w:eastAsia="楷体" w:cs="楷体"/>
          <w:kern w:val="44"/>
        </w:rPr>
      </w:pPr>
      <w:bookmarkStart w:id="22" w:name="_Toc21108"/>
      <w:bookmarkStart w:id="23" w:name="_Toc22191"/>
      <w:r>
        <w:rPr>
          <w:rFonts w:hint="eastAsia" w:ascii="楷体" w:hAnsi="楷体" w:eastAsia="楷体" w:cs="楷体"/>
          <w:kern w:val="44"/>
        </w:rPr>
        <w:t>项目产出情况</w:t>
      </w:r>
      <w:bookmarkEnd w:id="22"/>
      <w:bookmarkEnd w:id="23"/>
    </w:p>
    <w:p>
      <w:pPr>
        <w:numPr>
          <w:ilvl w:val="0"/>
          <w:numId w:val="4"/>
        </w:numPr>
        <w:spacing w:before="0" w:after="0" w:line="360" w:lineRule="auto"/>
        <w:ind w:firstLine="640" w:firstLineChars="200"/>
        <w:outlineLvl w:val="9"/>
        <w:rPr>
          <w:rFonts w:hint="eastAsia" w:ascii="仿宋" w:hAnsi="仿宋" w:eastAsia="仿宋" w:cs="仿宋"/>
          <w:b w:val="0"/>
          <w:bCs w:val="0"/>
          <w:kern w:val="44"/>
          <w:sz w:val="32"/>
          <w:szCs w:val="32"/>
        </w:rPr>
      </w:pPr>
      <w:r>
        <w:rPr>
          <w:rFonts w:hint="eastAsia" w:ascii="仿宋" w:hAnsi="仿宋" w:eastAsia="仿宋" w:cs="仿宋"/>
          <w:b w:val="0"/>
          <w:bCs w:val="0"/>
          <w:kern w:val="44"/>
          <w:sz w:val="32"/>
          <w:szCs w:val="32"/>
        </w:rPr>
        <w:t>项目预期目标完成情况</w:t>
      </w:r>
    </w:p>
    <w:p>
      <w:pPr>
        <w:numPr>
          <w:ilvl w:val="-1"/>
          <w:numId w:val="0"/>
        </w:numPr>
        <w:spacing w:before="0" w:after="0" w:line="360" w:lineRule="auto"/>
        <w:ind w:firstLine="640" w:firstLineChars="200"/>
        <w:outlineLvl w:val="9"/>
        <w:rPr>
          <w:rFonts w:hint="default" w:ascii="仿宋" w:hAnsi="仿宋" w:eastAsia="仿宋" w:cs="仿宋"/>
          <w:b w:val="0"/>
          <w:bCs w:val="0"/>
          <w:kern w:val="44"/>
          <w:sz w:val="32"/>
          <w:szCs w:val="32"/>
          <w:lang w:val="en-US" w:eastAsia="zh-CN"/>
        </w:rPr>
      </w:pPr>
      <w:r>
        <w:rPr>
          <w:rFonts w:hint="eastAsia" w:ascii="仿宋" w:hAnsi="仿宋" w:eastAsia="仿宋" w:cs="仿宋"/>
          <w:b w:val="0"/>
          <w:bCs w:val="0"/>
          <w:kern w:val="44"/>
          <w:sz w:val="32"/>
          <w:szCs w:val="32"/>
          <w:lang w:val="en-US" w:eastAsia="zh-CN"/>
        </w:rPr>
        <w:t>该项目实际</w:t>
      </w:r>
      <w:r>
        <w:rPr>
          <w:rFonts w:hint="eastAsia" w:ascii="仿宋" w:hAnsi="仿宋" w:eastAsia="仿宋" w:cs="仿宋"/>
          <w:b w:val="0"/>
          <w:bCs w:val="0"/>
          <w:kern w:val="44"/>
          <w:sz w:val="32"/>
          <w:szCs w:val="32"/>
          <w:lang w:eastAsia="zh-CN"/>
        </w:rPr>
        <w:t>展览面积1100㎡，展品数量260件（套），展览开放时间11个月，邀请专家审看认可率</w:t>
      </w:r>
      <w:r>
        <w:rPr>
          <w:rFonts w:hint="eastAsia" w:ascii="仿宋" w:hAnsi="仿宋" w:eastAsia="仿宋" w:cs="仿宋"/>
          <w:b w:val="0"/>
          <w:bCs w:val="0"/>
          <w:kern w:val="44"/>
          <w:sz w:val="32"/>
          <w:szCs w:val="32"/>
          <w:lang w:val="en-US" w:eastAsia="zh-CN"/>
        </w:rPr>
        <w:t>100%，展品保护程度100%，施工费365.446515万元，监理费9.6万元，媒体报道7家，展览正常开放率100%，加强社会文化服务，提升纪念馆影响力良好，观展群众满意度97%。</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lang w:val="en-US" w:eastAsia="zh-CN"/>
        </w:rPr>
      </w:pPr>
      <w:r>
        <w:rPr>
          <w:rFonts w:hint="eastAsia" w:ascii="仿宋" w:hAnsi="仿宋" w:eastAsia="仿宋" w:cs="仿宋"/>
          <w:b w:val="0"/>
          <w:bCs w:val="0"/>
          <w:kern w:val="44"/>
          <w:sz w:val="32"/>
          <w:szCs w:val="32"/>
          <w:lang w:val="en-US" w:eastAsia="zh-CN"/>
        </w:rPr>
        <w:t>项目完成了项目各项绩效目标，评价分析认为，体现项目产出情况的支撑资料较为简单，对于项目影响力体现不足，观展群众满意度未进行分析。</w:t>
      </w:r>
    </w:p>
    <w:p>
      <w:pPr>
        <w:numPr>
          <w:ilvl w:val="0"/>
          <w:numId w:val="4"/>
        </w:numPr>
        <w:spacing w:before="0" w:after="0" w:line="360" w:lineRule="auto"/>
        <w:ind w:firstLine="640" w:firstLineChars="200"/>
        <w:outlineLvl w:val="9"/>
        <w:rPr>
          <w:rFonts w:hint="eastAsia" w:ascii="仿宋" w:hAnsi="仿宋" w:eastAsia="仿宋" w:cs="仿宋"/>
          <w:b w:val="0"/>
          <w:bCs w:val="0"/>
          <w:kern w:val="44"/>
          <w:sz w:val="32"/>
          <w:szCs w:val="32"/>
          <w:lang w:val="en-US" w:eastAsia="zh-CN"/>
        </w:rPr>
      </w:pPr>
      <w:r>
        <w:rPr>
          <w:rFonts w:hint="eastAsia" w:ascii="仿宋" w:hAnsi="仿宋" w:eastAsia="仿宋" w:cs="仿宋"/>
          <w:b w:val="0"/>
          <w:bCs w:val="0"/>
          <w:kern w:val="44"/>
          <w:sz w:val="32"/>
          <w:szCs w:val="32"/>
          <w:lang w:val="en-US" w:eastAsia="zh-CN"/>
        </w:rPr>
        <w:t>项目质量完成情况</w:t>
      </w:r>
    </w:p>
    <w:p>
      <w:pPr>
        <w:numPr>
          <w:ilvl w:val="-1"/>
          <w:numId w:val="0"/>
        </w:numPr>
        <w:spacing w:before="0" w:after="0" w:line="360" w:lineRule="auto"/>
        <w:ind w:firstLine="640" w:firstLineChars="200"/>
        <w:outlineLvl w:val="9"/>
        <w:rPr>
          <w:rFonts w:hint="default" w:ascii="仿宋" w:hAnsi="仿宋" w:eastAsia="仿宋" w:cs="仿宋"/>
          <w:b w:val="0"/>
          <w:bCs w:val="0"/>
          <w:kern w:val="44"/>
          <w:sz w:val="32"/>
          <w:szCs w:val="32"/>
          <w:lang w:val="en-US" w:eastAsia="zh-CN"/>
        </w:rPr>
      </w:pPr>
      <w:r>
        <w:rPr>
          <w:rFonts w:hint="eastAsia" w:ascii="仿宋" w:hAnsi="仿宋" w:eastAsia="仿宋" w:cs="仿宋"/>
          <w:b w:val="0"/>
          <w:bCs w:val="0"/>
          <w:kern w:val="44"/>
          <w:sz w:val="32"/>
          <w:szCs w:val="32"/>
          <w:lang w:val="en-US" w:eastAsia="zh-CN"/>
        </w:rPr>
        <w:t>项目相关工作任务与指标根据验收记录，已按合同规定全部完成，但验收资料不够充分。截至专家评审时，项目已完成结算工作，2024年5月期间正在开展竣工决算审计。</w:t>
      </w:r>
    </w:p>
    <w:p>
      <w:pPr>
        <w:pStyle w:val="3"/>
        <w:numPr>
          <w:ilvl w:val="0"/>
          <w:numId w:val="0"/>
        </w:numPr>
        <w:spacing w:before="0" w:after="0" w:line="360" w:lineRule="auto"/>
        <w:ind w:firstLine="643" w:firstLineChars="200"/>
        <w:rPr>
          <w:rFonts w:hint="eastAsia" w:ascii="楷体" w:hAnsi="楷体" w:eastAsia="楷体" w:cs="楷体"/>
          <w:kern w:val="44"/>
        </w:rPr>
      </w:pPr>
      <w:bookmarkStart w:id="24" w:name="_Toc23579"/>
      <w:bookmarkStart w:id="25" w:name="_Toc25968"/>
      <w:r>
        <w:rPr>
          <w:rFonts w:hint="eastAsia" w:ascii="楷体" w:hAnsi="楷体" w:eastAsia="楷体" w:cs="楷体"/>
          <w:kern w:val="44"/>
        </w:rPr>
        <w:t>（四）项目效益情况</w:t>
      </w:r>
      <w:bookmarkEnd w:id="24"/>
      <w:bookmarkEnd w:id="25"/>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lang w:val="en-US" w:eastAsia="zh-CN"/>
        </w:rPr>
      </w:pPr>
      <w:r>
        <w:rPr>
          <w:rFonts w:hint="eastAsia" w:ascii="仿宋" w:hAnsi="仿宋" w:eastAsia="仿宋" w:cs="仿宋"/>
          <w:b w:val="0"/>
          <w:bCs w:val="0"/>
          <w:kern w:val="44"/>
          <w:sz w:val="32"/>
          <w:szCs w:val="32"/>
          <w:lang w:val="en-US" w:eastAsia="zh-CN"/>
        </w:rPr>
        <w:t>香山革命纪念馆通过展览，全面生动展现香山时期中国共产党从严治党治军的光辉历程，让观众切身实际感受到革命精神的历史意义和时代价值。</w:t>
      </w:r>
    </w:p>
    <w:p>
      <w:pPr>
        <w:numPr>
          <w:ilvl w:val="0"/>
          <w:numId w:val="0"/>
        </w:numPr>
        <w:spacing w:before="0" w:after="0" w:line="360" w:lineRule="auto"/>
        <w:ind w:firstLine="640" w:firstLineChars="200"/>
        <w:outlineLvl w:val="9"/>
        <w:rPr>
          <w:rFonts w:hint="eastAsia" w:ascii="仿宋" w:hAnsi="仿宋" w:eastAsia="仿宋" w:cs="仿宋"/>
          <w:b w:val="0"/>
          <w:bCs w:val="0"/>
          <w:kern w:val="44"/>
          <w:sz w:val="32"/>
          <w:szCs w:val="32"/>
          <w:lang w:eastAsia="zh-CN"/>
        </w:rPr>
      </w:pPr>
      <w:r>
        <w:rPr>
          <w:rFonts w:hint="eastAsia" w:ascii="仿宋" w:hAnsi="仿宋" w:eastAsia="仿宋" w:cs="仿宋"/>
          <w:sz w:val="32"/>
          <w:szCs w:val="32"/>
        </w:rPr>
        <w:t>评价分析认为，</w:t>
      </w:r>
      <w:r>
        <w:rPr>
          <w:rFonts w:hint="eastAsia" w:ascii="仿宋" w:hAnsi="仿宋" w:eastAsia="仿宋" w:cs="仿宋"/>
          <w:b w:val="0"/>
          <w:bCs w:val="0"/>
          <w:kern w:val="44"/>
          <w:sz w:val="32"/>
          <w:szCs w:val="32"/>
        </w:rPr>
        <w:t>绩效</w:t>
      </w:r>
      <w:r>
        <w:rPr>
          <w:rFonts w:hint="eastAsia" w:ascii="仿宋" w:hAnsi="仿宋" w:eastAsia="仿宋" w:cs="仿宋"/>
          <w:b w:val="0"/>
          <w:bCs w:val="0"/>
          <w:kern w:val="44"/>
          <w:sz w:val="32"/>
          <w:szCs w:val="32"/>
          <w:lang w:val="en-US" w:eastAsia="zh-CN"/>
        </w:rPr>
        <w:t>资料</w:t>
      </w:r>
      <w:r>
        <w:rPr>
          <w:rFonts w:hint="eastAsia" w:ascii="仿宋" w:hAnsi="仿宋" w:eastAsia="仿宋" w:cs="仿宋"/>
          <w:b w:val="0"/>
          <w:bCs w:val="0"/>
          <w:kern w:val="44"/>
          <w:sz w:val="32"/>
          <w:szCs w:val="32"/>
        </w:rPr>
        <w:t>对效益的</w:t>
      </w:r>
      <w:r>
        <w:rPr>
          <w:rFonts w:hint="eastAsia" w:ascii="仿宋" w:hAnsi="仿宋" w:eastAsia="仿宋" w:cs="仿宋"/>
          <w:b w:val="0"/>
          <w:bCs w:val="0"/>
          <w:kern w:val="44"/>
          <w:sz w:val="32"/>
          <w:szCs w:val="32"/>
          <w:lang w:val="en-US" w:eastAsia="zh-CN"/>
        </w:rPr>
        <w:t>支撑</w:t>
      </w:r>
      <w:r>
        <w:rPr>
          <w:rFonts w:hint="eastAsia" w:ascii="仿宋" w:hAnsi="仿宋" w:eastAsia="仿宋" w:cs="仿宋"/>
          <w:b w:val="0"/>
          <w:bCs w:val="0"/>
          <w:kern w:val="44"/>
          <w:sz w:val="32"/>
          <w:szCs w:val="32"/>
        </w:rPr>
        <w:t>较为简单，</w:t>
      </w:r>
      <w:r>
        <w:rPr>
          <w:rFonts w:hint="eastAsia" w:ascii="仿宋" w:hAnsi="仿宋" w:eastAsia="仿宋" w:cs="仿宋"/>
          <w:b w:val="0"/>
          <w:bCs w:val="0"/>
          <w:kern w:val="44"/>
          <w:sz w:val="32"/>
          <w:szCs w:val="32"/>
          <w:lang w:val="en-US" w:eastAsia="zh-CN"/>
        </w:rPr>
        <w:t>未能</w:t>
      </w:r>
      <w:r>
        <w:rPr>
          <w:rFonts w:hint="eastAsia" w:ascii="仿宋" w:hAnsi="仿宋" w:eastAsia="仿宋" w:cs="仿宋"/>
          <w:b w:val="0"/>
          <w:bCs w:val="0"/>
          <w:kern w:val="44"/>
          <w:sz w:val="32"/>
          <w:szCs w:val="32"/>
        </w:rPr>
        <w:t>充分</w:t>
      </w:r>
      <w:r>
        <w:rPr>
          <w:rFonts w:hint="eastAsia" w:ascii="仿宋" w:hAnsi="仿宋" w:eastAsia="仿宋" w:cs="仿宋"/>
          <w:b w:val="0"/>
          <w:bCs w:val="0"/>
          <w:kern w:val="44"/>
          <w:sz w:val="32"/>
          <w:szCs w:val="32"/>
          <w:lang w:val="en-US" w:eastAsia="zh-CN"/>
        </w:rPr>
        <w:t>体现</w:t>
      </w:r>
      <w:r>
        <w:rPr>
          <w:rFonts w:hint="eastAsia" w:ascii="仿宋" w:hAnsi="仿宋" w:eastAsia="仿宋" w:cs="仿宋"/>
          <w:b w:val="0"/>
          <w:bCs w:val="0"/>
          <w:kern w:val="44"/>
          <w:sz w:val="32"/>
          <w:szCs w:val="32"/>
        </w:rPr>
        <w:t>项目实施的</w:t>
      </w:r>
      <w:r>
        <w:rPr>
          <w:rFonts w:hint="eastAsia" w:ascii="仿宋" w:hAnsi="仿宋" w:eastAsia="仿宋" w:cs="仿宋"/>
          <w:b w:val="0"/>
          <w:bCs w:val="0"/>
          <w:kern w:val="44"/>
          <w:sz w:val="32"/>
          <w:szCs w:val="32"/>
          <w:lang w:val="en-US" w:eastAsia="zh-CN"/>
        </w:rPr>
        <w:t>社会效益，该项目可以从获得的关注度、新闻热度、专家意见等方面细化绩效指标，凸显社会效益。</w:t>
      </w:r>
    </w:p>
    <w:p>
      <w:pPr>
        <w:pStyle w:val="2"/>
        <w:numPr>
          <w:ilvl w:val="0"/>
          <w:numId w:val="5"/>
        </w:numPr>
        <w:spacing w:before="0" w:after="0" w:line="360" w:lineRule="auto"/>
        <w:ind w:firstLine="640" w:firstLineChars="200"/>
        <w:rPr>
          <w:rFonts w:hint="eastAsia" w:eastAsia="黑体" w:cs="黑体"/>
          <w:b w:val="0"/>
          <w:bCs w:val="0"/>
          <w:snapToGrid w:val="0"/>
          <w:color w:val="000000"/>
          <w:kern w:val="0"/>
          <w:sz w:val="32"/>
          <w:szCs w:val="32"/>
        </w:rPr>
      </w:pPr>
      <w:bookmarkStart w:id="26" w:name="_Toc7393"/>
      <w:bookmarkStart w:id="27" w:name="_Toc13230"/>
      <w:r>
        <w:rPr>
          <w:rFonts w:hint="eastAsia" w:eastAsia="黑体" w:cs="黑体"/>
          <w:b w:val="0"/>
          <w:bCs w:val="0"/>
          <w:snapToGrid w:val="0"/>
          <w:color w:val="000000"/>
          <w:kern w:val="0"/>
          <w:sz w:val="32"/>
          <w:szCs w:val="32"/>
        </w:rPr>
        <w:t>问题</w:t>
      </w:r>
      <w:bookmarkEnd w:id="26"/>
      <w:bookmarkEnd w:id="27"/>
    </w:p>
    <w:p>
      <w:pPr>
        <w:numPr>
          <w:ilvl w:val="0"/>
          <w:numId w:val="0"/>
        </w:numPr>
        <w:spacing w:before="0" w:after="0" w:line="360" w:lineRule="auto"/>
        <w:ind w:firstLine="640" w:firstLineChars="200"/>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1.该项目主责部室提供的绩效支撑材料不够充分；</w:t>
      </w:r>
    </w:p>
    <w:p>
      <w:pPr>
        <w:numPr>
          <w:ilvl w:val="0"/>
          <w:numId w:val="0"/>
        </w:numPr>
        <w:spacing w:before="0" w:after="0" w:line="360" w:lineRule="auto"/>
        <w:ind w:firstLine="640" w:firstLineChars="200"/>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2.由于项目筹备与实施分别为两个项目，应加强该项目前期论证与开办时期的衔接性，保证项目的完整性。项目实施方案较为简单，应对项目实施的工期、资金分配等再细化；</w:t>
      </w:r>
    </w:p>
    <w:p>
      <w:pPr>
        <w:numPr>
          <w:ilvl w:val="0"/>
          <w:numId w:val="0"/>
        </w:numPr>
        <w:spacing w:before="0" w:after="0" w:line="360" w:lineRule="auto"/>
        <w:ind w:firstLine="640" w:firstLineChars="200"/>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项目绩效目标表的填报不够合理、细化、量化</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具体指标与本项目贴合度不高，如满意度标准大于等于80%，设置水平偏低；</w:t>
      </w:r>
    </w:p>
    <w:p>
      <w:pPr>
        <w:spacing w:line="360" w:lineRule="auto"/>
        <w:ind w:firstLine="640" w:firstLineChars="200"/>
        <w:rPr>
          <w:rFonts w:hint="eastAsia" w:eastAsia="黑体" w:cs="黑体"/>
          <w:b w:val="0"/>
          <w:bCs w:val="0"/>
          <w:snapToGrid w:val="0"/>
          <w:color w:val="000000"/>
          <w:kern w:val="0"/>
          <w:sz w:val="32"/>
          <w:szCs w:val="32"/>
        </w:rPr>
      </w:pPr>
      <w:r>
        <w:rPr>
          <w:rFonts w:hint="eastAsia" w:ascii="仿宋" w:hAnsi="仿宋" w:eastAsia="仿宋" w:cs="仿宋"/>
          <w:sz w:val="32"/>
          <w:szCs w:val="32"/>
          <w:lang w:val="en-US" w:eastAsia="zh-CN"/>
        </w:rPr>
        <w:t>4.项目内容调整流程不完善，因施工中的不可预见性项目有增项调整，建议按照</w:t>
      </w:r>
      <w:r>
        <w:rPr>
          <w:rFonts w:hint="eastAsia" w:ascii="仿宋" w:hAnsi="仿宋" w:eastAsia="仿宋" w:cs="仿宋"/>
          <w:sz w:val="32"/>
          <w:szCs w:val="32"/>
        </w:rPr>
        <w:t>预算评审和财政批复内容执行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如必须调整建议完善相关流程</w:t>
      </w:r>
      <w:r>
        <w:rPr>
          <w:rFonts w:hint="eastAsia" w:ascii="仿宋" w:hAnsi="仿宋" w:eastAsia="仿宋" w:cs="仿宋"/>
          <w:sz w:val="32"/>
          <w:szCs w:val="32"/>
          <w:lang w:eastAsia="zh-CN"/>
        </w:rPr>
        <w:t>；</w:t>
      </w:r>
    </w:p>
    <w:p>
      <w:pPr>
        <w:numPr>
          <w:ilvl w:val="-1"/>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5.该项目属于重点项目，结项资料完整度有待提高，项目归档资料需加强整理。</w:t>
      </w:r>
    </w:p>
    <w:p>
      <w:pPr>
        <w:pStyle w:val="2"/>
        <w:spacing w:before="0" w:after="0" w:line="360" w:lineRule="auto"/>
        <w:ind w:firstLine="640" w:firstLineChars="200"/>
        <w:rPr>
          <w:rFonts w:hint="eastAsia" w:eastAsia="黑体" w:cs="黑体"/>
          <w:b w:val="0"/>
          <w:bCs w:val="0"/>
          <w:snapToGrid w:val="0"/>
          <w:color w:val="000000"/>
          <w:kern w:val="0"/>
          <w:sz w:val="32"/>
          <w:szCs w:val="32"/>
        </w:rPr>
      </w:pPr>
      <w:bookmarkStart w:id="28" w:name="_Toc15694"/>
      <w:bookmarkStart w:id="29" w:name="_Toc31203"/>
      <w:r>
        <w:rPr>
          <w:rFonts w:hint="eastAsia" w:eastAsia="黑体" w:cs="黑体"/>
          <w:b w:val="0"/>
          <w:bCs w:val="0"/>
          <w:snapToGrid w:val="0"/>
          <w:color w:val="000000"/>
          <w:kern w:val="0"/>
          <w:sz w:val="32"/>
          <w:szCs w:val="32"/>
        </w:rPr>
        <w:t>六、</w:t>
      </w:r>
      <w:r>
        <w:rPr>
          <w:rFonts w:hint="eastAsia" w:eastAsia="黑体" w:cs="黑体"/>
          <w:b w:val="0"/>
          <w:bCs w:val="0"/>
          <w:snapToGrid w:val="0"/>
          <w:color w:val="000000"/>
          <w:kern w:val="0"/>
          <w:sz w:val="32"/>
          <w:szCs w:val="32"/>
          <w:lang w:val="en-US" w:eastAsia="zh-CN"/>
        </w:rPr>
        <w:t>有关</w:t>
      </w:r>
      <w:r>
        <w:rPr>
          <w:rFonts w:hint="eastAsia" w:eastAsia="黑体" w:cs="黑体"/>
          <w:b w:val="0"/>
          <w:bCs w:val="0"/>
          <w:snapToGrid w:val="0"/>
          <w:color w:val="000000"/>
          <w:kern w:val="0"/>
          <w:sz w:val="32"/>
          <w:szCs w:val="32"/>
        </w:rPr>
        <w:t>建议</w:t>
      </w:r>
      <w:bookmarkEnd w:id="28"/>
      <w:bookmarkEnd w:id="29"/>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1.严格执行法律法规、内控流程和管理制度的要求，加强项目前期论证，并与前期其他项目做好衔接，提高预算编制的精准程度，提高前期实施方案的编制水平；</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2.完善项目实施过程中的组织管理，加强对绩效资料的收集，同时加强项目整体资料的归档保存；</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3.完善绩效目标申报表，细化绩效目标，合理设置绩效目标的指标，针对项目内容逐一细化量化绩效指标，提升绩效指标的合理性、可衡量性。</w:t>
      </w:r>
    </w:p>
    <w:p>
      <w:pPr>
        <w:spacing w:line="360" w:lineRule="auto"/>
        <w:ind w:firstLine="640" w:firstLineChars="200"/>
        <w:outlineLvl w:val="9"/>
        <w:rPr>
          <w:rFonts w:hint="default" w:ascii="仿宋" w:hAnsi="仿宋" w:eastAsia="仿宋" w:cs="仿宋"/>
          <w:b w:val="0"/>
          <w:bCs w:val="0"/>
          <w:snapToGrid w:val="0"/>
          <w:color w:val="000000"/>
          <w:kern w:val="0"/>
          <w:sz w:val="32"/>
          <w:szCs w:val="32"/>
          <w:lang w:val="en-US" w:eastAsia="zh-CN"/>
        </w:rPr>
      </w:pPr>
      <w:r>
        <w:rPr>
          <w:rFonts w:hint="eastAsia" w:ascii="仿宋" w:hAnsi="仿宋" w:eastAsia="仿宋" w:cs="仿宋"/>
          <w:sz w:val="32"/>
          <w:szCs w:val="32"/>
          <w:lang w:val="en-US" w:eastAsia="zh-CN"/>
        </w:rPr>
        <w:t>4.完善相关预算调整流程和制度，在项目实施过程中如需调整预算执行，严格按照财政及相关流程和制度的要求执行。</w:t>
      </w:r>
    </w:p>
    <w:p>
      <w:pPr>
        <w:pStyle w:val="2"/>
        <w:spacing w:before="0" w:after="0" w:line="360" w:lineRule="auto"/>
        <w:ind w:firstLine="640" w:firstLineChars="200"/>
        <w:rPr>
          <w:rFonts w:hint="eastAsia" w:eastAsia="黑体" w:cs="黑体"/>
          <w:b w:val="0"/>
          <w:bCs w:val="0"/>
          <w:snapToGrid w:val="0"/>
          <w:color w:val="000000"/>
          <w:kern w:val="0"/>
          <w:sz w:val="32"/>
          <w:szCs w:val="32"/>
        </w:rPr>
      </w:pPr>
      <w:bookmarkStart w:id="30" w:name="_Toc29485"/>
      <w:bookmarkStart w:id="31" w:name="_Toc32759"/>
      <w:r>
        <w:rPr>
          <w:rFonts w:hint="eastAsia" w:eastAsia="黑体" w:cs="黑体"/>
          <w:b w:val="0"/>
          <w:bCs w:val="0"/>
          <w:snapToGrid w:val="0"/>
          <w:color w:val="000000"/>
          <w:kern w:val="0"/>
          <w:sz w:val="32"/>
          <w:szCs w:val="32"/>
        </w:rPr>
        <w:t>七、</w:t>
      </w:r>
      <w:bookmarkEnd w:id="30"/>
      <w:r>
        <w:rPr>
          <w:rFonts w:hint="eastAsia" w:eastAsia="黑体" w:cs="黑体"/>
          <w:b w:val="0"/>
          <w:bCs w:val="0"/>
          <w:snapToGrid w:val="0"/>
          <w:color w:val="000000"/>
          <w:kern w:val="0"/>
          <w:sz w:val="32"/>
          <w:szCs w:val="32"/>
        </w:rPr>
        <w:t>其他需要说明的问题</w:t>
      </w:r>
      <w:bookmarkEnd w:id="31"/>
    </w:p>
    <w:p>
      <w:pPr>
        <w:spacing w:line="360" w:lineRule="auto"/>
        <w:ind w:firstLine="640" w:firstLineChars="200"/>
        <w:rPr>
          <w:rFonts w:hint="eastAsia" w:ascii="仿宋" w:hAnsi="仿宋" w:eastAsia="仿宋" w:cs="Times New Roman"/>
          <w:sz w:val="32"/>
          <w:szCs w:val="32"/>
          <w:lang w:eastAsia="zh-CN"/>
        </w:rPr>
      </w:pPr>
      <w:r>
        <w:rPr>
          <w:rFonts w:hint="eastAsia" w:ascii="仿宋" w:hAnsi="仿宋" w:eastAsia="仿宋" w:cs="仿宋"/>
          <w:b w:val="0"/>
          <w:bCs w:val="0"/>
          <w:snapToGrid w:val="0"/>
          <w:color w:val="000000"/>
          <w:kern w:val="0"/>
          <w:sz w:val="32"/>
          <w:szCs w:val="32"/>
          <w:lang w:eastAsia="zh-CN"/>
        </w:rPr>
        <w:t>《</w:t>
      </w:r>
      <w:r>
        <w:rPr>
          <w:rFonts w:hint="eastAsia" w:ascii="仿宋" w:hAnsi="仿宋" w:eastAsia="仿宋" w:cs="仿宋"/>
          <w:b w:val="0"/>
          <w:bCs w:val="0"/>
          <w:snapToGrid w:val="0"/>
          <w:color w:val="000000"/>
          <w:kern w:val="0"/>
          <w:sz w:val="32"/>
          <w:szCs w:val="32"/>
          <w:lang w:val="en-US" w:eastAsia="zh-CN"/>
        </w:rPr>
        <w:t>评分表</w:t>
      </w:r>
      <w:r>
        <w:rPr>
          <w:rFonts w:hint="eastAsia" w:ascii="仿宋" w:hAnsi="仿宋" w:eastAsia="仿宋" w:cs="仿宋"/>
          <w:b w:val="0"/>
          <w:bCs w:val="0"/>
          <w:snapToGrid w:val="0"/>
          <w:color w:val="000000"/>
          <w:kern w:val="0"/>
          <w:sz w:val="32"/>
          <w:szCs w:val="32"/>
          <w:lang w:eastAsia="zh-CN"/>
        </w:rPr>
        <w:t>》</w:t>
      </w:r>
      <w:bookmarkStart w:id="32" w:name="_GoBack"/>
      <w:bookmarkEnd w:id="32"/>
    </w:p>
    <w:sectPr>
      <w:footerReference r:id="rId5" w:type="default"/>
      <w:pgSz w:w="11906" w:h="16838"/>
      <w:pgMar w:top="1440" w:right="1800" w:bottom="1440" w:left="1800" w:header="851" w:footer="992" w:gutter="0"/>
      <w:pgNumType w:start="1"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1512F4-A23F-47B0-9900-087498D5A5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embedRegular r:id="rId2" w:fontKey="{B9416F39-BAFE-462E-BFA4-22374128BC06}"/>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embedRegular r:id="rId3" w:fontKey="{626EC917-F4AC-4A2C-8F07-BCD90CD655FF}"/>
  </w:font>
  <w:font w:name="华文中宋">
    <w:panose1 w:val="02010600040101010101"/>
    <w:charset w:val="86"/>
    <w:family w:val="auto"/>
    <w:pitch w:val="default"/>
    <w:sig w:usb0="00000287" w:usb1="080F0000" w:usb2="00000000" w:usb3="00000000" w:csb0="0004009F" w:csb1="DFD70000"/>
    <w:embedRegular r:id="rId4" w:fontKey="{95EBE95B-AF7A-4637-B798-DBB7DA2A9832}"/>
  </w:font>
  <w:font w:name="楷体">
    <w:panose1 w:val="02010609060101010101"/>
    <w:charset w:val="86"/>
    <w:family w:val="modern"/>
    <w:pitch w:val="default"/>
    <w:sig w:usb0="800002BF" w:usb1="38CF7CFA" w:usb2="00000016" w:usb3="00000000" w:csb0="00040001" w:csb1="00000000"/>
    <w:embedRegular r:id="rId5" w:fontKey="{26D2B0E5-5F10-4547-ABC5-079AC7AF491C}"/>
  </w:font>
  <w:font w:name="仿宋">
    <w:panose1 w:val="02010609060101010101"/>
    <w:charset w:val="86"/>
    <w:family w:val="modern"/>
    <w:pitch w:val="default"/>
    <w:sig w:usb0="800002BF" w:usb1="38CF7CFA" w:usb2="00000016" w:usb3="00000000" w:csb0="00040001" w:csb1="00000000"/>
    <w:embedRegular r:id="rId6" w:fontKey="{B848709C-B9FA-4D73-8EA0-E6815AF3B61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cs="Times New Roman"/>
      </w:rPr>
    </w:pPr>
  </w:p>
  <w:p>
    <w:pPr>
      <w:pStyle w:val="7"/>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default" w:eastAsia="等线" w:cs="Times New Roman"/>
        <w:lang w:val="en-US" w:eastAsia="zh-CN"/>
      </w:rPr>
    </w:pPr>
    <w:r>
      <w:rPr>
        <w:rFonts w:hint="eastAsia"/>
        <w:lang w:val="en-US" w:eastAsia="zh-CN"/>
      </w:rPr>
      <w:t>13</w:t>
    </w:r>
  </w:p>
  <w:p>
    <w:pPr>
      <w:pStyle w:val="7"/>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EC3A7A"/>
    <w:multiLevelType w:val="singleLevel"/>
    <w:tmpl w:val="A2EC3A7A"/>
    <w:lvl w:ilvl="0" w:tentative="0">
      <w:start w:val="1"/>
      <w:numFmt w:val="decimal"/>
      <w:suff w:val="nothing"/>
      <w:lvlText w:val="%1．"/>
      <w:lvlJc w:val="left"/>
    </w:lvl>
  </w:abstractNum>
  <w:abstractNum w:abstractNumId="1">
    <w:nsid w:val="06FF0BF2"/>
    <w:multiLevelType w:val="singleLevel"/>
    <w:tmpl w:val="06FF0BF2"/>
    <w:lvl w:ilvl="0" w:tentative="0">
      <w:start w:val="5"/>
      <w:numFmt w:val="chineseCounting"/>
      <w:suff w:val="nothing"/>
      <w:lvlText w:val="%1、"/>
      <w:lvlJc w:val="left"/>
      <w:rPr>
        <w:rFonts w:hint="eastAsia"/>
      </w:rPr>
    </w:lvl>
  </w:abstractNum>
  <w:abstractNum w:abstractNumId="2">
    <w:nsid w:val="13D607FF"/>
    <w:multiLevelType w:val="singleLevel"/>
    <w:tmpl w:val="13D607FF"/>
    <w:lvl w:ilvl="0" w:tentative="0">
      <w:start w:val="1"/>
      <w:numFmt w:val="chineseCounting"/>
      <w:suff w:val="nothing"/>
      <w:lvlText w:val="%1、"/>
      <w:lvlJc w:val="left"/>
      <w:rPr>
        <w:rFonts w:hint="eastAsia"/>
      </w:rPr>
    </w:lvl>
  </w:abstractNum>
  <w:abstractNum w:abstractNumId="3">
    <w:nsid w:val="1EDB0449"/>
    <w:multiLevelType w:val="singleLevel"/>
    <w:tmpl w:val="1EDB0449"/>
    <w:lvl w:ilvl="0" w:tentative="0">
      <w:start w:val="3"/>
      <w:numFmt w:val="chineseCounting"/>
      <w:suff w:val="nothing"/>
      <w:lvlText w:val="（%1）"/>
      <w:lvlJc w:val="left"/>
      <w:rPr>
        <w:rFonts w:hint="eastAsia"/>
      </w:rPr>
    </w:lvl>
  </w:abstractNum>
  <w:abstractNum w:abstractNumId="4">
    <w:nsid w:val="59D7636C"/>
    <w:multiLevelType w:val="singleLevel"/>
    <w:tmpl w:val="59D7636C"/>
    <w:lvl w:ilvl="0" w:tentative="0">
      <w:start w:val="3"/>
      <w:numFmt w:val="decimal"/>
      <w:suff w:val="nothing"/>
      <w:lvlText w:val="（%1）"/>
      <w:lvlJc w:val="left"/>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embedTrueTypeFonts/>
  <w:saveSubsetFonts/>
  <w:bordersDoNotSurroundHeader w:val="0"/>
  <w:bordersDoNotSurroundFooter w:val="0"/>
  <w:trackRevisions w:val="1"/>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MmU4OWJhMzM2MmI4N2M1MDU5NGMwOWE0M2Q0MGMifQ=="/>
    <w:docVar w:name="KSO_WPS_MARK_KEY" w:val="60c20fe4-cdcf-457b-8284-f73f8dede260"/>
  </w:docVars>
  <w:rsids>
    <w:rsidRoot w:val="00B976B8"/>
    <w:rsid w:val="00002A39"/>
    <w:rsid w:val="0003137B"/>
    <w:rsid w:val="0006088D"/>
    <w:rsid w:val="000756C7"/>
    <w:rsid w:val="00094B12"/>
    <w:rsid w:val="000A3B46"/>
    <w:rsid w:val="000D62E5"/>
    <w:rsid w:val="0011047A"/>
    <w:rsid w:val="00116FE6"/>
    <w:rsid w:val="00123403"/>
    <w:rsid w:val="00130A5B"/>
    <w:rsid w:val="00134798"/>
    <w:rsid w:val="00145F73"/>
    <w:rsid w:val="0016425A"/>
    <w:rsid w:val="00174214"/>
    <w:rsid w:val="00184C3C"/>
    <w:rsid w:val="00187045"/>
    <w:rsid w:val="001A1639"/>
    <w:rsid w:val="001D22D7"/>
    <w:rsid w:val="001E4007"/>
    <w:rsid w:val="001F3E7B"/>
    <w:rsid w:val="0022786B"/>
    <w:rsid w:val="00246A26"/>
    <w:rsid w:val="002634EB"/>
    <w:rsid w:val="002655AD"/>
    <w:rsid w:val="00272A2F"/>
    <w:rsid w:val="00275161"/>
    <w:rsid w:val="00283C9A"/>
    <w:rsid w:val="002A2551"/>
    <w:rsid w:val="002A4D91"/>
    <w:rsid w:val="002C54D8"/>
    <w:rsid w:val="002C5C88"/>
    <w:rsid w:val="002C6FC1"/>
    <w:rsid w:val="00312771"/>
    <w:rsid w:val="00333E0C"/>
    <w:rsid w:val="00346AA7"/>
    <w:rsid w:val="00353965"/>
    <w:rsid w:val="003572F6"/>
    <w:rsid w:val="00377076"/>
    <w:rsid w:val="00380943"/>
    <w:rsid w:val="003A1D45"/>
    <w:rsid w:val="003F3244"/>
    <w:rsid w:val="003F376C"/>
    <w:rsid w:val="003F65CC"/>
    <w:rsid w:val="00400631"/>
    <w:rsid w:val="00405F73"/>
    <w:rsid w:val="00406A89"/>
    <w:rsid w:val="004844D8"/>
    <w:rsid w:val="00487B6C"/>
    <w:rsid w:val="004A097D"/>
    <w:rsid w:val="004B4C65"/>
    <w:rsid w:val="004C0D16"/>
    <w:rsid w:val="004C1EC7"/>
    <w:rsid w:val="004E0091"/>
    <w:rsid w:val="004E660C"/>
    <w:rsid w:val="004E6A84"/>
    <w:rsid w:val="004F2C34"/>
    <w:rsid w:val="005002CC"/>
    <w:rsid w:val="00531D03"/>
    <w:rsid w:val="005510D1"/>
    <w:rsid w:val="0057748F"/>
    <w:rsid w:val="005779D6"/>
    <w:rsid w:val="00582C2B"/>
    <w:rsid w:val="005B15B5"/>
    <w:rsid w:val="005B4A7A"/>
    <w:rsid w:val="005E4B8C"/>
    <w:rsid w:val="005F66D4"/>
    <w:rsid w:val="005F71FE"/>
    <w:rsid w:val="00604AF2"/>
    <w:rsid w:val="00607AFF"/>
    <w:rsid w:val="00627289"/>
    <w:rsid w:val="00631C20"/>
    <w:rsid w:val="00631D3C"/>
    <w:rsid w:val="006556DE"/>
    <w:rsid w:val="00662216"/>
    <w:rsid w:val="0066228C"/>
    <w:rsid w:val="00687672"/>
    <w:rsid w:val="006B0F70"/>
    <w:rsid w:val="006C5B4B"/>
    <w:rsid w:val="006D2279"/>
    <w:rsid w:val="006E2755"/>
    <w:rsid w:val="006E67EA"/>
    <w:rsid w:val="006F13C3"/>
    <w:rsid w:val="006F14D2"/>
    <w:rsid w:val="006F549E"/>
    <w:rsid w:val="007011F2"/>
    <w:rsid w:val="00722343"/>
    <w:rsid w:val="00722A54"/>
    <w:rsid w:val="0077309D"/>
    <w:rsid w:val="00773431"/>
    <w:rsid w:val="00790060"/>
    <w:rsid w:val="007A27DB"/>
    <w:rsid w:val="007C1108"/>
    <w:rsid w:val="007C5AE8"/>
    <w:rsid w:val="007E0843"/>
    <w:rsid w:val="007E5715"/>
    <w:rsid w:val="00800742"/>
    <w:rsid w:val="00802654"/>
    <w:rsid w:val="00865BBD"/>
    <w:rsid w:val="008756B2"/>
    <w:rsid w:val="00882D37"/>
    <w:rsid w:val="008B2098"/>
    <w:rsid w:val="008C2067"/>
    <w:rsid w:val="008C4060"/>
    <w:rsid w:val="008C6ACB"/>
    <w:rsid w:val="008D0162"/>
    <w:rsid w:val="00916390"/>
    <w:rsid w:val="009243DB"/>
    <w:rsid w:val="00924808"/>
    <w:rsid w:val="009326F6"/>
    <w:rsid w:val="009335E1"/>
    <w:rsid w:val="009379CC"/>
    <w:rsid w:val="0095702A"/>
    <w:rsid w:val="00966286"/>
    <w:rsid w:val="00966EB4"/>
    <w:rsid w:val="009830F0"/>
    <w:rsid w:val="00985EE8"/>
    <w:rsid w:val="00991467"/>
    <w:rsid w:val="00995884"/>
    <w:rsid w:val="00996A4C"/>
    <w:rsid w:val="00996FEE"/>
    <w:rsid w:val="009A1280"/>
    <w:rsid w:val="009B380F"/>
    <w:rsid w:val="009B7B55"/>
    <w:rsid w:val="009D0D94"/>
    <w:rsid w:val="009E4A60"/>
    <w:rsid w:val="009E7198"/>
    <w:rsid w:val="009E7786"/>
    <w:rsid w:val="00A04733"/>
    <w:rsid w:val="00A202A8"/>
    <w:rsid w:val="00A343ED"/>
    <w:rsid w:val="00A6203C"/>
    <w:rsid w:val="00A67E27"/>
    <w:rsid w:val="00A76D5F"/>
    <w:rsid w:val="00AA5E67"/>
    <w:rsid w:val="00AB090B"/>
    <w:rsid w:val="00AC6ABC"/>
    <w:rsid w:val="00AE1899"/>
    <w:rsid w:val="00AE683E"/>
    <w:rsid w:val="00AF35E7"/>
    <w:rsid w:val="00B0490D"/>
    <w:rsid w:val="00B1554A"/>
    <w:rsid w:val="00B35B2F"/>
    <w:rsid w:val="00B409B0"/>
    <w:rsid w:val="00B4275C"/>
    <w:rsid w:val="00B428B5"/>
    <w:rsid w:val="00B56432"/>
    <w:rsid w:val="00B625DB"/>
    <w:rsid w:val="00B976B8"/>
    <w:rsid w:val="00B97E94"/>
    <w:rsid w:val="00BD4F15"/>
    <w:rsid w:val="00BE7FE3"/>
    <w:rsid w:val="00C01B5D"/>
    <w:rsid w:val="00C03C6D"/>
    <w:rsid w:val="00C06A7A"/>
    <w:rsid w:val="00C0744F"/>
    <w:rsid w:val="00C1363A"/>
    <w:rsid w:val="00C219EC"/>
    <w:rsid w:val="00C224A3"/>
    <w:rsid w:val="00C258E1"/>
    <w:rsid w:val="00C30D6C"/>
    <w:rsid w:val="00C325CC"/>
    <w:rsid w:val="00C32853"/>
    <w:rsid w:val="00C347D7"/>
    <w:rsid w:val="00C37C5F"/>
    <w:rsid w:val="00C549E2"/>
    <w:rsid w:val="00C71B7F"/>
    <w:rsid w:val="00C73433"/>
    <w:rsid w:val="00C74F4C"/>
    <w:rsid w:val="00C7706C"/>
    <w:rsid w:val="00C97441"/>
    <w:rsid w:val="00CB294C"/>
    <w:rsid w:val="00CB6B82"/>
    <w:rsid w:val="00CC3F5D"/>
    <w:rsid w:val="00CD4B7A"/>
    <w:rsid w:val="00CF6CC5"/>
    <w:rsid w:val="00CF7DD2"/>
    <w:rsid w:val="00D12003"/>
    <w:rsid w:val="00D34388"/>
    <w:rsid w:val="00D343AC"/>
    <w:rsid w:val="00D55D11"/>
    <w:rsid w:val="00D75480"/>
    <w:rsid w:val="00D86AF1"/>
    <w:rsid w:val="00D87C52"/>
    <w:rsid w:val="00D934FE"/>
    <w:rsid w:val="00DA199A"/>
    <w:rsid w:val="00DA3118"/>
    <w:rsid w:val="00DC26BD"/>
    <w:rsid w:val="00DC3F56"/>
    <w:rsid w:val="00DD19E8"/>
    <w:rsid w:val="00DD758C"/>
    <w:rsid w:val="00E130E8"/>
    <w:rsid w:val="00E26E69"/>
    <w:rsid w:val="00E4276F"/>
    <w:rsid w:val="00E7618F"/>
    <w:rsid w:val="00E866DA"/>
    <w:rsid w:val="00E9393B"/>
    <w:rsid w:val="00EA0798"/>
    <w:rsid w:val="00EA32C0"/>
    <w:rsid w:val="00EB0FFF"/>
    <w:rsid w:val="00EB14F9"/>
    <w:rsid w:val="00EB27DD"/>
    <w:rsid w:val="00EB470C"/>
    <w:rsid w:val="00ED4112"/>
    <w:rsid w:val="00EE05BD"/>
    <w:rsid w:val="00EE66EA"/>
    <w:rsid w:val="00EF1459"/>
    <w:rsid w:val="00F13755"/>
    <w:rsid w:val="00F17222"/>
    <w:rsid w:val="00F21D41"/>
    <w:rsid w:val="00F40EC0"/>
    <w:rsid w:val="00F43A7F"/>
    <w:rsid w:val="00F65008"/>
    <w:rsid w:val="00F66A71"/>
    <w:rsid w:val="00F71D46"/>
    <w:rsid w:val="00F71E50"/>
    <w:rsid w:val="00F835DB"/>
    <w:rsid w:val="00FD02AB"/>
    <w:rsid w:val="00FE1866"/>
    <w:rsid w:val="01F771EF"/>
    <w:rsid w:val="02CA15F0"/>
    <w:rsid w:val="02D13706"/>
    <w:rsid w:val="0309064F"/>
    <w:rsid w:val="05EC08B4"/>
    <w:rsid w:val="062F1734"/>
    <w:rsid w:val="09FE6213"/>
    <w:rsid w:val="0A60359A"/>
    <w:rsid w:val="0D8570AB"/>
    <w:rsid w:val="0E3510FC"/>
    <w:rsid w:val="0FA20284"/>
    <w:rsid w:val="12103A7C"/>
    <w:rsid w:val="128A74D9"/>
    <w:rsid w:val="12F44C6F"/>
    <w:rsid w:val="16362AE8"/>
    <w:rsid w:val="16D6652D"/>
    <w:rsid w:val="1AF55592"/>
    <w:rsid w:val="1C8651B5"/>
    <w:rsid w:val="1E6579DA"/>
    <w:rsid w:val="1F04258F"/>
    <w:rsid w:val="21D4135D"/>
    <w:rsid w:val="23307C29"/>
    <w:rsid w:val="23BF63FD"/>
    <w:rsid w:val="29217B91"/>
    <w:rsid w:val="2DAC3C36"/>
    <w:rsid w:val="2F812205"/>
    <w:rsid w:val="302638BB"/>
    <w:rsid w:val="36E66E7C"/>
    <w:rsid w:val="38F4415C"/>
    <w:rsid w:val="39180B1A"/>
    <w:rsid w:val="3AE73E93"/>
    <w:rsid w:val="3B0B4F2A"/>
    <w:rsid w:val="3B892174"/>
    <w:rsid w:val="3C880878"/>
    <w:rsid w:val="3E863F2A"/>
    <w:rsid w:val="3FE3585A"/>
    <w:rsid w:val="403721E1"/>
    <w:rsid w:val="427324A4"/>
    <w:rsid w:val="433B4241"/>
    <w:rsid w:val="43E048FB"/>
    <w:rsid w:val="44FE772F"/>
    <w:rsid w:val="47A44225"/>
    <w:rsid w:val="482E60C1"/>
    <w:rsid w:val="496E7888"/>
    <w:rsid w:val="4BF929FE"/>
    <w:rsid w:val="4C2B4C30"/>
    <w:rsid w:val="4C5145E8"/>
    <w:rsid w:val="4CD71DB9"/>
    <w:rsid w:val="4D9A5D55"/>
    <w:rsid w:val="4DCB53D0"/>
    <w:rsid w:val="4E854A1D"/>
    <w:rsid w:val="54177321"/>
    <w:rsid w:val="543327AA"/>
    <w:rsid w:val="55857DBE"/>
    <w:rsid w:val="55A6052F"/>
    <w:rsid w:val="56CD6106"/>
    <w:rsid w:val="5AC25F37"/>
    <w:rsid w:val="5BDD2912"/>
    <w:rsid w:val="5D6069F9"/>
    <w:rsid w:val="5EAD1692"/>
    <w:rsid w:val="61CE643A"/>
    <w:rsid w:val="64EE4BED"/>
    <w:rsid w:val="667B2536"/>
    <w:rsid w:val="67782042"/>
    <w:rsid w:val="692F0E03"/>
    <w:rsid w:val="6A7B29E6"/>
    <w:rsid w:val="6DD332BA"/>
    <w:rsid w:val="723F15E9"/>
    <w:rsid w:val="744E09AE"/>
    <w:rsid w:val="747D1925"/>
    <w:rsid w:val="767D044B"/>
    <w:rsid w:val="77C12BAD"/>
    <w:rsid w:val="77E01B58"/>
    <w:rsid w:val="795135CA"/>
    <w:rsid w:val="79D36E1D"/>
    <w:rsid w:val="7AF2448B"/>
    <w:rsid w:val="7C603FD3"/>
    <w:rsid w:val="7CD73411"/>
    <w:rsid w:val="7E2535B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99" w:name="toc 2"/>
    <w:lsdException w:qFormat="1" w:unhideWhenUsed="0" w:uiPriority="99"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7"/>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6"/>
    <w:qFormat/>
    <w:uiPriority w:val="99"/>
    <w:pPr>
      <w:keepNext/>
      <w:keepLines/>
      <w:spacing w:before="260" w:after="260" w:line="416" w:lineRule="auto"/>
      <w:outlineLvl w:val="1"/>
    </w:pPr>
    <w:rPr>
      <w:rFonts w:ascii="等线 Light" w:hAnsi="等线 Light" w:eastAsia="等线 Light" w:cs="等线 Light"/>
      <w:b/>
      <w:bCs/>
      <w:kern w:val="0"/>
      <w:sz w:val="32"/>
      <w:szCs w:val="32"/>
    </w:rPr>
  </w:style>
  <w:style w:type="paragraph" w:styleId="4">
    <w:name w:val="heading 3"/>
    <w:basedOn w:val="1"/>
    <w:next w:val="1"/>
    <w:semiHidden/>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qFormat/>
    <w:uiPriority w:val="99"/>
    <w:pPr>
      <w:widowControl/>
      <w:spacing w:after="100" w:line="259" w:lineRule="auto"/>
      <w:ind w:left="440"/>
      <w:jc w:val="left"/>
    </w:pPr>
    <w:rPr>
      <w:rFonts w:ascii="等线" w:hAnsi="等线" w:eastAsia="等线" w:cs="等线"/>
      <w:kern w:val="0"/>
      <w:sz w:val="22"/>
      <w:szCs w:val="22"/>
    </w:rPr>
  </w:style>
  <w:style w:type="paragraph" w:styleId="6">
    <w:name w:val="Date"/>
    <w:basedOn w:val="1"/>
    <w:next w:val="1"/>
    <w:link w:val="19"/>
    <w:semiHidden/>
    <w:qFormat/>
    <w:uiPriority w:val="99"/>
    <w:pPr>
      <w:ind w:left="100" w:leftChars="2500"/>
    </w:pPr>
    <w:rPr>
      <w:kern w:val="0"/>
      <w:sz w:val="24"/>
      <w:szCs w:val="24"/>
    </w:rPr>
  </w:style>
  <w:style w:type="paragraph" w:styleId="7">
    <w:name w:val="footer"/>
    <w:basedOn w:val="1"/>
    <w:link w:val="20"/>
    <w:qFormat/>
    <w:uiPriority w:val="99"/>
    <w:pPr>
      <w:tabs>
        <w:tab w:val="center" w:pos="4153"/>
        <w:tab w:val="right" w:pos="8306"/>
      </w:tabs>
      <w:snapToGrid w:val="0"/>
      <w:jc w:val="left"/>
    </w:pPr>
    <w:rPr>
      <w:rFonts w:ascii="等线" w:hAnsi="等线" w:eastAsia="等线" w:cs="等线"/>
      <w:kern w:val="0"/>
      <w:sz w:val="18"/>
      <w:szCs w:val="18"/>
    </w:rPr>
  </w:style>
  <w:style w:type="paragraph" w:styleId="8">
    <w:name w:val="header"/>
    <w:basedOn w:val="1"/>
    <w:link w:val="18"/>
    <w:qFormat/>
    <w:uiPriority w:val="99"/>
    <w:pPr>
      <w:pBdr>
        <w:bottom w:val="single" w:color="auto" w:sz="6" w:space="1"/>
      </w:pBdr>
      <w:tabs>
        <w:tab w:val="center" w:pos="4153"/>
        <w:tab w:val="right" w:pos="8306"/>
      </w:tabs>
      <w:snapToGrid w:val="0"/>
      <w:jc w:val="center"/>
    </w:pPr>
    <w:rPr>
      <w:rFonts w:ascii="等线" w:hAnsi="等线" w:eastAsia="等线" w:cs="等线"/>
      <w:kern w:val="0"/>
      <w:sz w:val="18"/>
      <w:szCs w:val="18"/>
    </w:rPr>
  </w:style>
  <w:style w:type="paragraph" w:styleId="9">
    <w:name w:val="toc 1"/>
    <w:basedOn w:val="1"/>
    <w:next w:val="1"/>
    <w:semiHidden/>
    <w:qFormat/>
    <w:uiPriority w:val="99"/>
    <w:pPr>
      <w:widowControl/>
      <w:tabs>
        <w:tab w:val="right" w:leader="dot" w:pos="8296"/>
      </w:tabs>
      <w:spacing w:after="100" w:line="259" w:lineRule="auto"/>
      <w:jc w:val="left"/>
    </w:pPr>
    <w:rPr>
      <w:rFonts w:ascii="宋体" w:hAnsi="宋体" w:cs="宋体"/>
      <w:b/>
      <w:bCs/>
      <w:kern w:val="0"/>
      <w:sz w:val="26"/>
      <w:szCs w:val="26"/>
    </w:rPr>
  </w:style>
  <w:style w:type="paragraph" w:styleId="10">
    <w:name w:val="toc 2"/>
    <w:basedOn w:val="1"/>
    <w:next w:val="1"/>
    <w:semiHidden/>
    <w:qFormat/>
    <w:uiPriority w:val="99"/>
    <w:pPr>
      <w:widowControl/>
      <w:spacing w:after="100" w:line="259" w:lineRule="auto"/>
      <w:ind w:left="220"/>
      <w:jc w:val="left"/>
    </w:pPr>
    <w:rPr>
      <w:rFonts w:ascii="等线" w:hAnsi="等线" w:eastAsia="等线" w:cs="等线"/>
      <w:kern w:val="0"/>
      <w:sz w:val="22"/>
      <w:szCs w:val="22"/>
    </w:rPr>
  </w:style>
  <w:style w:type="character" w:styleId="12">
    <w:name w:val="page number"/>
    <w:basedOn w:val="11"/>
    <w:qFormat/>
    <w:uiPriority w:val="99"/>
  </w:style>
  <w:style w:type="character" w:styleId="13">
    <w:name w:val="Hyperlink"/>
    <w:basedOn w:val="11"/>
    <w:qFormat/>
    <w:uiPriority w:val="99"/>
    <w:rPr>
      <w:color w:val="0563C1"/>
      <w:u w:val="single"/>
    </w:rPr>
  </w:style>
  <w:style w:type="table" w:styleId="15">
    <w:name w:val="Table Grid"/>
    <w:basedOn w:val="14"/>
    <w:qFormat/>
    <w:uiPriority w:val="99"/>
    <w:rPr>
      <w:rFonts w:cs="等线"/>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标题 2 字符"/>
    <w:basedOn w:val="11"/>
    <w:link w:val="3"/>
    <w:qFormat/>
    <w:locked/>
    <w:uiPriority w:val="99"/>
    <w:rPr>
      <w:rFonts w:ascii="等线 Light" w:hAnsi="等线 Light" w:eastAsia="等线 Light" w:cs="等线 Light"/>
      <w:b/>
      <w:bCs/>
      <w:sz w:val="32"/>
      <w:szCs w:val="32"/>
    </w:rPr>
  </w:style>
  <w:style w:type="character" w:customStyle="1" w:styleId="17">
    <w:name w:val="标题 1 字符"/>
    <w:basedOn w:val="11"/>
    <w:link w:val="2"/>
    <w:qFormat/>
    <w:locked/>
    <w:uiPriority w:val="99"/>
    <w:rPr>
      <w:rFonts w:ascii="Calibri" w:hAnsi="Calibri" w:eastAsia="宋体" w:cs="Calibri"/>
      <w:b/>
      <w:bCs/>
      <w:kern w:val="44"/>
      <w:sz w:val="44"/>
      <w:szCs w:val="44"/>
    </w:rPr>
  </w:style>
  <w:style w:type="character" w:customStyle="1" w:styleId="18">
    <w:name w:val="页眉 字符"/>
    <w:basedOn w:val="11"/>
    <w:link w:val="8"/>
    <w:qFormat/>
    <w:locked/>
    <w:uiPriority w:val="99"/>
    <w:rPr>
      <w:sz w:val="18"/>
      <w:szCs w:val="18"/>
    </w:rPr>
  </w:style>
  <w:style w:type="character" w:customStyle="1" w:styleId="19">
    <w:name w:val="日期 字符"/>
    <w:basedOn w:val="11"/>
    <w:link w:val="6"/>
    <w:semiHidden/>
    <w:qFormat/>
    <w:locked/>
    <w:uiPriority w:val="99"/>
    <w:rPr>
      <w:rFonts w:ascii="Calibri" w:hAnsi="Calibri" w:eastAsia="宋体" w:cs="Calibri"/>
      <w:sz w:val="24"/>
      <w:szCs w:val="24"/>
    </w:rPr>
  </w:style>
  <w:style w:type="character" w:customStyle="1" w:styleId="20">
    <w:name w:val="页脚 字符"/>
    <w:basedOn w:val="11"/>
    <w:link w:val="7"/>
    <w:qFormat/>
    <w:locked/>
    <w:uiPriority w:val="99"/>
    <w:rPr>
      <w:sz w:val="18"/>
      <w:szCs w:val="18"/>
    </w:rPr>
  </w:style>
  <w:style w:type="paragraph" w:customStyle="1" w:styleId="21">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styleId="22">
    <w:name w:val="List Paragraph"/>
    <w:basedOn w:val="1"/>
    <w:qFormat/>
    <w:uiPriority w:val="99"/>
    <w:pPr>
      <w:ind w:firstLine="420" w:firstLineChars="200"/>
    </w:pPr>
  </w:style>
  <w:style w:type="paragraph" w:customStyle="1" w:styleId="23">
    <w:name w:val="列出段落1"/>
    <w:basedOn w:val="1"/>
    <w:qFormat/>
    <w:uiPriority w:val="99"/>
    <w:pPr>
      <w:ind w:firstLine="420" w:firstLineChars="200"/>
    </w:pPr>
  </w:style>
  <w:style w:type="paragraph" w:customStyle="1" w:styleId="24">
    <w:name w:val="TOC Heading1"/>
    <w:basedOn w:val="2"/>
    <w:next w:val="1"/>
    <w:qFormat/>
    <w:uiPriority w:val="99"/>
    <w:pPr>
      <w:widowControl/>
      <w:spacing w:before="240" w:after="0" w:line="259" w:lineRule="auto"/>
      <w:jc w:val="left"/>
      <w:outlineLvl w:val="9"/>
    </w:pPr>
    <w:rPr>
      <w:rFonts w:ascii="等线 Light" w:hAnsi="等线 Light" w:eastAsia="等线 Light" w:cs="等线 Light"/>
      <w:b w:val="0"/>
      <w:bCs w:val="0"/>
      <w:color w:val="2E74B5"/>
      <w:kern w:val="0"/>
      <w:sz w:val="32"/>
      <w:szCs w:val="32"/>
    </w:rPr>
  </w:style>
  <w:style w:type="paragraph" w:customStyle="1" w:styleId="25">
    <w:name w:val="my正文"/>
    <w:basedOn w:val="1"/>
    <w:link w:val="26"/>
    <w:qFormat/>
    <w:uiPriority w:val="99"/>
    <w:pPr>
      <w:spacing w:line="360" w:lineRule="auto"/>
      <w:ind w:firstLine="480" w:firstLineChars="200"/>
    </w:pPr>
    <w:rPr>
      <w:rFonts w:ascii="Times New Roman" w:hAnsi="Times New Roman" w:cs="Times New Roman"/>
      <w:kern w:val="0"/>
      <w:sz w:val="24"/>
      <w:szCs w:val="24"/>
    </w:rPr>
  </w:style>
  <w:style w:type="character" w:customStyle="1" w:styleId="26">
    <w:name w:val="my正文 Char"/>
    <w:link w:val="25"/>
    <w:qFormat/>
    <w:locked/>
    <w:uiPriority w:val="99"/>
    <w:rPr>
      <w:rFonts w:ascii="Times New Roman" w:hAnsi="Times New Roman" w:eastAsia="宋体" w:cs="Times New Roman"/>
      <w:sz w:val="24"/>
      <w:szCs w:val="24"/>
    </w:rPr>
  </w:style>
  <w:style w:type="paragraph" w:customStyle="1" w:styleId="27">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character" w:customStyle="1" w:styleId="28">
    <w:name w:val="NormalCharacter"/>
    <w:semiHidden/>
    <w:qFormat/>
    <w:uiPriority w:val="99"/>
  </w:style>
  <w:style w:type="paragraph" w:customStyle="1" w:styleId="29">
    <w:name w:val="自由格式"/>
    <w:qFormat/>
    <w:uiPriority w:val="99"/>
    <w:pPr>
      <w:spacing w:after="240" w:line="312" w:lineRule="auto"/>
    </w:pPr>
    <w:rPr>
      <w:rFonts w:ascii="Arial Unicode MS" w:hAnsi="Arial Unicode MS" w:eastAsia="等线" w:cs="Arial Unicode MS"/>
      <w:color w:val="222222"/>
      <w:kern w:val="0"/>
      <w:sz w:val="22"/>
      <w:szCs w:val="22"/>
      <w:lang w:val="zh-CN" w:eastAsia="zh-CN" w:bidi="ar-SA"/>
    </w:rPr>
  </w:style>
  <w:style w:type="character" w:customStyle="1" w:styleId="30">
    <w:name w:val="font11"/>
    <w:basedOn w:val="11"/>
    <w:qFormat/>
    <w:uiPriority w:val="0"/>
    <w:rPr>
      <w:rFonts w:hint="eastAsia" w:ascii="宋体" w:hAnsi="宋体" w:eastAsia="宋体" w:cs="宋体"/>
      <w:color w:val="000000"/>
      <w:sz w:val="21"/>
      <w:szCs w:val="21"/>
      <w:u w:val="none"/>
    </w:rPr>
  </w:style>
  <w:style w:type="character" w:customStyle="1" w:styleId="31">
    <w:name w:val="font21"/>
    <w:basedOn w:val="11"/>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5481</Words>
  <Characters>5632</Characters>
  <Lines>49</Lines>
  <Paragraphs>13</Paragraphs>
  <TotalTime>42</TotalTime>
  <ScaleCrop>false</ScaleCrop>
  <LinksUpToDate>false</LinksUpToDate>
  <CharactersWithSpaces>5750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2021-04-20T03:31:00Z</dcterms:created>
  <dc:creator>houtianai</dc:creator>
  <cp:lastModifiedBy>系统管理员</cp:lastModifiedBy>
  <dcterms:modified xsi:type="dcterms:W3CDTF">2024-08-07T03:48:26Z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9CD63BED147F4CBABA2A3FE92D7E4256_13</vt:lpwstr>
  </property>
</Properties>
</file>