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bookmarkStart w:id="0" w:name="_GoBack"/>
      <w:bookmarkEnd w:id="0"/>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2023</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9"/>
        <w:gridCol w:w="735"/>
        <w:gridCol w:w="1125"/>
        <w:gridCol w:w="1035"/>
        <w:gridCol w:w="881"/>
        <w:gridCol w:w="175"/>
        <w:gridCol w:w="1037"/>
        <w:gridCol w:w="1188"/>
        <w:gridCol w:w="587"/>
        <w:gridCol w:w="797"/>
        <w:gridCol w:w="253"/>
        <w:gridCol w:w="636"/>
      </w:tblGrid>
      <w:tr>
        <w:tblPrEx>
          <w:tblCellMar>
            <w:top w:w="0" w:type="dxa"/>
            <w:left w:w="108" w:type="dxa"/>
            <w:bottom w:w="0" w:type="dxa"/>
            <w:right w:w="108" w:type="dxa"/>
          </w:tblCellMar>
        </w:tblPrEx>
        <w:trPr>
          <w:trHeight w:val="306" w:hRule="exact"/>
          <w:jc w:val="center"/>
        </w:trPr>
        <w:tc>
          <w:tcPr>
            <w:tcW w:w="13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14"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北京市农民培训及实用人才建设</w:t>
            </w:r>
          </w:p>
        </w:tc>
      </w:tr>
      <w:tr>
        <w:tblPrEx>
          <w:tblCellMar>
            <w:top w:w="0" w:type="dxa"/>
            <w:left w:w="108" w:type="dxa"/>
            <w:bottom w:w="0" w:type="dxa"/>
            <w:right w:w="108" w:type="dxa"/>
          </w:tblCellMar>
        </w:tblPrEx>
        <w:trPr>
          <w:trHeight w:val="306" w:hRule="exact"/>
          <w:jc w:val="center"/>
        </w:trPr>
        <w:tc>
          <w:tcPr>
            <w:tcW w:w="13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25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中共</w:t>
            </w:r>
            <w:r>
              <w:rPr>
                <w:rFonts w:hint="eastAsia" w:ascii="仿宋_GB2312" w:hAnsi="??" w:eastAsia="仿宋_GB2312"/>
                <w:kern w:val="0"/>
                <w:lang w:eastAsia="zh-CN"/>
              </w:rPr>
              <w:t>北京市委</w:t>
            </w:r>
            <w:r>
              <w:rPr>
                <w:rFonts w:hint="eastAsia" w:ascii="仿宋_GB2312" w:hAnsi="??" w:eastAsia="仿宋_GB2312"/>
                <w:kern w:val="0"/>
                <w:lang w:val="en-US" w:eastAsia="zh-CN"/>
              </w:rPr>
              <w:t>农村工作委员会</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27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人才工作处</w:t>
            </w:r>
          </w:p>
        </w:tc>
      </w:tr>
      <w:tr>
        <w:tblPrEx>
          <w:tblCellMar>
            <w:top w:w="0" w:type="dxa"/>
            <w:left w:w="108" w:type="dxa"/>
            <w:bottom w:w="0" w:type="dxa"/>
            <w:right w:w="108" w:type="dxa"/>
          </w:tblCellMar>
        </w:tblPrEx>
        <w:trPr>
          <w:trHeight w:val="306" w:hRule="exact"/>
          <w:jc w:val="center"/>
        </w:trPr>
        <w:tc>
          <w:tcPr>
            <w:tcW w:w="13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253"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程序</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273"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55525096</w:t>
            </w:r>
          </w:p>
        </w:tc>
      </w:tr>
      <w:tr>
        <w:tblPrEx>
          <w:tblCellMar>
            <w:top w:w="0" w:type="dxa"/>
            <w:left w:w="108" w:type="dxa"/>
            <w:bottom w:w="0" w:type="dxa"/>
            <w:right w:w="108" w:type="dxa"/>
          </w:tblCellMar>
        </w:tblPrEx>
        <w:trPr>
          <w:trHeight w:val="567" w:hRule="exact"/>
          <w:jc w:val="center"/>
        </w:trPr>
        <w:tc>
          <w:tcPr>
            <w:tcW w:w="132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1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81"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10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636"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496"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881"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288</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285.950000</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284.118000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0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99.36%</w:t>
            </w:r>
          </w:p>
        </w:tc>
        <w:tc>
          <w:tcPr>
            <w:tcW w:w="636"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9.94</w:t>
            </w:r>
          </w:p>
        </w:tc>
      </w:tr>
      <w:tr>
        <w:tblPrEx>
          <w:tblCellMar>
            <w:top w:w="0" w:type="dxa"/>
            <w:left w:w="108" w:type="dxa"/>
            <w:bottom w:w="0" w:type="dxa"/>
            <w:right w:w="108" w:type="dxa"/>
          </w:tblCellMar>
        </w:tblPrEx>
        <w:trPr>
          <w:trHeight w:val="601"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881"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288</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285.950000</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284.118000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lang w:val="en-US" w:eastAsia="zh-CN"/>
              </w:rPr>
              <w:t>99.36%</w:t>
            </w:r>
          </w:p>
        </w:tc>
        <w:tc>
          <w:tcPr>
            <w:tcW w:w="636"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92"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881"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636"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881"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1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88"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58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5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636"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73" w:hRule="exact"/>
          <w:jc w:val="center"/>
        </w:trPr>
        <w:tc>
          <w:tcPr>
            <w:tcW w:w="58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46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231" w:hRule="exact"/>
          <w:jc w:val="center"/>
        </w:trPr>
        <w:tc>
          <w:tcPr>
            <w:tcW w:w="58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4988"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发挥市级统筹协调作用，引导鼓励农技推广机构、农广校等各类公益性事业单位发挥培训主体作用，支持并指导本市农民专业合作社、涉农企业、农业科研教学单位、农民实训基地、相关行业协会及专业培训机构等社会承训机构开展农民培训工作，鼓励优质教育培训机构长期稳定承担农民培训任务。围绕本市全面推进乡村振兴工作重点和高素质农民培育主要任务，聚焦农业全产业链，制定年度农民培育整体计划，培育高素质农民。举办北京市乡村振兴人才优秀创业项目评选资助暨北京市农村创业创新大赛活动，加强对北京市各涉农区农村实用人才优秀创业项目资助支持力度，提升农业农村人才创业创新能力。</w:t>
            </w:r>
          </w:p>
        </w:tc>
        <w:tc>
          <w:tcPr>
            <w:tcW w:w="3461"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lang w:eastAsia="zh-CN"/>
              </w:rPr>
              <w:t>组织开展高素质农民</w:t>
            </w:r>
            <w:r>
              <w:rPr>
                <w:rFonts w:hint="eastAsia" w:ascii="仿宋_GB2312" w:hAnsi="??" w:eastAsia="仿宋_GB2312"/>
                <w:kern w:val="0"/>
                <w:lang w:val="en-US" w:eastAsia="zh-CN"/>
              </w:rPr>
              <w:t>700人次。</w:t>
            </w:r>
            <w:r>
              <w:rPr>
                <w:rFonts w:hint="eastAsia" w:ascii="仿宋_GB2312" w:hAnsi="??" w:eastAsia="仿宋_GB2312"/>
                <w:kern w:val="0"/>
                <w:lang w:eastAsia="zh-CN"/>
              </w:rPr>
              <w:t>圆满举办</w:t>
            </w:r>
            <w:r>
              <w:rPr>
                <w:rFonts w:hint="eastAsia" w:ascii="仿宋_GB2312" w:hAnsi="??" w:eastAsia="仿宋_GB2312"/>
                <w:kern w:val="0"/>
              </w:rPr>
              <w:t>北京市乡村振兴人才优秀创业项目评选资助暨北京市农村创业创新大赛活动，</w:t>
            </w:r>
            <w:r>
              <w:rPr>
                <w:rFonts w:hint="eastAsia" w:ascii="仿宋_GB2312" w:hAnsi="??" w:eastAsia="仿宋_GB2312"/>
                <w:kern w:val="0"/>
                <w:lang w:eastAsia="zh-CN"/>
              </w:rPr>
              <w:t>评选优秀创业项目</w:t>
            </w:r>
            <w:r>
              <w:rPr>
                <w:rFonts w:hint="eastAsia" w:ascii="仿宋_GB2312" w:hAnsi="??" w:eastAsia="仿宋_GB2312"/>
                <w:kern w:val="0"/>
                <w:lang w:val="en-US" w:eastAsia="zh-CN"/>
              </w:rPr>
              <w:t>10个，每个项目资助10万元</w:t>
            </w:r>
            <w:r>
              <w:rPr>
                <w:rFonts w:hint="eastAsia" w:ascii="仿宋_GB2312" w:hAnsi="??" w:eastAsia="仿宋_GB2312"/>
                <w:kern w:val="0"/>
              </w:rPr>
              <w:t>。</w:t>
            </w:r>
          </w:p>
        </w:tc>
      </w:tr>
      <w:tr>
        <w:tblPrEx>
          <w:tblCellMar>
            <w:top w:w="0" w:type="dxa"/>
            <w:left w:w="108" w:type="dxa"/>
            <w:bottom w:w="0" w:type="dxa"/>
            <w:right w:w="108" w:type="dxa"/>
          </w:tblCellMar>
        </w:tblPrEx>
        <w:trPr>
          <w:trHeight w:val="985" w:hRule="exact"/>
          <w:jc w:val="center"/>
        </w:trPr>
        <w:tc>
          <w:tcPr>
            <w:tcW w:w="58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73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09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0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1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536"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09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农民培训人数</w:t>
            </w:r>
          </w:p>
        </w:tc>
        <w:tc>
          <w:tcPr>
            <w:tcW w:w="10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≥700人</w:t>
            </w:r>
          </w:p>
        </w:tc>
        <w:tc>
          <w:tcPr>
            <w:tcW w:w="11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873人</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567"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91" w:type="dxa"/>
            <w:gridSpan w:val="3"/>
            <w:tcBorders>
              <w:top w:val="single" w:color="auto" w:sz="4" w:space="0"/>
              <w:left w:val="nil"/>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rPr>
              <w:t>优秀项目评选资助数量</w:t>
            </w:r>
          </w:p>
        </w:tc>
        <w:tc>
          <w:tcPr>
            <w:tcW w:w="103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=10个</w:t>
            </w:r>
          </w:p>
        </w:tc>
        <w:tc>
          <w:tcPr>
            <w:tcW w:w="1188"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10个</w:t>
            </w:r>
          </w:p>
        </w:tc>
        <w:tc>
          <w:tcPr>
            <w:tcW w:w="58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9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563"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091"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优秀项目评选资助率</w:t>
            </w:r>
          </w:p>
        </w:tc>
        <w:tc>
          <w:tcPr>
            <w:tcW w:w="103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1188"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58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9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518"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091"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2023年12月底前完成率</w:t>
            </w:r>
          </w:p>
        </w:tc>
        <w:tc>
          <w:tcPr>
            <w:tcW w:w="103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1188"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58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97"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1587"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效益指标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09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发展壮大适应现代农业农村发展需求的乡村人才队伍，提升农民技能水平和综合素质。</w:t>
            </w:r>
          </w:p>
        </w:tc>
        <w:tc>
          <w:tcPr>
            <w:tcW w:w="10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11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1531"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09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着力强化首都乡村振兴战略人才支撑、推进产业融合、运用先进农业科技等方面发挥主导与带动作用</w:t>
            </w:r>
          </w:p>
        </w:tc>
        <w:tc>
          <w:tcPr>
            <w:tcW w:w="10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11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1"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成本指标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经济成本指标</w:t>
            </w:r>
          </w:p>
        </w:tc>
        <w:tc>
          <w:tcPr>
            <w:tcW w:w="209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项目预算控制数</w:t>
            </w:r>
          </w:p>
        </w:tc>
        <w:tc>
          <w:tcPr>
            <w:tcW w:w="10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≤288万元</w:t>
            </w:r>
          </w:p>
        </w:tc>
        <w:tc>
          <w:tcPr>
            <w:tcW w:w="11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284.118万元</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731" w:hRule="exact"/>
          <w:jc w:val="center"/>
        </w:trPr>
        <w:tc>
          <w:tcPr>
            <w:tcW w:w="58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09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学员满意度</w:t>
            </w:r>
          </w:p>
        </w:tc>
        <w:tc>
          <w:tcPr>
            <w:tcW w:w="10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≥85%</w:t>
            </w:r>
          </w:p>
        </w:tc>
        <w:tc>
          <w:tcPr>
            <w:tcW w:w="11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99%</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477" w:hRule="exact"/>
          <w:jc w:val="center"/>
        </w:trPr>
        <w:tc>
          <w:tcPr>
            <w:tcW w:w="676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8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79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99.94</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mMWU3ZDQ1ZWExODhmYTJiOWJmMTVkMDM2NTQzMjM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6034F18"/>
    <w:rsid w:val="19836A30"/>
    <w:rsid w:val="2BEC2B5B"/>
    <w:rsid w:val="2BFFB07F"/>
    <w:rsid w:val="2FD7515C"/>
    <w:rsid w:val="37173543"/>
    <w:rsid w:val="3BBB1618"/>
    <w:rsid w:val="3F4F5985"/>
    <w:rsid w:val="3FC80DDE"/>
    <w:rsid w:val="3FEBE561"/>
    <w:rsid w:val="3FF76880"/>
    <w:rsid w:val="4FD53968"/>
    <w:rsid w:val="56ED4933"/>
    <w:rsid w:val="659060FE"/>
    <w:rsid w:val="7AB7FF50"/>
    <w:rsid w:val="7AD8BFED"/>
    <w:rsid w:val="7ADB05A0"/>
    <w:rsid w:val="7BFEB0DB"/>
    <w:rsid w:val="BFF32041"/>
    <w:rsid w:val="CEFD3F3D"/>
    <w:rsid w:val="DDFBDA48"/>
    <w:rsid w:val="DEDD221A"/>
    <w:rsid w:val="EA3F77F2"/>
    <w:rsid w:val="EEFE5989"/>
    <w:rsid w:val="EFCF3EAE"/>
    <w:rsid w:val="F4DB5FEF"/>
    <w:rsid w:val="F5B764A2"/>
    <w:rsid w:val="F77F09F4"/>
    <w:rsid w:val="FFD7BFFC"/>
    <w:rsid w:val="FFFA6B0F"/>
    <w:rsid w:val="FFFF96B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autoRedefine/>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autoRedefine/>
    <w:semiHidden/>
    <w:qFormat/>
    <w:uiPriority w:val="99"/>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autoRedefine/>
    <w:semiHidden/>
    <w:qFormat/>
    <w:locked/>
    <w:uiPriority w:val="99"/>
    <w:rPr>
      <w:rFonts w:ascii="Cambria" w:hAnsi="Cambria" w:eastAsia="宋体" w:cs="Cambria"/>
      <w:b/>
      <w:bCs/>
      <w:sz w:val="32"/>
      <w:szCs w:val="32"/>
    </w:rPr>
  </w:style>
  <w:style w:type="character" w:customStyle="1" w:styleId="8">
    <w:name w:val="Footer Char"/>
    <w:basedOn w:val="6"/>
    <w:link w:val="3"/>
    <w:autoRedefine/>
    <w:semiHidden/>
    <w:qFormat/>
    <w:locked/>
    <w:uiPriority w:val="99"/>
    <w:rPr>
      <w:rFonts w:ascii="Times New Roman" w:hAnsi="Times New Roman" w:cs="Times New Roman"/>
      <w:sz w:val="18"/>
      <w:szCs w:val="18"/>
    </w:rPr>
  </w:style>
  <w:style w:type="character" w:customStyle="1" w:styleId="9">
    <w:name w:val="Header Char"/>
    <w:basedOn w:val="6"/>
    <w:link w:val="4"/>
    <w:autoRedefine/>
    <w:semiHidden/>
    <w:qFormat/>
    <w:locked/>
    <w:uiPriority w:val="99"/>
    <w:rPr>
      <w:rFonts w:ascii="Times New Roman" w:hAnsi="Times New Roman" w:cs="Times New Roman"/>
      <w:sz w:val="18"/>
      <w:szCs w:val="18"/>
    </w:rPr>
  </w:style>
  <w:style w:type="paragraph" w:customStyle="1" w:styleId="10">
    <w:name w:val="列出段落1"/>
    <w:basedOn w:val="1"/>
    <w:autoRedefine/>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119</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2022-03-11T03:16:00Z</dcterms:created>
  <dc:creator>user</dc:creator>
  <cp:lastModifiedBy>独行de猪</cp:lastModifiedBy>
  <cp:lastPrinted>2022-03-25T10:01:00Z</cp:lastPrinted>
  <dcterms:modified xsi:type="dcterms:W3CDTF">2024-05-16T09:52:28Z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06181D1A0B94471580AE9D89F436B99A_13</vt:lpwstr>
  </property>
</Properties>
</file>