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计算机教室建设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116.1958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116.1958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103.7972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89.33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116.1958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116.1958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103.7972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1.完成两个计算机教室新建工作；2.2023年支付116.1958万元。</w:t>
            </w:r>
          </w:p>
        </w:tc>
        <w:tc>
          <w:tcPr>
            <w:tcW w:w="33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两个计算机教室新建工作；2.2023年支付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了103.7972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完成了购买目的并投入使用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116.1958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103.7972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8.93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国产化率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7年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8.57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96.43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BC4318C"/>
    <w:rsid w:val="351F1A65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858149CD060744C1928311BE854E6A1C</vt:lpwstr>
  </property>
</Properties>
</file>