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附件1-1</w:t>
      </w:r>
    </w:p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  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2023</w:t>
      </w:r>
      <w:r>
        <w:rPr>
          <w:rFonts w:hint="eastAsia" w:ascii="仿宋_GB2312" w:hAnsi="宋体" w:eastAsia="仿宋_GB2312"/>
          <w:sz w:val="28"/>
          <w:szCs w:val="28"/>
        </w:rPr>
        <w:t>年度）</w:t>
      </w:r>
    </w:p>
    <w:p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5"/>
        <w:tblW w:w="921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433"/>
        <w:gridCol w:w="1290"/>
        <w:gridCol w:w="414"/>
        <w:gridCol w:w="846"/>
        <w:gridCol w:w="851"/>
        <w:gridCol w:w="279"/>
        <w:gridCol w:w="284"/>
        <w:gridCol w:w="420"/>
        <w:gridCol w:w="401"/>
        <w:gridCol w:w="445"/>
        <w:gridCol w:w="89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765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车辆更新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08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行政保卫处</w:t>
            </w:r>
          </w:p>
        </w:tc>
        <w:tc>
          <w:tcPr>
            <w:tcW w:w="11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44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北京市公共交通高级技工学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项目负责人</w:t>
            </w:r>
          </w:p>
        </w:tc>
        <w:tc>
          <w:tcPr>
            <w:tcW w:w="408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富京京</w:t>
            </w:r>
          </w:p>
        </w:tc>
        <w:tc>
          <w:tcPr>
            <w:tcW w:w="11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联系电话</w:t>
            </w:r>
          </w:p>
        </w:tc>
        <w:tc>
          <w:tcPr>
            <w:tcW w:w="244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13911793536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5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8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5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158.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79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158.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79</w:t>
            </w:r>
          </w:p>
        </w:tc>
        <w:tc>
          <w:tcPr>
            <w:tcW w:w="11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158.069380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9.95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5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其中：当年财政拨款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158.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79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158.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79</w:t>
            </w:r>
          </w:p>
        </w:tc>
        <w:tc>
          <w:tcPr>
            <w:tcW w:w="11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158.069380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5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上年结转资金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5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506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57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7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06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1.将减少尾气排放污染，减少碳排放，同时减少车辆运维费用。保障学校教学及日常办公用车。</w:t>
            </w:r>
          </w:p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2.符合项目质量验收相关要求，按时投入使用。                                            </w:t>
            </w:r>
          </w:p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3.完成全部款项支付。</w:t>
            </w:r>
          </w:p>
        </w:tc>
        <w:tc>
          <w:tcPr>
            <w:tcW w:w="357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1.按时按质完成车辆更新工作，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保障学校教学及日常办公用车。</w:t>
            </w:r>
          </w:p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2.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完成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项目质量验收，按时投入使用。</w:t>
            </w:r>
          </w:p>
          <w:p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3.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及时支付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全部款项。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8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3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指标1：采购数量</w:t>
            </w:r>
          </w:p>
        </w:tc>
        <w:tc>
          <w:tcPr>
            <w:tcW w:w="8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4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4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15</w:t>
            </w:r>
          </w:p>
        </w:tc>
        <w:tc>
          <w:tcPr>
            <w:tcW w:w="8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15</w:t>
            </w:r>
          </w:p>
        </w:tc>
        <w:tc>
          <w:tcPr>
            <w:tcW w:w="13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left="840" w:hanging="840" w:hangingChars="400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指标2：车辆验收合格率</w:t>
            </w:r>
          </w:p>
        </w:tc>
        <w:tc>
          <w:tcPr>
            <w:tcW w:w="8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95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15</w:t>
            </w:r>
          </w:p>
        </w:tc>
        <w:tc>
          <w:tcPr>
            <w:tcW w:w="8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15</w:t>
            </w:r>
          </w:p>
        </w:tc>
        <w:tc>
          <w:tcPr>
            <w:tcW w:w="13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8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</w:t>
            </w:r>
          </w:p>
        </w:tc>
        <w:tc>
          <w:tcPr>
            <w:tcW w:w="8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8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8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指标1：项目实施期限</w:t>
            </w:r>
          </w:p>
        </w:tc>
        <w:tc>
          <w:tcPr>
            <w:tcW w:w="8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7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7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8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13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8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8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left="840" w:hanging="840" w:hangingChars="400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指标1：公务用车购置成本</w:t>
            </w:r>
          </w:p>
        </w:tc>
        <w:tc>
          <w:tcPr>
            <w:tcW w:w="8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158.79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158.069380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20</w:t>
            </w:r>
          </w:p>
        </w:tc>
        <w:tc>
          <w:tcPr>
            <w:tcW w:w="8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19.9</w:t>
            </w:r>
          </w:p>
        </w:tc>
        <w:tc>
          <w:tcPr>
            <w:tcW w:w="13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8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8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3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left="840" w:hanging="840" w:hangingChars="400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指标1：改善学校教学及办公用车条件，减少尾气排放污染，减少碳排放，同时减少车辆运维费用</w:t>
            </w:r>
          </w:p>
        </w:tc>
        <w:tc>
          <w:tcPr>
            <w:tcW w:w="8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好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好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8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13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8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8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指标1：大力发展和推广应用低排放汽车，推进绿色低碳发展，进一步提高学校教学及办公用车条件</w:t>
            </w:r>
          </w:p>
        </w:tc>
        <w:tc>
          <w:tcPr>
            <w:tcW w:w="8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好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好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8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13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8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8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</w:t>
            </w:r>
          </w:p>
        </w:tc>
        <w:tc>
          <w:tcPr>
            <w:tcW w:w="8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8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8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可持续影响指标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</w:t>
            </w:r>
          </w:p>
        </w:tc>
        <w:tc>
          <w:tcPr>
            <w:tcW w:w="8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8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8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left="840" w:hanging="840" w:hangingChars="400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指标1：使用单位满意度</w:t>
            </w:r>
          </w:p>
        </w:tc>
        <w:tc>
          <w:tcPr>
            <w:tcW w:w="8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90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8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13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8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8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8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99.85</w:t>
            </w:r>
          </w:p>
        </w:tc>
        <w:tc>
          <w:tcPr>
            <w:tcW w:w="13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p>
      <w:pPr>
        <w:widowControl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填报注意事项：</w:t>
      </w:r>
    </w:p>
    <w:p>
      <w:pPr>
        <w:widowControl/>
        <w:spacing w:line="520" w:lineRule="exact"/>
        <w:ind w:firstLine="640" w:firstLineChars="200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1.得分一档最高不能超过该指标分值上限。</w:t>
      </w:r>
    </w:p>
    <w:p>
      <w:pPr>
        <w:widowControl/>
        <w:spacing w:line="520" w:lineRule="exact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 xml:space="preserve">    2.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>
      <w:pPr>
        <w:spacing w:line="520" w:lineRule="exact"/>
        <w:ind w:firstLine="640" w:firstLineChars="200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3.请在“偏差原因分析及改进措施”中说明偏离目标、不能完成目标的原因及拟采取的措施。</w:t>
      </w:r>
    </w:p>
    <w:p>
      <w:pPr>
        <w:spacing w:line="520" w:lineRule="exact"/>
        <w:ind w:firstLine="640" w:firstLineChars="200"/>
        <w:rPr>
          <w:rFonts w:hint="eastAsia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4.90（含）-100分为优、80（含）-90分为良、60（含）-80分为中、60分以下为差。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t xml:space="preserve"> 1 -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LNJ&#10;WO7QAAAABQEAAA8AAAAAAAAAAQAgAAAAIgAAAGRycy9kb3ducmV2LnhtbFBLAQIUABQAAAAIAIdO&#10;4kAFYYw/KwIAAFUEAAAOAAAAAAAAAAEAIAAAAB8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t xml:space="preserve"> 1 -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77F09F4"/>
    <w:rsid w:val="00885ADE"/>
    <w:rsid w:val="009531AF"/>
    <w:rsid w:val="00F658F0"/>
    <w:rsid w:val="19ED134B"/>
    <w:rsid w:val="37173543"/>
    <w:rsid w:val="3FF76880"/>
    <w:rsid w:val="65B25A74"/>
    <w:rsid w:val="7AB7FF50"/>
    <w:rsid w:val="7BFEB0DB"/>
    <w:rsid w:val="CEFD3F3D"/>
    <w:rsid w:val="EA3F77F2"/>
    <w:rsid w:val="EEFE5989"/>
    <w:rsid w:val="EFCF3EAE"/>
    <w:rsid w:val="F5B764A2"/>
    <w:rsid w:val="F77F09F4"/>
    <w:rsid w:val="FFD7B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7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165</Words>
  <Characters>943</Characters>
  <Lines>7</Lines>
  <Paragraphs>2</Paragraphs>
  <TotalTime>2</TotalTime>
  <ScaleCrop>false</ScaleCrop>
  <LinksUpToDate>false</LinksUpToDate>
  <CharactersWithSpaces>1106</CharactersWithSpaces>
  <Application>WPS Office_11.8.2.12055_F1E327BC-269C-435d-A152-05C5408002CA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2022-03-09T19:16:00Z</dcterms:created>
  <dc:creator>user</dc:creator>
  <cp:lastModifiedBy>富京京</cp:lastModifiedBy>
  <dcterms:modified xsi:type="dcterms:W3CDTF">2024-05-26T04:54:56Z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2052-11.8.2.12055</vt:lpwstr>
  </property>
  <property fmtid="{D5CDD505-2E9C-101B-9397-08002B2CF9AE}" pid="3" name="ICV">
    <vt:lpwstr>3C0A976966AB4622854B0D6A7AB41B37</vt:lpwstr>
  </property>
</Properties>
</file>