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52FB" w:rsidRDefault="0088768C">
      <w:pPr>
        <w:spacing w:line="560" w:lineRule="exact"/>
        <w:jc w:val="center"/>
        <w:rPr>
          <w:rFonts w:ascii="方正小标宋简体" w:eastAsia="方正小标宋简体"/>
          <w:color w:val="000000" w:themeColor="text1"/>
          <w:sz w:val="36"/>
          <w:szCs w:val="36"/>
        </w:rPr>
      </w:pPr>
      <w:r>
        <w:rPr>
          <w:rFonts w:ascii="方正小标宋简体" w:eastAsia="方正小标宋简体" w:hint="eastAsia"/>
          <w:color w:val="000000" w:themeColor="text1"/>
          <w:sz w:val="36"/>
          <w:szCs w:val="36"/>
        </w:rPr>
        <w:t>北京市人民检察院第四分院</w:t>
      </w:r>
    </w:p>
    <w:p w:rsidR="000952FB" w:rsidRDefault="0088768C">
      <w:pPr>
        <w:spacing w:line="560" w:lineRule="exact"/>
        <w:jc w:val="center"/>
        <w:rPr>
          <w:rFonts w:ascii="方正小标宋简体" w:eastAsia="方正小标宋简体"/>
          <w:color w:val="000000" w:themeColor="text1"/>
          <w:sz w:val="36"/>
          <w:szCs w:val="36"/>
        </w:rPr>
      </w:pPr>
      <w:r>
        <w:rPr>
          <w:rFonts w:ascii="方正小标宋简体" w:eastAsia="方正小标宋简体" w:hint="eastAsia"/>
          <w:color w:val="000000" w:themeColor="text1"/>
          <w:sz w:val="36"/>
          <w:szCs w:val="36"/>
        </w:rPr>
        <w:t>2023年度部门整体绩效评价报告</w:t>
      </w:r>
    </w:p>
    <w:p w:rsidR="000952FB" w:rsidRDefault="000952FB">
      <w:pPr>
        <w:jc w:val="center"/>
        <w:rPr>
          <w:rFonts w:ascii="仿宋_GB2312"/>
          <w:color w:val="000000" w:themeColor="text1"/>
          <w:szCs w:val="30"/>
        </w:rPr>
      </w:pPr>
    </w:p>
    <w:p w:rsidR="000952FB" w:rsidRDefault="0088768C">
      <w:pPr>
        <w:spacing w:line="600" w:lineRule="exact"/>
        <w:ind w:firstLineChars="200" w:firstLine="640"/>
        <w:rPr>
          <w:rFonts w:ascii="黑体" w:eastAsia="黑体" w:hAnsi="黑体" w:cs="宋体"/>
          <w:color w:val="000000" w:themeColor="text1"/>
          <w:kern w:val="0"/>
          <w:sz w:val="32"/>
          <w:szCs w:val="32"/>
        </w:rPr>
      </w:pPr>
      <w:r>
        <w:rPr>
          <w:rFonts w:ascii="黑体" w:eastAsia="黑体" w:hAnsi="黑体" w:cs="宋体" w:hint="eastAsia"/>
          <w:color w:val="000000" w:themeColor="text1"/>
          <w:kern w:val="0"/>
          <w:sz w:val="32"/>
          <w:szCs w:val="32"/>
        </w:rPr>
        <w:t>一、部门概况</w:t>
      </w:r>
    </w:p>
    <w:p w:rsidR="000952FB" w:rsidRDefault="0088768C">
      <w:pPr>
        <w:spacing w:line="600" w:lineRule="exact"/>
        <w:ind w:firstLineChars="200" w:firstLine="640"/>
        <w:rPr>
          <w:rFonts w:ascii="楷体_GB2312" w:eastAsia="楷体_GB2312"/>
          <w:color w:val="000000" w:themeColor="text1"/>
          <w:sz w:val="32"/>
          <w:szCs w:val="32"/>
        </w:rPr>
      </w:pPr>
      <w:r>
        <w:rPr>
          <w:rFonts w:ascii="楷体_GB2312" w:eastAsia="楷体_GB2312" w:hint="eastAsia"/>
          <w:color w:val="000000" w:themeColor="text1"/>
          <w:sz w:val="32"/>
          <w:szCs w:val="32"/>
        </w:rPr>
        <w:t>（一）机构设置及职责工作任务情况</w:t>
      </w:r>
    </w:p>
    <w:p w:rsidR="000952FB" w:rsidRDefault="0088768C">
      <w:pPr>
        <w:spacing w:line="600" w:lineRule="exact"/>
        <w:ind w:firstLineChars="200" w:firstLine="640"/>
        <w:rPr>
          <w:rFonts w:ascii="仿宋_GB2312" w:eastAsia="仿宋_GB2312" w:hAnsi="宋体" w:cs="宋体"/>
          <w:color w:val="000000" w:themeColor="text1"/>
          <w:kern w:val="0"/>
          <w:sz w:val="32"/>
          <w:szCs w:val="32"/>
        </w:rPr>
      </w:pPr>
      <w:r>
        <w:rPr>
          <w:rFonts w:ascii="仿宋_GB2312" w:eastAsia="仿宋_GB2312" w:hAnsi="宋体" w:cs="宋体" w:hint="eastAsia"/>
          <w:color w:val="000000" w:themeColor="text1"/>
          <w:kern w:val="0"/>
          <w:sz w:val="32"/>
          <w:szCs w:val="32"/>
        </w:rPr>
        <w:t>1、机构设置：根据</w:t>
      </w:r>
      <w:proofErr w:type="gramStart"/>
      <w:r>
        <w:rPr>
          <w:rFonts w:ascii="仿宋_GB2312" w:eastAsia="仿宋_GB2312" w:hAnsi="宋体" w:cs="宋体" w:hint="eastAsia"/>
          <w:color w:val="000000" w:themeColor="text1"/>
          <w:kern w:val="0"/>
          <w:sz w:val="32"/>
          <w:szCs w:val="32"/>
        </w:rPr>
        <w:t>《</w:t>
      </w:r>
      <w:proofErr w:type="gramEnd"/>
      <w:r>
        <w:rPr>
          <w:rFonts w:ascii="仿宋_GB2312" w:eastAsia="仿宋_GB2312" w:hAnsi="宋体" w:cs="宋体" w:hint="eastAsia"/>
          <w:color w:val="000000" w:themeColor="text1"/>
          <w:kern w:val="0"/>
          <w:sz w:val="32"/>
          <w:szCs w:val="32"/>
        </w:rPr>
        <w:t>中共北京市委政法委员会中共北京市委机构编制委员会办公室北京市人民检察院关于印发</w:t>
      </w:r>
      <w:proofErr w:type="gramStart"/>
      <w:r>
        <w:rPr>
          <w:rFonts w:ascii="仿宋_GB2312" w:eastAsia="仿宋_GB2312" w:hAnsi="宋体" w:cs="宋体" w:hint="eastAsia"/>
          <w:color w:val="000000" w:themeColor="text1"/>
          <w:kern w:val="0"/>
          <w:sz w:val="32"/>
          <w:szCs w:val="32"/>
        </w:rPr>
        <w:t>《</w:t>
      </w:r>
      <w:proofErr w:type="gramEnd"/>
      <w:r>
        <w:rPr>
          <w:rFonts w:ascii="仿宋_GB2312" w:eastAsia="仿宋_GB2312" w:hAnsi="宋体" w:cs="宋体" w:hint="eastAsia"/>
          <w:color w:val="000000" w:themeColor="text1"/>
          <w:kern w:val="0"/>
          <w:sz w:val="32"/>
          <w:szCs w:val="32"/>
        </w:rPr>
        <w:t>北京市检察机关内设机构改革方案</w:t>
      </w:r>
      <w:proofErr w:type="gramStart"/>
      <w:r>
        <w:rPr>
          <w:rFonts w:ascii="仿宋_GB2312" w:eastAsia="仿宋_GB2312" w:hAnsi="宋体" w:cs="宋体" w:hint="eastAsia"/>
          <w:color w:val="000000" w:themeColor="text1"/>
          <w:kern w:val="0"/>
          <w:sz w:val="32"/>
          <w:szCs w:val="32"/>
        </w:rPr>
        <w:t>》</w:t>
      </w:r>
      <w:proofErr w:type="gramEnd"/>
      <w:r>
        <w:rPr>
          <w:rFonts w:ascii="仿宋_GB2312" w:eastAsia="仿宋_GB2312" w:hAnsi="宋体" w:cs="宋体" w:hint="eastAsia"/>
          <w:color w:val="000000" w:themeColor="text1"/>
          <w:kern w:val="0"/>
          <w:sz w:val="32"/>
          <w:szCs w:val="32"/>
        </w:rPr>
        <w:t>的通知</w:t>
      </w:r>
      <w:proofErr w:type="gramStart"/>
      <w:r>
        <w:rPr>
          <w:rFonts w:ascii="仿宋_GB2312" w:eastAsia="仿宋_GB2312" w:hAnsi="宋体" w:cs="宋体" w:hint="eastAsia"/>
          <w:color w:val="000000" w:themeColor="text1"/>
          <w:kern w:val="0"/>
          <w:sz w:val="32"/>
          <w:szCs w:val="32"/>
        </w:rPr>
        <w:t>》</w:t>
      </w:r>
      <w:proofErr w:type="gramEnd"/>
      <w:r>
        <w:rPr>
          <w:rFonts w:ascii="仿宋_GB2312" w:eastAsia="仿宋_GB2312" w:hAnsi="宋体" w:cs="宋体" w:hint="eastAsia"/>
          <w:color w:val="000000" w:themeColor="text1"/>
          <w:kern w:val="0"/>
          <w:sz w:val="32"/>
          <w:szCs w:val="32"/>
        </w:rPr>
        <w:t>(京</w:t>
      </w:r>
      <w:proofErr w:type="gramStart"/>
      <w:r>
        <w:rPr>
          <w:rFonts w:ascii="仿宋_GB2312" w:eastAsia="仿宋_GB2312" w:hAnsi="宋体" w:cs="宋体" w:hint="eastAsia"/>
          <w:color w:val="000000" w:themeColor="text1"/>
          <w:kern w:val="0"/>
          <w:sz w:val="32"/>
          <w:szCs w:val="32"/>
        </w:rPr>
        <w:t>政法发</w:t>
      </w:r>
      <w:proofErr w:type="gramEnd"/>
      <w:r>
        <w:rPr>
          <w:rFonts w:ascii="仿宋_GB2312" w:eastAsia="仿宋_GB2312" w:hAnsi="宋体" w:cs="宋体" w:hint="eastAsia"/>
          <w:color w:val="000000" w:themeColor="text1"/>
          <w:kern w:val="0"/>
          <w:sz w:val="32"/>
          <w:szCs w:val="32"/>
        </w:rPr>
        <w:t>&lt;2019&gt;8号)，北京市人民检察院第四分院设置8个内设机构，分别为综合办公室、第一检察部、第二检察部、第三检察部、第四检察部、第五检察部、检务督察部、机关党委(党建工作处)。</w:t>
      </w:r>
    </w:p>
    <w:p w:rsidR="000952FB" w:rsidRDefault="0088768C">
      <w:pPr>
        <w:spacing w:line="600" w:lineRule="exact"/>
        <w:ind w:firstLineChars="200" w:firstLine="640"/>
        <w:rPr>
          <w:rFonts w:ascii="仿宋_GB2312" w:eastAsia="仿宋_GB2312" w:hAnsi="宋体" w:cs="宋体"/>
          <w:color w:val="000000" w:themeColor="text1"/>
          <w:kern w:val="0"/>
          <w:sz w:val="32"/>
          <w:szCs w:val="32"/>
        </w:rPr>
      </w:pPr>
      <w:r>
        <w:rPr>
          <w:rFonts w:ascii="仿宋_GB2312" w:eastAsia="仿宋_GB2312" w:hAnsi="宋体" w:cs="宋体" w:hint="eastAsia"/>
          <w:color w:val="000000" w:themeColor="text1"/>
          <w:kern w:val="0"/>
          <w:sz w:val="32"/>
          <w:szCs w:val="32"/>
        </w:rPr>
        <w:t>2、机构职责：北京市人民检察院第四分院本部门职责：跨地区行政诉讼、重大民商事监督案件、走私犯罪案件、重大职务犯罪案件、重大环境资源保护和重大食品药品安全刑事案件、公共交通、机场等领域发生的重大刑事案件，以及</w:t>
      </w:r>
      <w:proofErr w:type="gramStart"/>
      <w:r>
        <w:rPr>
          <w:rFonts w:ascii="仿宋_GB2312" w:eastAsia="仿宋_GB2312" w:hAnsi="宋体" w:cs="宋体" w:hint="eastAsia"/>
          <w:color w:val="000000" w:themeColor="text1"/>
          <w:kern w:val="0"/>
          <w:sz w:val="32"/>
          <w:szCs w:val="32"/>
        </w:rPr>
        <w:t>原铁检分院</w:t>
      </w:r>
      <w:proofErr w:type="gramEnd"/>
      <w:r>
        <w:rPr>
          <w:rFonts w:ascii="仿宋_GB2312" w:eastAsia="仿宋_GB2312" w:hAnsi="宋体" w:cs="宋体" w:hint="eastAsia"/>
          <w:color w:val="000000" w:themeColor="text1"/>
          <w:kern w:val="0"/>
          <w:sz w:val="32"/>
          <w:szCs w:val="32"/>
        </w:rPr>
        <w:t>管辖的案件，打击和防范在铁路上发生的各种犯罪活动，维护铁路运输秩序、生产秩序和工作秩序，保护铁路财产和运输物资不受侵害，保护旅客和铁路职工的人身权利、民主权利和其他合法权利不受侵害。同时，下辖管理北京、天津、石家庄三个铁路运输检察院。</w:t>
      </w:r>
    </w:p>
    <w:p w:rsidR="000952FB" w:rsidRDefault="0088768C">
      <w:pPr>
        <w:spacing w:line="600" w:lineRule="exact"/>
        <w:ind w:firstLineChars="200" w:firstLine="640"/>
        <w:rPr>
          <w:rFonts w:ascii="仿宋_GB2312" w:eastAsia="仿宋_GB2312" w:hAnsi="宋体" w:cs="宋体"/>
          <w:color w:val="000000" w:themeColor="text1"/>
          <w:kern w:val="0"/>
          <w:sz w:val="32"/>
          <w:szCs w:val="32"/>
        </w:rPr>
      </w:pPr>
      <w:r>
        <w:rPr>
          <w:rFonts w:ascii="仿宋_GB2312" w:eastAsia="仿宋_GB2312" w:hAnsi="宋体" w:cs="宋体" w:hint="eastAsia"/>
          <w:color w:val="000000" w:themeColor="text1"/>
          <w:kern w:val="0"/>
          <w:sz w:val="32"/>
          <w:szCs w:val="32"/>
        </w:rPr>
        <w:t>3、单位性质：北京市人民检察院第四分院部门单位性质为法律监督机关。</w:t>
      </w:r>
    </w:p>
    <w:p w:rsidR="000952FB" w:rsidRPr="00537DA9" w:rsidRDefault="0088768C">
      <w:pPr>
        <w:spacing w:line="600" w:lineRule="exact"/>
        <w:ind w:firstLineChars="200" w:firstLine="640"/>
        <w:rPr>
          <w:rFonts w:ascii="仿宋_GB2312" w:eastAsia="仿宋_GB2312" w:hAnsi="宋体" w:cs="宋体"/>
          <w:color w:val="000000" w:themeColor="text1"/>
          <w:kern w:val="0"/>
          <w:sz w:val="32"/>
          <w:szCs w:val="32"/>
        </w:rPr>
      </w:pPr>
      <w:r>
        <w:rPr>
          <w:rFonts w:ascii="仿宋_GB2312" w:eastAsia="仿宋_GB2312" w:hAnsi="宋体" w:cs="宋体" w:hint="eastAsia"/>
          <w:color w:val="000000" w:themeColor="text1"/>
          <w:kern w:val="0"/>
          <w:sz w:val="32"/>
          <w:szCs w:val="32"/>
        </w:rPr>
        <w:lastRenderedPageBreak/>
        <w:t>4、人员构成情况：北京市人民检察院第四分院部门行政编制87人，实有人数78人，事业编制0人，实有人数0人；聘用人员(检察院聘任书记员、聘用制司法警察、其他聘用人员--临时工)29人。</w:t>
      </w:r>
      <w:r w:rsidRPr="00537DA9">
        <w:rPr>
          <w:rFonts w:ascii="仿宋_GB2312" w:eastAsia="仿宋_GB2312" w:hAnsi="宋体" w:cs="宋体" w:hint="eastAsia"/>
          <w:color w:val="000000" w:themeColor="text1"/>
          <w:kern w:val="0"/>
          <w:sz w:val="32"/>
          <w:szCs w:val="32"/>
        </w:rPr>
        <w:t>离退休人员40人，其中：离休0人，退休40人。</w:t>
      </w:r>
    </w:p>
    <w:p w:rsidR="000952FB" w:rsidRDefault="0088768C">
      <w:pPr>
        <w:spacing w:line="600" w:lineRule="exact"/>
        <w:ind w:firstLineChars="200" w:firstLine="640"/>
        <w:rPr>
          <w:rFonts w:ascii="楷体_GB2312" w:eastAsia="楷体_GB2312"/>
          <w:color w:val="000000" w:themeColor="text1"/>
          <w:sz w:val="32"/>
          <w:szCs w:val="32"/>
        </w:rPr>
      </w:pPr>
      <w:r>
        <w:rPr>
          <w:rFonts w:ascii="楷体_GB2312" w:eastAsia="楷体_GB2312" w:hint="eastAsia"/>
          <w:color w:val="000000" w:themeColor="text1"/>
          <w:sz w:val="32"/>
          <w:szCs w:val="32"/>
        </w:rPr>
        <w:t>（二）部门整体绩效目标设立情况（包括绩效目标设立依据、目标</w:t>
      </w:r>
      <w:r>
        <w:rPr>
          <w:rFonts w:ascii="楷体_GB2312" w:eastAsia="楷体_GB2312"/>
          <w:color w:val="000000" w:themeColor="text1"/>
          <w:sz w:val="32"/>
          <w:szCs w:val="32"/>
        </w:rPr>
        <w:t>与</w:t>
      </w:r>
      <w:r>
        <w:rPr>
          <w:rFonts w:ascii="楷体_GB2312" w:eastAsia="楷体_GB2312" w:hint="eastAsia"/>
          <w:color w:val="000000" w:themeColor="text1"/>
          <w:sz w:val="32"/>
          <w:szCs w:val="32"/>
        </w:rPr>
        <w:t>职责任务匹配情况、目标合理性等）。</w:t>
      </w:r>
    </w:p>
    <w:p w:rsidR="000952FB" w:rsidRDefault="0088768C">
      <w:pPr>
        <w:spacing w:line="600" w:lineRule="exact"/>
        <w:ind w:firstLineChars="200" w:firstLine="640"/>
        <w:rPr>
          <w:rFonts w:ascii="仿宋_GB2312" w:eastAsia="仿宋_GB2312" w:hAnsi="宋体" w:cs="宋体"/>
          <w:color w:val="000000" w:themeColor="text1"/>
          <w:kern w:val="0"/>
          <w:sz w:val="32"/>
          <w:szCs w:val="32"/>
        </w:rPr>
      </w:pPr>
      <w:r>
        <w:rPr>
          <w:rFonts w:ascii="仿宋_GB2312" w:eastAsia="仿宋_GB2312" w:hAnsi="宋体" w:cs="宋体" w:hint="eastAsia"/>
          <w:color w:val="000000" w:themeColor="text1"/>
          <w:kern w:val="0"/>
          <w:sz w:val="32"/>
          <w:szCs w:val="32"/>
        </w:rPr>
        <w:t>1、绩效目标设立依据：以习近平新时代中国特色社会主义思想为指导，深入学习贯彻即将召开党的二十大会议精神和习近平法治思想，围绕中央政法工作会议、市委第十三次党代会、全国检察长会议的决策部署，在统筹推进首都检察高质量发展和服务首都经济社会高质量发展上取得新的更大进步。四分院预算资金主要用于检察监督职能所必需的各项支出，以保障四分院检察工作的正常开展，保障首都检察事业的有序发展。</w:t>
      </w:r>
    </w:p>
    <w:p w:rsidR="006C5FB1" w:rsidRDefault="0088768C">
      <w:pPr>
        <w:spacing w:line="600" w:lineRule="exact"/>
        <w:ind w:firstLineChars="200" w:firstLine="640"/>
        <w:rPr>
          <w:rFonts w:ascii="仿宋_GB2312" w:eastAsia="仿宋_GB2312" w:hAnsi="宋体" w:cs="宋体"/>
          <w:color w:val="000000" w:themeColor="text1"/>
          <w:kern w:val="0"/>
          <w:sz w:val="32"/>
          <w:szCs w:val="32"/>
        </w:rPr>
      </w:pPr>
      <w:r>
        <w:rPr>
          <w:rFonts w:ascii="仿宋_GB2312" w:eastAsia="仿宋_GB2312" w:hAnsi="宋体" w:cs="宋体" w:hint="eastAsia"/>
          <w:color w:val="000000" w:themeColor="text1"/>
          <w:kern w:val="0"/>
          <w:sz w:val="32"/>
          <w:szCs w:val="32"/>
        </w:rPr>
        <w:t>2、目标与职责任务匹配情况：</w:t>
      </w:r>
    </w:p>
    <w:p w:rsidR="006C5FB1" w:rsidRDefault="0088768C">
      <w:pPr>
        <w:spacing w:line="600" w:lineRule="exact"/>
        <w:ind w:firstLineChars="200" w:firstLine="640"/>
        <w:rPr>
          <w:rFonts w:ascii="仿宋_GB2312" w:eastAsia="仿宋_GB2312" w:hAnsi="宋体" w:cs="宋体"/>
          <w:color w:val="000000" w:themeColor="text1"/>
          <w:kern w:val="0"/>
          <w:sz w:val="32"/>
          <w:szCs w:val="32"/>
        </w:rPr>
      </w:pPr>
      <w:r>
        <w:rPr>
          <w:rFonts w:ascii="仿宋_GB2312" w:eastAsia="仿宋_GB2312" w:hAnsi="宋体" w:cs="宋体" w:hint="eastAsia"/>
          <w:color w:val="000000" w:themeColor="text1"/>
          <w:kern w:val="0"/>
          <w:sz w:val="32"/>
          <w:szCs w:val="32"/>
        </w:rPr>
        <w:t>数量指标：保障四分院检察工作有序开展。</w:t>
      </w:r>
    </w:p>
    <w:p w:rsidR="006C5FB1" w:rsidRDefault="0088768C" w:rsidP="006C5FB1">
      <w:pPr>
        <w:spacing w:line="600" w:lineRule="exact"/>
        <w:ind w:firstLineChars="200" w:firstLine="640"/>
        <w:rPr>
          <w:rFonts w:ascii="仿宋_GB2312" w:eastAsia="仿宋_GB2312" w:hAnsi="宋体" w:cs="宋体"/>
          <w:color w:val="000000" w:themeColor="text1"/>
          <w:kern w:val="0"/>
          <w:sz w:val="32"/>
          <w:szCs w:val="32"/>
          <w:highlight w:val="yellow"/>
        </w:rPr>
      </w:pPr>
      <w:r>
        <w:rPr>
          <w:rFonts w:ascii="仿宋_GB2312" w:eastAsia="仿宋_GB2312" w:hAnsi="宋体" w:cs="宋体" w:hint="eastAsia"/>
          <w:color w:val="000000" w:themeColor="text1"/>
          <w:kern w:val="0"/>
          <w:sz w:val="32"/>
          <w:szCs w:val="32"/>
        </w:rPr>
        <w:t>质量指标：</w:t>
      </w:r>
      <w:r w:rsidR="006C5FB1">
        <w:rPr>
          <w:rFonts w:ascii="仿宋_GB2312" w:eastAsia="仿宋_GB2312" w:hAnsi="宋体" w:cs="宋体" w:hint="eastAsia"/>
          <w:color w:val="000000" w:themeColor="text1"/>
          <w:kern w:val="0"/>
          <w:sz w:val="32"/>
          <w:szCs w:val="32"/>
        </w:rPr>
        <w:t>综合检察政务方面：引导全院人员加强思想淬炼、政治历练、实践锻炼、专业训练，努力打造首都检察铁军，着力打造首都特色检察品牌建设。不断提高政治判断力、政治领悟力、政治执行力，围绕《中共中央关于加强新时代检察机关法律监督工作的意见》，充分发挥党组“把方向、管大局、保落实”的领导作用，推动落实到首都检察工</w:t>
      </w:r>
      <w:r w:rsidR="006C5FB1">
        <w:rPr>
          <w:rFonts w:ascii="仿宋_GB2312" w:eastAsia="仿宋_GB2312" w:hAnsi="宋体" w:cs="宋体" w:hint="eastAsia"/>
          <w:color w:val="000000" w:themeColor="text1"/>
          <w:kern w:val="0"/>
          <w:sz w:val="32"/>
          <w:szCs w:val="32"/>
        </w:rPr>
        <w:lastRenderedPageBreak/>
        <w:t>作的</w:t>
      </w:r>
      <w:proofErr w:type="gramStart"/>
      <w:r w:rsidR="006C5FB1">
        <w:rPr>
          <w:rFonts w:ascii="仿宋_GB2312" w:eastAsia="仿宋_GB2312" w:hAnsi="宋体" w:cs="宋体" w:hint="eastAsia"/>
          <w:color w:val="000000" w:themeColor="text1"/>
          <w:kern w:val="0"/>
          <w:sz w:val="32"/>
          <w:szCs w:val="32"/>
        </w:rPr>
        <w:t>各方面全过程</w:t>
      </w:r>
      <w:proofErr w:type="gramEnd"/>
      <w:r w:rsidR="006C5FB1">
        <w:rPr>
          <w:rFonts w:ascii="仿宋_GB2312" w:eastAsia="仿宋_GB2312" w:hAnsi="宋体" w:cs="宋体" w:hint="eastAsia"/>
          <w:color w:val="000000" w:themeColor="text1"/>
          <w:kern w:val="0"/>
          <w:sz w:val="32"/>
          <w:szCs w:val="32"/>
        </w:rPr>
        <w:t>。检察办案、检察监督和检察业务活动方面：推进检察监督案件线索集中管理，完善重大监督事项案件</w:t>
      </w:r>
      <w:proofErr w:type="gramStart"/>
      <w:r w:rsidR="006C5FB1">
        <w:rPr>
          <w:rFonts w:ascii="仿宋_GB2312" w:eastAsia="仿宋_GB2312" w:hAnsi="宋体" w:cs="宋体" w:hint="eastAsia"/>
          <w:color w:val="000000" w:themeColor="text1"/>
          <w:kern w:val="0"/>
          <w:sz w:val="32"/>
          <w:szCs w:val="32"/>
        </w:rPr>
        <w:t>化办理</w:t>
      </w:r>
      <w:proofErr w:type="gramEnd"/>
      <w:r w:rsidR="006C5FB1">
        <w:rPr>
          <w:rFonts w:ascii="仿宋_GB2312" w:eastAsia="仿宋_GB2312" w:hAnsi="宋体" w:cs="宋体" w:hint="eastAsia"/>
          <w:color w:val="000000" w:themeColor="text1"/>
          <w:kern w:val="0"/>
          <w:sz w:val="32"/>
          <w:szCs w:val="32"/>
        </w:rPr>
        <w:t>机制，完善业务</w:t>
      </w:r>
      <w:proofErr w:type="gramStart"/>
      <w:r w:rsidR="006C5FB1">
        <w:rPr>
          <w:rFonts w:ascii="仿宋_GB2312" w:eastAsia="仿宋_GB2312" w:hAnsi="宋体" w:cs="宋体" w:hint="eastAsia"/>
          <w:color w:val="000000" w:themeColor="text1"/>
          <w:kern w:val="0"/>
          <w:sz w:val="32"/>
          <w:szCs w:val="32"/>
        </w:rPr>
        <w:t>质效管控</w:t>
      </w:r>
      <w:proofErr w:type="gramEnd"/>
      <w:r w:rsidR="006C5FB1">
        <w:rPr>
          <w:rFonts w:ascii="仿宋_GB2312" w:eastAsia="仿宋_GB2312" w:hAnsi="宋体" w:cs="宋体" w:hint="eastAsia"/>
          <w:color w:val="000000" w:themeColor="text1"/>
          <w:kern w:val="0"/>
          <w:sz w:val="32"/>
          <w:szCs w:val="32"/>
        </w:rPr>
        <w:t>机制和业务数据分析</w:t>
      </w:r>
      <w:proofErr w:type="gramStart"/>
      <w:r w:rsidR="006C5FB1">
        <w:rPr>
          <w:rFonts w:ascii="仿宋_GB2312" w:eastAsia="仿宋_GB2312" w:hAnsi="宋体" w:cs="宋体" w:hint="eastAsia"/>
          <w:color w:val="000000" w:themeColor="text1"/>
          <w:kern w:val="0"/>
          <w:sz w:val="32"/>
          <w:szCs w:val="32"/>
        </w:rPr>
        <w:t>研</w:t>
      </w:r>
      <w:proofErr w:type="gramEnd"/>
      <w:r w:rsidR="006C5FB1">
        <w:rPr>
          <w:rFonts w:ascii="仿宋_GB2312" w:eastAsia="仿宋_GB2312" w:hAnsi="宋体" w:cs="宋体" w:hint="eastAsia"/>
          <w:color w:val="000000" w:themeColor="text1"/>
          <w:kern w:val="0"/>
          <w:sz w:val="32"/>
          <w:szCs w:val="32"/>
        </w:rPr>
        <w:t>判机制，做实业务绩效考评和司法责任问责追责。全面加强检察机关法律监督主责主业，坚决维护首都安全和社会大局稳定，服务保障首都经济社会高质量发展，以检察监督能力的现代化助力首都治理体系和治理能力现代化。</w:t>
      </w:r>
    </w:p>
    <w:p w:rsidR="006C5FB1" w:rsidRDefault="0088768C">
      <w:pPr>
        <w:spacing w:line="600" w:lineRule="exact"/>
        <w:ind w:firstLineChars="200" w:firstLine="640"/>
        <w:rPr>
          <w:rFonts w:ascii="仿宋_GB2312" w:eastAsia="仿宋_GB2312" w:hAnsi="宋体" w:cs="宋体"/>
          <w:color w:val="000000" w:themeColor="text1"/>
          <w:kern w:val="0"/>
          <w:sz w:val="32"/>
          <w:szCs w:val="32"/>
        </w:rPr>
      </w:pPr>
      <w:r>
        <w:rPr>
          <w:rFonts w:ascii="仿宋_GB2312" w:eastAsia="仿宋_GB2312" w:hAnsi="宋体" w:cs="宋体" w:hint="eastAsia"/>
          <w:color w:val="000000" w:themeColor="text1"/>
          <w:kern w:val="0"/>
          <w:sz w:val="32"/>
          <w:szCs w:val="32"/>
        </w:rPr>
        <w:t>进度指标：按照年初执行进度计划。</w:t>
      </w:r>
    </w:p>
    <w:p w:rsidR="006C5FB1" w:rsidRDefault="0088768C">
      <w:pPr>
        <w:spacing w:line="600" w:lineRule="exact"/>
        <w:ind w:firstLineChars="200" w:firstLine="640"/>
        <w:rPr>
          <w:rFonts w:ascii="仿宋_GB2312" w:eastAsia="仿宋_GB2312" w:hAnsi="宋体" w:cs="宋体"/>
          <w:color w:val="000000" w:themeColor="text1"/>
          <w:kern w:val="0"/>
          <w:sz w:val="32"/>
          <w:szCs w:val="32"/>
        </w:rPr>
      </w:pPr>
      <w:r>
        <w:rPr>
          <w:rFonts w:ascii="仿宋_GB2312" w:eastAsia="仿宋_GB2312" w:hAnsi="宋体" w:cs="宋体" w:hint="eastAsia"/>
          <w:color w:val="000000" w:themeColor="text1"/>
          <w:kern w:val="0"/>
          <w:sz w:val="32"/>
          <w:szCs w:val="32"/>
        </w:rPr>
        <w:t>效益指标：保障四分院检察中心工作，扩大检察工作影响力。</w:t>
      </w:r>
    </w:p>
    <w:p w:rsidR="000952FB" w:rsidRDefault="0088768C">
      <w:pPr>
        <w:spacing w:line="600" w:lineRule="exact"/>
        <w:ind w:firstLineChars="200" w:firstLine="640"/>
        <w:rPr>
          <w:rFonts w:ascii="仿宋_GB2312" w:eastAsia="仿宋_GB2312" w:hAnsi="宋体" w:cs="宋体"/>
          <w:color w:val="000000" w:themeColor="text1"/>
          <w:kern w:val="0"/>
          <w:sz w:val="32"/>
          <w:szCs w:val="32"/>
        </w:rPr>
      </w:pPr>
      <w:r>
        <w:rPr>
          <w:rFonts w:ascii="仿宋_GB2312" w:eastAsia="仿宋_GB2312" w:hAnsi="宋体" w:cs="宋体" w:hint="eastAsia"/>
          <w:color w:val="000000" w:themeColor="text1"/>
          <w:kern w:val="0"/>
          <w:sz w:val="32"/>
          <w:szCs w:val="32"/>
        </w:rPr>
        <w:t>服务对象满意度指标：全院检察人员满意度高于90%。</w:t>
      </w:r>
    </w:p>
    <w:p w:rsidR="000952FB" w:rsidRDefault="0088768C">
      <w:pPr>
        <w:spacing w:line="600" w:lineRule="exact"/>
        <w:ind w:firstLineChars="200" w:firstLine="640"/>
        <w:rPr>
          <w:rFonts w:ascii="仿宋_GB2312" w:eastAsia="仿宋_GB2312" w:hAnsi="宋体" w:cs="宋体"/>
          <w:color w:val="000000" w:themeColor="text1"/>
          <w:kern w:val="0"/>
          <w:sz w:val="32"/>
          <w:szCs w:val="32"/>
        </w:rPr>
      </w:pPr>
      <w:r>
        <w:rPr>
          <w:rFonts w:ascii="仿宋_GB2312" w:eastAsia="仿宋_GB2312" w:hAnsi="宋体" w:cs="宋体" w:hint="eastAsia"/>
          <w:color w:val="000000" w:themeColor="text1"/>
          <w:kern w:val="0"/>
          <w:sz w:val="32"/>
          <w:szCs w:val="32"/>
        </w:rPr>
        <w:t>3、目标合理性：根据上述绩效目标设立依据和目标与职责任务匹配情况分析，我们认为设立的目标是合理的。</w:t>
      </w:r>
    </w:p>
    <w:p w:rsidR="000952FB" w:rsidRDefault="0088768C">
      <w:pPr>
        <w:spacing w:line="600" w:lineRule="exact"/>
        <w:ind w:firstLineChars="200" w:firstLine="640"/>
        <w:rPr>
          <w:rFonts w:ascii="黑体" w:eastAsia="黑体" w:hAnsi="黑体" w:cs="宋体"/>
          <w:color w:val="000000" w:themeColor="text1"/>
          <w:kern w:val="0"/>
          <w:sz w:val="32"/>
          <w:szCs w:val="32"/>
        </w:rPr>
      </w:pPr>
      <w:r>
        <w:rPr>
          <w:rFonts w:ascii="黑体" w:eastAsia="黑体" w:hAnsi="黑体" w:cs="宋体" w:hint="eastAsia"/>
          <w:color w:val="000000" w:themeColor="text1"/>
          <w:kern w:val="0"/>
          <w:sz w:val="32"/>
          <w:szCs w:val="32"/>
        </w:rPr>
        <w:t>二</w:t>
      </w:r>
      <w:r>
        <w:rPr>
          <w:rFonts w:ascii="黑体" w:eastAsia="黑体" w:hAnsi="黑体" w:cs="宋体"/>
          <w:color w:val="000000" w:themeColor="text1"/>
          <w:kern w:val="0"/>
          <w:sz w:val="32"/>
          <w:szCs w:val="32"/>
        </w:rPr>
        <w:t>、</w:t>
      </w:r>
      <w:r>
        <w:rPr>
          <w:rFonts w:ascii="黑体" w:eastAsia="黑体" w:hAnsi="黑体" w:cs="宋体" w:hint="eastAsia"/>
          <w:color w:val="000000" w:themeColor="text1"/>
          <w:kern w:val="0"/>
          <w:sz w:val="32"/>
          <w:szCs w:val="32"/>
        </w:rPr>
        <w:t>当年</w:t>
      </w:r>
      <w:r>
        <w:rPr>
          <w:rFonts w:ascii="黑体" w:eastAsia="黑体" w:hAnsi="黑体" w:cs="宋体"/>
          <w:color w:val="000000" w:themeColor="text1"/>
          <w:kern w:val="0"/>
          <w:sz w:val="32"/>
          <w:szCs w:val="32"/>
        </w:rPr>
        <w:t>预算执行情况</w:t>
      </w:r>
    </w:p>
    <w:p w:rsidR="000952FB" w:rsidRDefault="0088768C">
      <w:pPr>
        <w:spacing w:line="600" w:lineRule="exact"/>
        <w:ind w:firstLineChars="200" w:firstLine="640"/>
        <w:rPr>
          <w:rFonts w:ascii="仿宋_GB2312" w:eastAsia="仿宋_GB2312" w:hAnsi="宋体" w:cs="宋体"/>
          <w:color w:val="000000" w:themeColor="text1"/>
          <w:kern w:val="0"/>
          <w:sz w:val="32"/>
          <w:szCs w:val="32"/>
        </w:rPr>
      </w:pPr>
      <w:r>
        <w:rPr>
          <w:rFonts w:ascii="仿宋_GB2312" w:eastAsia="仿宋_GB2312" w:hAnsi="宋体" w:cs="宋体" w:hint="eastAsia"/>
          <w:color w:val="000000" w:themeColor="text1"/>
          <w:kern w:val="0"/>
          <w:sz w:val="32"/>
          <w:szCs w:val="32"/>
        </w:rPr>
        <w:t>2023年</w:t>
      </w:r>
      <w:r>
        <w:rPr>
          <w:rFonts w:ascii="仿宋_GB2312" w:eastAsia="仿宋_GB2312" w:hAnsi="宋体" w:cs="宋体"/>
          <w:color w:val="000000" w:themeColor="text1"/>
          <w:kern w:val="0"/>
          <w:sz w:val="32"/>
          <w:szCs w:val="32"/>
        </w:rPr>
        <w:t>全年</w:t>
      </w:r>
      <w:r>
        <w:rPr>
          <w:rFonts w:ascii="仿宋_GB2312" w:eastAsia="仿宋_GB2312" w:hAnsi="宋体" w:cs="宋体" w:hint="eastAsia"/>
          <w:color w:val="000000" w:themeColor="text1"/>
          <w:kern w:val="0"/>
          <w:sz w:val="32"/>
          <w:szCs w:val="32"/>
        </w:rPr>
        <w:t>预算数5,053.9</w:t>
      </w:r>
      <w:r w:rsidR="00454545">
        <w:rPr>
          <w:rFonts w:ascii="仿宋_GB2312" w:eastAsia="仿宋_GB2312" w:hAnsi="宋体" w:cs="宋体" w:hint="eastAsia"/>
          <w:color w:val="000000" w:themeColor="text1"/>
          <w:kern w:val="0"/>
          <w:sz w:val="32"/>
          <w:szCs w:val="32"/>
        </w:rPr>
        <w:t>8</w:t>
      </w:r>
      <w:r>
        <w:rPr>
          <w:rFonts w:ascii="仿宋_GB2312" w:eastAsia="仿宋_GB2312" w:hAnsi="宋体" w:cs="宋体" w:hint="eastAsia"/>
          <w:color w:val="000000" w:themeColor="text1"/>
          <w:kern w:val="0"/>
          <w:sz w:val="32"/>
          <w:szCs w:val="32"/>
        </w:rPr>
        <w:t>万元</w:t>
      </w:r>
      <w:r>
        <w:rPr>
          <w:rFonts w:ascii="仿宋_GB2312" w:eastAsia="仿宋_GB2312" w:hAnsi="宋体" w:cs="宋体"/>
          <w:color w:val="000000" w:themeColor="text1"/>
          <w:kern w:val="0"/>
          <w:sz w:val="32"/>
          <w:szCs w:val="32"/>
        </w:rPr>
        <w:t>，</w:t>
      </w:r>
      <w:r>
        <w:rPr>
          <w:rFonts w:ascii="仿宋_GB2312" w:eastAsia="仿宋_GB2312" w:hAnsi="宋体" w:cs="宋体" w:hint="eastAsia"/>
          <w:color w:val="000000" w:themeColor="text1"/>
          <w:kern w:val="0"/>
          <w:sz w:val="32"/>
          <w:szCs w:val="32"/>
        </w:rPr>
        <w:t>其中</w:t>
      </w:r>
      <w:r>
        <w:rPr>
          <w:rFonts w:ascii="仿宋_GB2312" w:eastAsia="仿宋_GB2312" w:hAnsi="宋体" w:cs="宋体"/>
          <w:color w:val="000000" w:themeColor="text1"/>
          <w:kern w:val="0"/>
          <w:sz w:val="32"/>
          <w:szCs w:val="32"/>
        </w:rPr>
        <w:t>，基本</w:t>
      </w:r>
      <w:r>
        <w:rPr>
          <w:rFonts w:ascii="仿宋_GB2312" w:eastAsia="仿宋_GB2312" w:hAnsi="宋体" w:cs="宋体" w:hint="eastAsia"/>
          <w:color w:val="000000" w:themeColor="text1"/>
          <w:kern w:val="0"/>
          <w:sz w:val="32"/>
          <w:szCs w:val="32"/>
        </w:rPr>
        <w:t>支出</w:t>
      </w:r>
      <w:r>
        <w:rPr>
          <w:rFonts w:ascii="仿宋_GB2312" w:eastAsia="仿宋_GB2312" w:hAnsi="宋体" w:cs="宋体"/>
          <w:color w:val="000000" w:themeColor="text1"/>
          <w:kern w:val="0"/>
          <w:sz w:val="32"/>
          <w:szCs w:val="32"/>
        </w:rPr>
        <w:t>预算数</w:t>
      </w:r>
      <w:r>
        <w:rPr>
          <w:rFonts w:ascii="仿宋_GB2312" w:eastAsia="仿宋_GB2312" w:hAnsi="宋体" w:cs="宋体" w:hint="eastAsia"/>
          <w:color w:val="000000" w:themeColor="text1"/>
          <w:kern w:val="0"/>
          <w:sz w:val="32"/>
          <w:szCs w:val="32"/>
        </w:rPr>
        <w:t>4,629.39</w:t>
      </w:r>
      <w:r>
        <w:rPr>
          <w:rFonts w:ascii="仿宋_GB2312" w:eastAsia="仿宋_GB2312" w:hAnsi="宋体" w:cs="宋体"/>
          <w:color w:val="000000" w:themeColor="text1"/>
          <w:kern w:val="0"/>
          <w:sz w:val="32"/>
          <w:szCs w:val="32"/>
        </w:rPr>
        <w:t>万元，</w:t>
      </w:r>
      <w:r>
        <w:rPr>
          <w:rFonts w:ascii="仿宋_GB2312" w:eastAsia="仿宋_GB2312" w:hAnsi="宋体" w:cs="宋体" w:hint="eastAsia"/>
          <w:color w:val="000000" w:themeColor="text1"/>
          <w:kern w:val="0"/>
          <w:sz w:val="32"/>
          <w:szCs w:val="32"/>
        </w:rPr>
        <w:t>项目支出预算数424.59</w:t>
      </w:r>
      <w:r>
        <w:rPr>
          <w:rFonts w:ascii="仿宋_GB2312" w:eastAsia="仿宋_GB2312" w:hAnsi="宋体" w:cs="宋体"/>
          <w:color w:val="000000" w:themeColor="text1"/>
          <w:kern w:val="0"/>
          <w:sz w:val="32"/>
          <w:szCs w:val="32"/>
        </w:rPr>
        <w:t>万元，其他支出</w:t>
      </w:r>
      <w:r>
        <w:rPr>
          <w:rFonts w:ascii="仿宋_GB2312" w:eastAsia="仿宋_GB2312" w:hAnsi="宋体" w:cs="宋体" w:hint="eastAsia"/>
          <w:color w:val="000000" w:themeColor="text1"/>
          <w:kern w:val="0"/>
          <w:sz w:val="32"/>
          <w:szCs w:val="32"/>
        </w:rPr>
        <w:t>预算数0.00</w:t>
      </w:r>
      <w:r>
        <w:rPr>
          <w:rFonts w:ascii="仿宋_GB2312" w:eastAsia="仿宋_GB2312" w:hAnsi="宋体" w:cs="宋体"/>
          <w:color w:val="000000" w:themeColor="text1"/>
          <w:kern w:val="0"/>
          <w:sz w:val="32"/>
          <w:szCs w:val="32"/>
        </w:rPr>
        <w:t>万元</w:t>
      </w:r>
      <w:r>
        <w:rPr>
          <w:rFonts w:ascii="仿宋_GB2312" w:eastAsia="仿宋_GB2312" w:hAnsi="宋体" w:cs="宋体" w:hint="eastAsia"/>
          <w:color w:val="000000" w:themeColor="text1"/>
          <w:kern w:val="0"/>
          <w:sz w:val="32"/>
          <w:szCs w:val="32"/>
        </w:rPr>
        <w:t>。</w:t>
      </w:r>
      <w:r>
        <w:rPr>
          <w:rFonts w:ascii="仿宋_GB2312" w:eastAsia="仿宋_GB2312" w:hAnsi="宋体" w:cs="宋体"/>
          <w:color w:val="000000" w:themeColor="text1"/>
          <w:kern w:val="0"/>
          <w:sz w:val="32"/>
          <w:szCs w:val="32"/>
        </w:rPr>
        <w:t>资金总体</w:t>
      </w:r>
      <w:r>
        <w:rPr>
          <w:rFonts w:ascii="仿宋_GB2312" w:eastAsia="仿宋_GB2312" w:hAnsi="宋体" w:cs="宋体" w:hint="eastAsia"/>
          <w:color w:val="000000" w:themeColor="text1"/>
          <w:kern w:val="0"/>
          <w:sz w:val="32"/>
          <w:szCs w:val="32"/>
        </w:rPr>
        <w:t>支出4,984.18</w:t>
      </w:r>
      <w:r>
        <w:rPr>
          <w:rFonts w:ascii="仿宋_GB2312" w:eastAsia="仿宋_GB2312" w:hAnsi="宋体" w:cs="宋体"/>
          <w:color w:val="000000" w:themeColor="text1"/>
          <w:kern w:val="0"/>
          <w:sz w:val="32"/>
          <w:szCs w:val="32"/>
        </w:rPr>
        <w:t>万元，其中，基本支出</w:t>
      </w:r>
      <w:r>
        <w:rPr>
          <w:rFonts w:ascii="仿宋_GB2312" w:eastAsia="仿宋_GB2312" w:hAnsi="宋体" w:cs="宋体" w:hint="eastAsia"/>
          <w:color w:val="000000" w:themeColor="text1"/>
          <w:kern w:val="0"/>
          <w:sz w:val="32"/>
          <w:szCs w:val="32"/>
        </w:rPr>
        <w:t>4,559.59</w:t>
      </w:r>
      <w:r>
        <w:rPr>
          <w:rFonts w:ascii="仿宋_GB2312" w:eastAsia="仿宋_GB2312" w:hAnsi="宋体" w:cs="宋体"/>
          <w:color w:val="000000" w:themeColor="text1"/>
          <w:kern w:val="0"/>
          <w:sz w:val="32"/>
          <w:szCs w:val="32"/>
        </w:rPr>
        <w:t>万元，项目</w:t>
      </w:r>
      <w:r>
        <w:rPr>
          <w:rFonts w:ascii="仿宋_GB2312" w:eastAsia="仿宋_GB2312" w:hAnsi="宋体" w:cs="宋体" w:hint="eastAsia"/>
          <w:color w:val="000000" w:themeColor="text1"/>
          <w:kern w:val="0"/>
          <w:sz w:val="32"/>
          <w:szCs w:val="32"/>
        </w:rPr>
        <w:t>支出424.59</w:t>
      </w:r>
      <w:r>
        <w:rPr>
          <w:rFonts w:ascii="仿宋_GB2312" w:eastAsia="仿宋_GB2312" w:hAnsi="宋体" w:cs="宋体"/>
          <w:color w:val="000000" w:themeColor="text1"/>
          <w:kern w:val="0"/>
          <w:sz w:val="32"/>
          <w:szCs w:val="32"/>
        </w:rPr>
        <w:t>万元，其他支出</w:t>
      </w:r>
      <w:r>
        <w:rPr>
          <w:rFonts w:ascii="仿宋_GB2312" w:eastAsia="仿宋_GB2312" w:hAnsi="宋体" w:cs="宋体" w:hint="eastAsia"/>
          <w:color w:val="000000" w:themeColor="text1"/>
          <w:kern w:val="0"/>
          <w:sz w:val="32"/>
          <w:szCs w:val="32"/>
        </w:rPr>
        <w:t>0.00</w:t>
      </w:r>
      <w:r>
        <w:rPr>
          <w:rFonts w:ascii="仿宋_GB2312" w:eastAsia="仿宋_GB2312" w:hAnsi="宋体" w:cs="宋体"/>
          <w:color w:val="000000" w:themeColor="text1"/>
          <w:kern w:val="0"/>
          <w:sz w:val="32"/>
          <w:szCs w:val="32"/>
        </w:rPr>
        <w:t>万元。</w:t>
      </w:r>
      <w:r>
        <w:rPr>
          <w:rFonts w:ascii="仿宋_GB2312" w:eastAsia="仿宋_GB2312" w:hAnsi="宋体" w:cs="宋体" w:hint="eastAsia"/>
          <w:color w:val="000000" w:themeColor="text1"/>
          <w:kern w:val="0"/>
          <w:sz w:val="32"/>
          <w:szCs w:val="32"/>
        </w:rPr>
        <w:t>预算</w:t>
      </w:r>
      <w:r>
        <w:rPr>
          <w:rFonts w:ascii="仿宋_GB2312" w:eastAsia="仿宋_GB2312" w:hAnsi="宋体" w:cs="宋体"/>
          <w:color w:val="000000" w:themeColor="text1"/>
          <w:kern w:val="0"/>
          <w:sz w:val="32"/>
          <w:szCs w:val="32"/>
        </w:rPr>
        <w:t>执行率为</w:t>
      </w:r>
      <w:r>
        <w:rPr>
          <w:rFonts w:ascii="仿宋_GB2312" w:eastAsia="仿宋_GB2312" w:hAnsi="宋体" w:cs="宋体" w:hint="eastAsia"/>
          <w:color w:val="000000" w:themeColor="text1"/>
          <w:kern w:val="0"/>
          <w:sz w:val="32"/>
          <w:szCs w:val="32"/>
        </w:rPr>
        <w:t>98.62</w:t>
      </w:r>
      <w:r>
        <w:rPr>
          <w:rFonts w:ascii="仿宋_GB2312" w:eastAsia="仿宋_GB2312" w:hAnsi="宋体" w:cs="宋体"/>
          <w:color w:val="000000" w:themeColor="text1"/>
          <w:kern w:val="0"/>
          <w:sz w:val="32"/>
          <w:szCs w:val="32"/>
        </w:rPr>
        <w:t>%</w:t>
      </w:r>
      <w:r>
        <w:rPr>
          <w:rFonts w:ascii="仿宋_GB2312" w:eastAsia="仿宋_GB2312" w:hAnsi="宋体" w:cs="宋体" w:hint="eastAsia"/>
          <w:color w:val="000000" w:themeColor="text1"/>
          <w:kern w:val="0"/>
          <w:sz w:val="32"/>
          <w:szCs w:val="32"/>
        </w:rPr>
        <w:t>。</w:t>
      </w:r>
    </w:p>
    <w:p w:rsidR="000952FB" w:rsidRDefault="0088768C">
      <w:pPr>
        <w:spacing w:line="600" w:lineRule="exact"/>
        <w:ind w:leftChars="50" w:left="105" w:firstLineChars="150" w:firstLine="480"/>
        <w:rPr>
          <w:rFonts w:ascii="黑体" w:eastAsia="黑体" w:hAnsi="黑体" w:cs="宋体"/>
          <w:color w:val="000000" w:themeColor="text1"/>
          <w:kern w:val="0"/>
          <w:sz w:val="32"/>
          <w:szCs w:val="32"/>
        </w:rPr>
      </w:pPr>
      <w:r>
        <w:rPr>
          <w:rFonts w:ascii="黑体" w:eastAsia="黑体" w:hAnsi="黑体" w:cs="宋体" w:hint="eastAsia"/>
          <w:color w:val="000000" w:themeColor="text1"/>
          <w:kern w:val="0"/>
          <w:sz w:val="32"/>
          <w:szCs w:val="32"/>
        </w:rPr>
        <w:t>三</w:t>
      </w:r>
      <w:r>
        <w:rPr>
          <w:rFonts w:ascii="黑体" w:eastAsia="黑体" w:hAnsi="黑体" w:cs="宋体"/>
          <w:color w:val="000000" w:themeColor="text1"/>
          <w:kern w:val="0"/>
          <w:sz w:val="32"/>
          <w:szCs w:val="32"/>
        </w:rPr>
        <w:t>、整体绩效目标实现情况</w:t>
      </w:r>
    </w:p>
    <w:p w:rsidR="000952FB" w:rsidRDefault="0088768C">
      <w:pPr>
        <w:spacing w:line="600" w:lineRule="exact"/>
        <w:ind w:leftChars="50" w:left="105" w:firstLineChars="150" w:firstLine="480"/>
        <w:rPr>
          <w:rFonts w:ascii="楷体_GB2312" w:eastAsia="楷体_GB2312"/>
          <w:color w:val="000000" w:themeColor="text1"/>
          <w:sz w:val="32"/>
          <w:szCs w:val="32"/>
        </w:rPr>
      </w:pPr>
      <w:r>
        <w:rPr>
          <w:rFonts w:ascii="楷体_GB2312" w:eastAsia="楷体_GB2312" w:hint="eastAsia"/>
          <w:color w:val="000000" w:themeColor="text1"/>
          <w:sz w:val="32"/>
          <w:szCs w:val="32"/>
        </w:rPr>
        <w:t>（一）产出完成情况分析</w:t>
      </w:r>
    </w:p>
    <w:p w:rsidR="006C5FB1" w:rsidRDefault="0088768C">
      <w:pPr>
        <w:spacing w:line="600" w:lineRule="exact"/>
        <w:ind w:leftChars="50" w:left="105" w:firstLineChars="150" w:firstLine="480"/>
        <w:rPr>
          <w:rFonts w:ascii="仿宋_GB2312" w:eastAsia="仿宋_GB2312" w:hAnsi="宋体" w:cs="宋体"/>
          <w:color w:val="000000" w:themeColor="text1"/>
          <w:kern w:val="0"/>
          <w:sz w:val="32"/>
          <w:szCs w:val="32"/>
        </w:rPr>
      </w:pPr>
      <w:r>
        <w:rPr>
          <w:rFonts w:ascii="仿宋_GB2312" w:eastAsia="仿宋_GB2312" w:hAnsi="宋体" w:cs="宋体" w:hint="eastAsia"/>
          <w:color w:val="000000" w:themeColor="text1"/>
          <w:kern w:val="0"/>
          <w:sz w:val="32"/>
          <w:szCs w:val="32"/>
        </w:rPr>
        <w:t>1.产出数量：</w:t>
      </w:r>
    </w:p>
    <w:p w:rsidR="000952FB" w:rsidRDefault="0088768C">
      <w:pPr>
        <w:spacing w:line="600" w:lineRule="exact"/>
        <w:ind w:leftChars="50" w:left="105" w:firstLineChars="150" w:firstLine="480"/>
        <w:rPr>
          <w:rFonts w:ascii="仿宋_GB2312" w:eastAsia="仿宋_GB2312" w:hAnsi="宋体" w:cs="宋体"/>
          <w:color w:val="000000" w:themeColor="text1"/>
          <w:kern w:val="0"/>
          <w:sz w:val="32"/>
          <w:szCs w:val="32"/>
        </w:rPr>
      </w:pPr>
      <w:r>
        <w:rPr>
          <w:rFonts w:ascii="仿宋_GB2312" w:eastAsia="仿宋_GB2312" w:hAnsi="宋体" w:cs="宋体" w:hint="eastAsia"/>
          <w:color w:val="000000" w:themeColor="text1"/>
          <w:kern w:val="0"/>
          <w:sz w:val="32"/>
          <w:szCs w:val="32"/>
        </w:rPr>
        <w:t>年内，依法办理走私、洗钱等刑事案件292件，同比增</w:t>
      </w:r>
      <w:r>
        <w:rPr>
          <w:rFonts w:ascii="仿宋_GB2312" w:eastAsia="仿宋_GB2312" w:hAnsi="宋体" w:cs="宋体" w:hint="eastAsia"/>
          <w:color w:val="000000" w:themeColor="text1"/>
          <w:kern w:val="0"/>
          <w:sz w:val="32"/>
          <w:szCs w:val="32"/>
        </w:rPr>
        <w:lastRenderedPageBreak/>
        <w:t>长56.6%。在司法人员、走私军品等方面实现6个首案突破。</w:t>
      </w:r>
    </w:p>
    <w:p w:rsidR="000952FB" w:rsidRDefault="0088768C">
      <w:pPr>
        <w:spacing w:line="600" w:lineRule="exact"/>
        <w:ind w:leftChars="50" w:left="105" w:firstLineChars="150" w:firstLine="480"/>
        <w:rPr>
          <w:rFonts w:ascii="仿宋_GB2312" w:eastAsia="仿宋_GB2312" w:hAnsi="宋体" w:cs="宋体"/>
          <w:color w:val="000000" w:themeColor="text1"/>
          <w:kern w:val="0"/>
          <w:sz w:val="32"/>
          <w:szCs w:val="32"/>
        </w:rPr>
      </w:pPr>
      <w:r>
        <w:rPr>
          <w:rFonts w:ascii="仿宋_GB2312" w:eastAsia="仿宋_GB2312" w:hAnsi="宋体" w:cs="宋体" w:hint="eastAsia"/>
          <w:color w:val="000000" w:themeColor="text1"/>
          <w:kern w:val="0"/>
          <w:sz w:val="32"/>
          <w:szCs w:val="32"/>
        </w:rPr>
        <w:t>办理民事、行政检察案件570件，7件案例入选最高检、市</w:t>
      </w:r>
      <w:proofErr w:type="gramStart"/>
      <w:r>
        <w:rPr>
          <w:rFonts w:ascii="仿宋_GB2312" w:eastAsia="仿宋_GB2312" w:hAnsi="宋体" w:cs="宋体" w:hint="eastAsia"/>
          <w:color w:val="000000" w:themeColor="text1"/>
          <w:kern w:val="0"/>
          <w:sz w:val="32"/>
          <w:szCs w:val="32"/>
        </w:rPr>
        <w:t>院典型</w:t>
      </w:r>
      <w:proofErr w:type="gramEnd"/>
      <w:r>
        <w:rPr>
          <w:rFonts w:ascii="仿宋_GB2312" w:eastAsia="仿宋_GB2312" w:hAnsi="宋体" w:cs="宋体" w:hint="eastAsia"/>
          <w:color w:val="000000" w:themeColor="text1"/>
          <w:kern w:val="0"/>
          <w:sz w:val="32"/>
          <w:szCs w:val="32"/>
        </w:rPr>
        <w:t>案例、优秀案件。</w:t>
      </w:r>
    </w:p>
    <w:p w:rsidR="000952FB" w:rsidRDefault="0088768C">
      <w:pPr>
        <w:spacing w:line="600" w:lineRule="exact"/>
        <w:ind w:leftChars="50" w:left="105" w:firstLineChars="150" w:firstLine="480"/>
        <w:rPr>
          <w:rFonts w:ascii="仿宋_GB2312" w:eastAsia="仿宋_GB2312" w:hAnsi="宋体" w:cs="宋体"/>
          <w:color w:val="000000" w:themeColor="text1"/>
          <w:kern w:val="0"/>
          <w:sz w:val="32"/>
          <w:szCs w:val="32"/>
        </w:rPr>
      </w:pPr>
      <w:r>
        <w:rPr>
          <w:rFonts w:ascii="仿宋_GB2312" w:eastAsia="仿宋_GB2312" w:hAnsi="宋体" w:cs="宋体" w:hint="eastAsia"/>
          <w:color w:val="000000" w:themeColor="text1"/>
          <w:kern w:val="0"/>
          <w:sz w:val="32"/>
          <w:szCs w:val="32"/>
        </w:rPr>
        <w:t>完善“三诉两支”工作格局，办案135件，同比增长2倍多，提起诉讼7件。</w:t>
      </w:r>
    </w:p>
    <w:p w:rsidR="000952FB" w:rsidRDefault="0088768C">
      <w:pPr>
        <w:spacing w:line="600" w:lineRule="exact"/>
        <w:ind w:leftChars="50" w:left="105" w:firstLineChars="150" w:firstLine="480"/>
        <w:rPr>
          <w:rFonts w:ascii="仿宋_GB2312" w:eastAsia="仿宋_GB2312" w:hAnsi="宋体" w:cs="宋体"/>
          <w:color w:val="000000" w:themeColor="text1"/>
          <w:kern w:val="0"/>
          <w:sz w:val="32"/>
          <w:szCs w:val="32"/>
        </w:rPr>
      </w:pPr>
      <w:proofErr w:type="gramStart"/>
      <w:r>
        <w:rPr>
          <w:rFonts w:ascii="仿宋_GB2312" w:eastAsia="仿宋_GB2312" w:hAnsi="宋体" w:cs="宋体" w:hint="eastAsia"/>
          <w:color w:val="000000" w:themeColor="text1"/>
          <w:kern w:val="0"/>
          <w:sz w:val="32"/>
          <w:szCs w:val="32"/>
        </w:rPr>
        <w:t>践行</w:t>
      </w:r>
      <w:proofErr w:type="gramEnd"/>
      <w:r>
        <w:rPr>
          <w:rFonts w:ascii="仿宋_GB2312" w:eastAsia="仿宋_GB2312" w:hAnsi="宋体" w:cs="宋体" w:hint="eastAsia"/>
          <w:color w:val="000000" w:themeColor="text1"/>
          <w:kern w:val="0"/>
          <w:sz w:val="32"/>
          <w:szCs w:val="32"/>
        </w:rPr>
        <w:t>新时代“枫桥经验”，深化做实群众信访件件有回复制度，全年办理信访事项1326件，同比增长3.46倍。聚焦群众急难愁盼，依法规范、透明、高效办理刑事申诉案件6件6人。</w:t>
      </w:r>
    </w:p>
    <w:p w:rsidR="000952FB" w:rsidRDefault="0088768C">
      <w:pPr>
        <w:spacing w:line="600" w:lineRule="exact"/>
        <w:ind w:leftChars="50" w:left="105" w:firstLineChars="150" w:firstLine="480"/>
        <w:rPr>
          <w:rFonts w:ascii="仿宋_GB2312" w:eastAsia="仿宋_GB2312" w:hAnsi="宋体" w:cs="宋体"/>
          <w:color w:val="000000" w:themeColor="text1"/>
          <w:kern w:val="0"/>
          <w:sz w:val="32"/>
          <w:szCs w:val="32"/>
        </w:rPr>
      </w:pPr>
      <w:r>
        <w:rPr>
          <w:rFonts w:ascii="仿宋_GB2312" w:eastAsia="仿宋_GB2312" w:hAnsi="宋体" w:cs="宋体" w:hint="eastAsia"/>
          <w:color w:val="000000" w:themeColor="text1"/>
          <w:kern w:val="0"/>
          <w:sz w:val="32"/>
          <w:szCs w:val="32"/>
        </w:rPr>
        <w:t>强化20个模型试用建用，推动发现线索409件，成案369件，推动数字检察贡献率稳居全市前列。“两非”监督模型受理民事公益诉讼线索105件，立案9件。</w:t>
      </w:r>
    </w:p>
    <w:p w:rsidR="000952FB" w:rsidRDefault="0088768C">
      <w:pPr>
        <w:spacing w:line="600" w:lineRule="exact"/>
        <w:ind w:leftChars="50" w:left="105" w:firstLineChars="150" w:firstLine="480"/>
        <w:rPr>
          <w:rFonts w:ascii="仿宋_GB2312" w:eastAsia="仿宋_GB2312" w:hAnsi="宋体" w:cs="宋体"/>
          <w:color w:val="000000" w:themeColor="text1"/>
          <w:kern w:val="0"/>
          <w:sz w:val="32"/>
          <w:szCs w:val="32"/>
        </w:rPr>
      </w:pPr>
      <w:r>
        <w:rPr>
          <w:rFonts w:ascii="仿宋_GB2312" w:eastAsia="仿宋_GB2312" w:hAnsi="宋体" w:cs="宋体" w:hint="eastAsia"/>
          <w:color w:val="000000" w:themeColor="text1"/>
          <w:kern w:val="0"/>
          <w:sz w:val="32"/>
          <w:szCs w:val="32"/>
        </w:rPr>
        <w:t>2.产出质量：</w:t>
      </w:r>
    </w:p>
    <w:p w:rsidR="00352C6E" w:rsidRDefault="00352C6E" w:rsidP="00352C6E">
      <w:pPr>
        <w:spacing w:line="600" w:lineRule="exact"/>
        <w:ind w:leftChars="50" w:left="105" w:firstLineChars="150" w:firstLine="480"/>
        <w:rPr>
          <w:rFonts w:ascii="仿宋_GB2312" w:eastAsia="仿宋_GB2312" w:hAnsi="宋体" w:cs="宋体"/>
          <w:color w:val="000000" w:themeColor="text1"/>
          <w:kern w:val="0"/>
          <w:sz w:val="32"/>
          <w:szCs w:val="32"/>
        </w:rPr>
      </w:pPr>
      <w:r w:rsidRPr="00352C6E">
        <w:rPr>
          <w:rFonts w:ascii="仿宋_GB2312" w:eastAsia="仿宋_GB2312" w:hAnsi="宋体" w:cs="宋体" w:hint="eastAsia"/>
          <w:color w:val="000000" w:themeColor="text1"/>
          <w:kern w:val="0"/>
          <w:sz w:val="32"/>
          <w:szCs w:val="32"/>
        </w:rPr>
        <w:t>办理刑事</w:t>
      </w:r>
      <w:proofErr w:type="gramStart"/>
      <w:r w:rsidRPr="00352C6E">
        <w:rPr>
          <w:rFonts w:ascii="仿宋_GB2312" w:eastAsia="仿宋_GB2312" w:hAnsi="宋体" w:cs="宋体" w:hint="eastAsia"/>
          <w:color w:val="000000" w:themeColor="text1"/>
          <w:kern w:val="0"/>
          <w:sz w:val="32"/>
          <w:szCs w:val="32"/>
        </w:rPr>
        <w:t>案件获</w:t>
      </w:r>
      <w:proofErr w:type="gramEnd"/>
      <w:r w:rsidRPr="00352C6E">
        <w:rPr>
          <w:rFonts w:ascii="仿宋_GB2312" w:eastAsia="仿宋_GB2312" w:hAnsi="宋体" w:cs="宋体" w:hint="eastAsia"/>
          <w:color w:val="000000" w:themeColor="text1"/>
          <w:kern w:val="0"/>
          <w:sz w:val="32"/>
          <w:szCs w:val="32"/>
        </w:rPr>
        <w:t>评北京市“扫黄打非”十大案件、市监委和市院联合发布的首批行贿犯罪典型案例、北京市检察机关优秀法律文书和优秀示范庭。召开新闻发布会发布走私犯罪检察白皮书及典型案例。举办首届“北京市走私洗钱犯罪法律适用问题座谈会”，推进走私洗钱犯罪法律适用标准的统一。</w:t>
      </w:r>
    </w:p>
    <w:p w:rsidR="007A0688" w:rsidRDefault="007A0688" w:rsidP="007A0688">
      <w:pPr>
        <w:spacing w:line="600" w:lineRule="exact"/>
        <w:ind w:leftChars="50" w:left="105" w:firstLineChars="150" w:firstLine="480"/>
        <w:rPr>
          <w:rFonts w:ascii="仿宋_GB2312" w:eastAsia="仿宋_GB2312" w:hAnsi="宋体" w:cs="宋体"/>
          <w:color w:val="000000" w:themeColor="text1"/>
          <w:kern w:val="0"/>
          <w:sz w:val="32"/>
          <w:szCs w:val="32"/>
        </w:rPr>
      </w:pPr>
      <w:r w:rsidRPr="007A0688">
        <w:rPr>
          <w:rFonts w:ascii="仿宋_GB2312" w:eastAsia="仿宋_GB2312" w:hAnsi="宋体" w:cs="宋体" w:hint="eastAsia"/>
          <w:color w:val="000000" w:themeColor="text1"/>
          <w:kern w:val="0"/>
          <w:sz w:val="32"/>
          <w:szCs w:val="32"/>
        </w:rPr>
        <w:t>推动企业合</w:t>
      </w:r>
      <w:proofErr w:type="gramStart"/>
      <w:r w:rsidRPr="007A0688">
        <w:rPr>
          <w:rFonts w:ascii="仿宋_GB2312" w:eastAsia="仿宋_GB2312" w:hAnsi="宋体" w:cs="宋体" w:hint="eastAsia"/>
          <w:color w:val="000000" w:themeColor="text1"/>
          <w:kern w:val="0"/>
          <w:sz w:val="32"/>
          <w:szCs w:val="32"/>
        </w:rPr>
        <w:t>规</w:t>
      </w:r>
      <w:proofErr w:type="gramEnd"/>
      <w:r w:rsidRPr="007A0688">
        <w:rPr>
          <w:rFonts w:ascii="仿宋_GB2312" w:eastAsia="仿宋_GB2312" w:hAnsi="宋体" w:cs="宋体" w:hint="eastAsia"/>
          <w:color w:val="000000" w:themeColor="text1"/>
          <w:kern w:val="0"/>
          <w:sz w:val="32"/>
          <w:szCs w:val="32"/>
        </w:rPr>
        <w:t>，服务保障首都法治化营商环境建设。与北京大学共建“反洗钱检察研究中心”，走访金融企业推动健全</w:t>
      </w:r>
      <w:proofErr w:type="gramStart"/>
      <w:r w:rsidRPr="007A0688">
        <w:rPr>
          <w:rFonts w:ascii="仿宋_GB2312" w:eastAsia="仿宋_GB2312" w:hAnsi="宋体" w:cs="宋体" w:hint="eastAsia"/>
          <w:color w:val="000000" w:themeColor="text1"/>
          <w:kern w:val="0"/>
          <w:sz w:val="32"/>
          <w:szCs w:val="32"/>
        </w:rPr>
        <w:t>反洗钱合规制</w:t>
      </w:r>
      <w:proofErr w:type="gramEnd"/>
      <w:r w:rsidRPr="007A0688">
        <w:rPr>
          <w:rFonts w:ascii="仿宋_GB2312" w:eastAsia="仿宋_GB2312" w:hAnsi="宋体" w:cs="宋体" w:hint="eastAsia"/>
          <w:color w:val="000000" w:themeColor="text1"/>
          <w:kern w:val="0"/>
          <w:sz w:val="32"/>
          <w:szCs w:val="32"/>
        </w:rPr>
        <w:t>度，与国务院国资</w:t>
      </w:r>
      <w:proofErr w:type="gramStart"/>
      <w:r w:rsidRPr="007A0688">
        <w:rPr>
          <w:rFonts w:ascii="仿宋_GB2312" w:eastAsia="仿宋_GB2312" w:hAnsi="宋体" w:cs="宋体" w:hint="eastAsia"/>
          <w:color w:val="000000" w:themeColor="text1"/>
          <w:kern w:val="0"/>
          <w:sz w:val="32"/>
          <w:szCs w:val="32"/>
        </w:rPr>
        <w:t>委建立</w:t>
      </w:r>
      <w:proofErr w:type="gramEnd"/>
      <w:r w:rsidRPr="007A0688">
        <w:rPr>
          <w:rFonts w:ascii="仿宋_GB2312" w:eastAsia="仿宋_GB2312" w:hAnsi="宋体" w:cs="宋体" w:hint="eastAsia"/>
          <w:color w:val="000000" w:themeColor="text1"/>
          <w:kern w:val="0"/>
          <w:sz w:val="32"/>
          <w:szCs w:val="32"/>
        </w:rPr>
        <w:t>沟通联络机制推进中央高科技企业进出口行业合</w:t>
      </w:r>
      <w:proofErr w:type="gramStart"/>
      <w:r w:rsidRPr="007A0688">
        <w:rPr>
          <w:rFonts w:ascii="仿宋_GB2312" w:eastAsia="仿宋_GB2312" w:hAnsi="宋体" w:cs="宋体" w:hint="eastAsia"/>
          <w:color w:val="000000" w:themeColor="text1"/>
          <w:kern w:val="0"/>
          <w:sz w:val="32"/>
          <w:szCs w:val="32"/>
        </w:rPr>
        <w:t>规</w:t>
      </w:r>
      <w:proofErr w:type="gramEnd"/>
      <w:r w:rsidRPr="007A0688">
        <w:rPr>
          <w:rFonts w:ascii="仿宋_GB2312" w:eastAsia="仿宋_GB2312" w:hAnsi="宋体" w:cs="宋体" w:hint="eastAsia"/>
          <w:color w:val="000000" w:themeColor="text1"/>
          <w:kern w:val="0"/>
          <w:sz w:val="32"/>
          <w:szCs w:val="32"/>
        </w:rPr>
        <w:t>建设。统筹发挥知产、金</w:t>
      </w:r>
      <w:r w:rsidRPr="007A0688">
        <w:rPr>
          <w:rFonts w:ascii="仿宋_GB2312" w:eastAsia="仿宋_GB2312" w:hAnsi="宋体" w:cs="宋体" w:hint="eastAsia"/>
          <w:color w:val="000000" w:themeColor="text1"/>
          <w:kern w:val="0"/>
          <w:sz w:val="32"/>
          <w:szCs w:val="32"/>
        </w:rPr>
        <w:lastRenderedPageBreak/>
        <w:t>融、网络专业化办公室职能，服务保障北京“四个中心”建设。推出服务保障国家金融管理创新、高新技术企业知识产权保护、互联网空间治理31条措施，制订服务保障金融高质量发展的意见，做好</w:t>
      </w:r>
      <w:proofErr w:type="gramStart"/>
      <w:r w:rsidRPr="007A0688">
        <w:rPr>
          <w:rFonts w:ascii="仿宋_GB2312" w:eastAsia="仿宋_GB2312" w:hAnsi="宋体" w:cs="宋体" w:hint="eastAsia"/>
          <w:color w:val="000000" w:themeColor="text1"/>
          <w:kern w:val="0"/>
          <w:sz w:val="32"/>
          <w:szCs w:val="32"/>
        </w:rPr>
        <w:t>服贸会检察</w:t>
      </w:r>
      <w:proofErr w:type="gramEnd"/>
      <w:r w:rsidRPr="007A0688">
        <w:rPr>
          <w:rFonts w:ascii="仿宋_GB2312" w:eastAsia="仿宋_GB2312" w:hAnsi="宋体" w:cs="宋体" w:hint="eastAsia"/>
          <w:color w:val="000000" w:themeColor="text1"/>
          <w:kern w:val="0"/>
          <w:sz w:val="32"/>
          <w:szCs w:val="32"/>
        </w:rPr>
        <w:t>服务保障工作。主动融入北京“两区”“三平台”建设，首次与北京金融法院联合承办2023金融街论坛法治平行论坛。首次牵头全市检察公益诉讼专项监督，服务保障绿色北京建设。牵头开展全市洗车行业违法违规问题治理专项监督，助力绿色北京建设和首都城市综合治理。跟进永定河专项监督，乱堆乱建等侵占永定河生态空间问题得到根本遏制，行洪通道基本畅通，检察公益诉讼在北京经受“7.23”流域性特大洪水的考验中</w:t>
      </w:r>
      <w:proofErr w:type="gramStart"/>
      <w:r w:rsidRPr="007A0688">
        <w:rPr>
          <w:rFonts w:ascii="仿宋_GB2312" w:eastAsia="仿宋_GB2312" w:hAnsi="宋体" w:cs="宋体" w:hint="eastAsia"/>
          <w:color w:val="000000" w:themeColor="text1"/>
          <w:kern w:val="0"/>
          <w:sz w:val="32"/>
          <w:szCs w:val="32"/>
        </w:rPr>
        <w:t>作出</w:t>
      </w:r>
      <w:proofErr w:type="gramEnd"/>
      <w:r w:rsidRPr="007A0688">
        <w:rPr>
          <w:rFonts w:ascii="仿宋_GB2312" w:eastAsia="仿宋_GB2312" w:hAnsi="宋体" w:cs="宋体" w:hint="eastAsia"/>
          <w:color w:val="000000" w:themeColor="text1"/>
          <w:kern w:val="0"/>
          <w:sz w:val="32"/>
          <w:szCs w:val="32"/>
        </w:rPr>
        <w:t>积极贡献。</w:t>
      </w:r>
    </w:p>
    <w:p w:rsidR="007A0688" w:rsidRDefault="007A0688" w:rsidP="007A0688">
      <w:pPr>
        <w:spacing w:line="600" w:lineRule="exact"/>
        <w:ind w:leftChars="50" w:left="105" w:firstLineChars="150" w:firstLine="480"/>
        <w:rPr>
          <w:rFonts w:ascii="仿宋_GB2312" w:eastAsia="仿宋_GB2312" w:hAnsi="宋体" w:cs="宋体"/>
          <w:color w:val="000000" w:themeColor="text1"/>
          <w:kern w:val="0"/>
          <w:sz w:val="32"/>
          <w:szCs w:val="32"/>
        </w:rPr>
      </w:pPr>
      <w:r w:rsidRPr="007A0688">
        <w:rPr>
          <w:rFonts w:ascii="仿宋_GB2312" w:eastAsia="仿宋_GB2312" w:hAnsi="宋体" w:cs="宋体" w:hint="eastAsia"/>
          <w:color w:val="000000" w:themeColor="text1"/>
          <w:kern w:val="0"/>
          <w:sz w:val="32"/>
          <w:szCs w:val="32"/>
        </w:rPr>
        <w:t>办理民事、行政检察案件</w:t>
      </w:r>
      <w:r>
        <w:rPr>
          <w:rFonts w:ascii="仿宋_GB2312" w:eastAsia="仿宋_GB2312" w:hAnsi="宋体" w:cs="宋体" w:hint="eastAsia"/>
          <w:color w:val="000000" w:themeColor="text1"/>
          <w:kern w:val="0"/>
          <w:sz w:val="32"/>
          <w:szCs w:val="32"/>
        </w:rPr>
        <w:t>中</w:t>
      </w:r>
      <w:r w:rsidRPr="007A0688">
        <w:rPr>
          <w:rFonts w:ascii="仿宋_GB2312" w:eastAsia="仿宋_GB2312" w:hAnsi="宋体" w:cs="宋体" w:hint="eastAsia"/>
          <w:color w:val="000000" w:themeColor="text1"/>
          <w:kern w:val="0"/>
          <w:sz w:val="32"/>
          <w:szCs w:val="32"/>
        </w:rPr>
        <w:t>，</w:t>
      </w:r>
      <w:r>
        <w:rPr>
          <w:rFonts w:ascii="仿宋_GB2312" w:eastAsia="仿宋_GB2312" w:hAnsi="宋体" w:cs="宋体" w:hint="eastAsia"/>
          <w:color w:val="000000" w:themeColor="text1"/>
          <w:kern w:val="0"/>
          <w:sz w:val="32"/>
          <w:szCs w:val="32"/>
        </w:rPr>
        <w:t>其中</w:t>
      </w:r>
      <w:r w:rsidRPr="007A0688">
        <w:rPr>
          <w:rFonts w:ascii="仿宋_GB2312" w:eastAsia="仿宋_GB2312" w:hAnsi="宋体" w:cs="宋体" w:hint="eastAsia"/>
          <w:color w:val="000000" w:themeColor="text1"/>
          <w:kern w:val="0"/>
          <w:sz w:val="32"/>
          <w:szCs w:val="32"/>
        </w:rPr>
        <w:t>7件案例入选最高检、市</w:t>
      </w:r>
      <w:proofErr w:type="gramStart"/>
      <w:r w:rsidRPr="007A0688">
        <w:rPr>
          <w:rFonts w:ascii="仿宋_GB2312" w:eastAsia="仿宋_GB2312" w:hAnsi="宋体" w:cs="宋体" w:hint="eastAsia"/>
          <w:color w:val="000000" w:themeColor="text1"/>
          <w:kern w:val="0"/>
          <w:sz w:val="32"/>
          <w:szCs w:val="32"/>
        </w:rPr>
        <w:t>院典型</w:t>
      </w:r>
      <w:proofErr w:type="gramEnd"/>
      <w:r w:rsidRPr="007A0688">
        <w:rPr>
          <w:rFonts w:ascii="仿宋_GB2312" w:eastAsia="仿宋_GB2312" w:hAnsi="宋体" w:cs="宋体" w:hint="eastAsia"/>
          <w:color w:val="000000" w:themeColor="text1"/>
          <w:kern w:val="0"/>
          <w:sz w:val="32"/>
          <w:szCs w:val="32"/>
        </w:rPr>
        <w:t>案例、优秀案件，8人次进入全国及北京市检察机关专业人才库，</w:t>
      </w:r>
      <w:proofErr w:type="gramStart"/>
      <w:r w:rsidRPr="007A0688">
        <w:rPr>
          <w:rFonts w:ascii="仿宋_GB2312" w:eastAsia="仿宋_GB2312" w:hAnsi="宋体" w:cs="宋体" w:hint="eastAsia"/>
          <w:color w:val="000000" w:themeColor="text1"/>
          <w:kern w:val="0"/>
          <w:sz w:val="32"/>
          <w:szCs w:val="32"/>
        </w:rPr>
        <w:t>知产办</w:t>
      </w:r>
      <w:proofErr w:type="gramEnd"/>
      <w:r w:rsidRPr="007A0688">
        <w:rPr>
          <w:rFonts w:ascii="仿宋_GB2312" w:eastAsia="仿宋_GB2312" w:hAnsi="宋体" w:cs="宋体" w:hint="eastAsia"/>
          <w:color w:val="000000" w:themeColor="text1"/>
          <w:kern w:val="0"/>
          <w:sz w:val="32"/>
          <w:szCs w:val="32"/>
        </w:rPr>
        <w:t>获评全国知识产权保护成绩突出集体，“一手托四家”复合型专门监督的北京检察特色的品牌效应不断显现。</w:t>
      </w:r>
    </w:p>
    <w:p w:rsidR="007A0688" w:rsidRDefault="007A0688" w:rsidP="007A0688">
      <w:pPr>
        <w:spacing w:line="600" w:lineRule="exact"/>
        <w:ind w:leftChars="50" w:left="105" w:firstLineChars="150" w:firstLine="480"/>
        <w:rPr>
          <w:rFonts w:ascii="仿宋_GB2312" w:eastAsia="仿宋_GB2312" w:hAnsi="宋体" w:cs="宋体"/>
          <w:color w:val="000000" w:themeColor="text1"/>
          <w:kern w:val="0"/>
          <w:sz w:val="32"/>
          <w:szCs w:val="32"/>
        </w:rPr>
      </w:pPr>
      <w:r w:rsidRPr="007A0688">
        <w:rPr>
          <w:rFonts w:ascii="仿宋_GB2312" w:eastAsia="仿宋_GB2312" w:hAnsi="宋体" w:cs="宋体" w:hint="eastAsia"/>
          <w:color w:val="000000" w:themeColor="text1"/>
          <w:kern w:val="0"/>
          <w:sz w:val="32"/>
          <w:szCs w:val="32"/>
        </w:rPr>
        <w:t>办理检察公益诉讼案件入选两</w:t>
      </w:r>
      <w:proofErr w:type="gramStart"/>
      <w:r w:rsidRPr="007A0688">
        <w:rPr>
          <w:rFonts w:ascii="仿宋_GB2312" w:eastAsia="仿宋_GB2312" w:hAnsi="宋体" w:cs="宋体" w:hint="eastAsia"/>
          <w:color w:val="000000" w:themeColor="text1"/>
          <w:kern w:val="0"/>
          <w:sz w:val="32"/>
          <w:szCs w:val="32"/>
        </w:rPr>
        <w:t>高联合</w:t>
      </w:r>
      <w:proofErr w:type="gramEnd"/>
      <w:r w:rsidRPr="007A0688">
        <w:rPr>
          <w:rFonts w:ascii="仿宋_GB2312" w:eastAsia="仿宋_GB2312" w:hAnsi="宋体" w:cs="宋体" w:hint="eastAsia"/>
          <w:color w:val="000000" w:themeColor="text1"/>
          <w:kern w:val="0"/>
          <w:sz w:val="32"/>
          <w:szCs w:val="32"/>
        </w:rPr>
        <w:t>发布的生态环境保护检察公益诉讼典型案例、最高法指导性案例、联合国环境规划署第四批中国环境资源司法案例。发挥牵头引领作用，强化在个人信息保护、野生动物保护、安全生产等领域的办案指引，促进全市检察公益诉讼办案规范化。构建对16个区院及3个</w:t>
      </w:r>
      <w:proofErr w:type="gramStart"/>
      <w:r w:rsidRPr="007A0688">
        <w:rPr>
          <w:rFonts w:ascii="仿宋_GB2312" w:eastAsia="仿宋_GB2312" w:hAnsi="宋体" w:cs="宋体" w:hint="eastAsia"/>
          <w:color w:val="000000" w:themeColor="text1"/>
          <w:kern w:val="0"/>
          <w:sz w:val="32"/>
          <w:szCs w:val="32"/>
        </w:rPr>
        <w:t>铁检基层</w:t>
      </w:r>
      <w:proofErr w:type="gramEnd"/>
      <w:r w:rsidRPr="007A0688">
        <w:rPr>
          <w:rFonts w:ascii="仿宋_GB2312" w:eastAsia="仿宋_GB2312" w:hAnsi="宋体" w:cs="宋体" w:hint="eastAsia"/>
          <w:color w:val="000000" w:themeColor="text1"/>
          <w:kern w:val="0"/>
          <w:sz w:val="32"/>
          <w:szCs w:val="32"/>
        </w:rPr>
        <w:t>院的包片指导机制，对下指导办案50</w:t>
      </w:r>
      <w:r w:rsidRPr="007A0688">
        <w:rPr>
          <w:rFonts w:ascii="仿宋_GB2312" w:eastAsia="仿宋_GB2312" w:hAnsi="宋体" w:cs="宋体" w:hint="eastAsia"/>
          <w:color w:val="000000" w:themeColor="text1"/>
          <w:kern w:val="0"/>
          <w:sz w:val="32"/>
          <w:szCs w:val="32"/>
        </w:rPr>
        <w:lastRenderedPageBreak/>
        <w:t>余件，促进案件办理标准统一。</w:t>
      </w:r>
    </w:p>
    <w:p w:rsidR="007A0688" w:rsidRDefault="007A0688" w:rsidP="007A0688">
      <w:pPr>
        <w:spacing w:line="600" w:lineRule="exact"/>
        <w:ind w:leftChars="50" w:left="105" w:firstLineChars="150" w:firstLine="480"/>
        <w:rPr>
          <w:rFonts w:ascii="仿宋_GB2312" w:eastAsia="仿宋_GB2312" w:hAnsi="宋体" w:cs="宋体"/>
          <w:color w:val="000000" w:themeColor="text1"/>
          <w:kern w:val="0"/>
          <w:sz w:val="32"/>
          <w:szCs w:val="32"/>
        </w:rPr>
      </w:pPr>
      <w:r w:rsidRPr="007A0688">
        <w:rPr>
          <w:rFonts w:ascii="仿宋_GB2312" w:eastAsia="仿宋_GB2312" w:hAnsi="宋体" w:cs="宋体" w:hint="eastAsia"/>
          <w:color w:val="000000" w:themeColor="text1"/>
          <w:kern w:val="0"/>
          <w:sz w:val="32"/>
          <w:szCs w:val="32"/>
        </w:rPr>
        <w:t>建立健全与北京海关缉私局、铁路公安局的监督与协作配合机制。独具北京特色的立案、侦查、起诉、审判、执行全链条刑事诉讼监督格局进一步夯实，检察为民宗旨持续向检察监督各环节全过程拓展。</w:t>
      </w:r>
    </w:p>
    <w:p w:rsidR="000952FB" w:rsidRDefault="00893A58">
      <w:pPr>
        <w:spacing w:line="600" w:lineRule="exact"/>
        <w:ind w:leftChars="50" w:left="105" w:firstLineChars="150" w:firstLine="480"/>
        <w:rPr>
          <w:rFonts w:ascii="仿宋_GB2312" w:eastAsia="仿宋_GB2312" w:hAnsi="宋体" w:cs="宋体"/>
          <w:color w:val="000000" w:themeColor="text1"/>
          <w:kern w:val="0"/>
          <w:sz w:val="32"/>
          <w:szCs w:val="32"/>
        </w:rPr>
      </w:pPr>
      <w:r w:rsidRPr="00893A58">
        <w:rPr>
          <w:rFonts w:ascii="仿宋_GB2312" w:eastAsia="仿宋_GB2312" w:hAnsi="宋体" w:cs="宋体" w:hint="eastAsia"/>
          <w:color w:val="000000" w:themeColor="text1"/>
          <w:kern w:val="0"/>
          <w:sz w:val="32"/>
          <w:szCs w:val="32"/>
        </w:rPr>
        <w:t>构建“五个一”数字检察格局，举办大数据分析师培训，44名</w:t>
      </w:r>
      <w:proofErr w:type="gramStart"/>
      <w:r w:rsidRPr="00893A58">
        <w:rPr>
          <w:rFonts w:ascii="仿宋_GB2312" w:eastAsia="仿宋_GB2312" w:hAnsi="宋体" w:cs="宋体" w:hint="eastAsia"/>
          <w:color w:val="000000" w:themeColor="text1"/>
          <w:kern w:val="0"/>
          <w:sz w:val="32"/>
          <w:szCs w:val="32"/>
        </w:rPr>
        <w:t>干警获</w:t>
      </w:r>
      <w:proofErr w:type="gramEnd"/>
      <w:r w:rsidRPr="00893A58">
        <w:rPr>
          <w:rFonts w:ascii="仿宋_GB2312" w:eastAsia="仿宋_GB2312" w:hAnsi="宋体" w:cs="宋体" w:hint="eastAsia"/>
          <w:color w:val="000000" w:themeColor="text1"/>
          <w:kern w:val="0"/>
          <w:sz w:val="32"/>
          <w:szCs w:val="32"/>
        </w:rPr>
        <w:t>初级分析师资格。强化20个模型试用建用，推动数字检察贡献率稳居全市前列。</w:t>
      </w:r>
      <w:proofErr w:type="gramStart"/>
      <w:r w:rsidRPr="00893A58">
        <w:rPr>
          <w:rFonts w:ascii="仿宋_GB2312" w:eastAsia="仿宋_GB2312" w:hAnsi="宋体" w:cs="宋体" w:hint="eastAsia"/>
          <w:color w:val="000000" w:themeColor="text1"/>
          <w:kern w:val="0"/>
          <w:sz w:val="32"/>
          <w:szCs w:val="32"/>
        </w:rPr>
        <w:t>知产恶意</w:t>
      </w:r>
      <w:proofErr w:type="gramEnd"/>
      <w:r w:rsidRPr="00893A58">
        <w:rPr>
          <w:rFonts w:ascii="仿宋_GB2312" w:eastAsia="仿宋_GB2312" w:hAnsi="宋体" w:cs="宋体" w:hint="eastAsia"/>
          <w:color w:val="000000" w:themeColor="text1"/>
          <w:kern w:val="0"/>
          <w:sz w:val="32"/>
          <w:szCs w:val="32"/>
        </w:rPr>
        <w:t>诉讼监督</w:t>
      </w:r>
      <w:proofErr w:type="gramStart"/>
      <w:r w:rsidRPr="00893A58">
        <w:rPr>
          <w:rFonts w:ascii="仿宋_GB2312" w:eastAsia="仿宋_GB2312" w:hAnsi="宋体" w:cs="宋体" w:hint="eastAsia"/>
          <w:color w:val="000000" w:themeColor="text1"/>
          <w:kern w:val="0"/>
          <w:sz w:val="32"/>
          <w:szCs w:val="32"/>
        </w:rPr>
        <w:t>模型获</w:t>
      </w:r>
      <w:proofErr w:type="gramEnd"/>
      <w:r w:rsidRPr="00893A58">
        <w:rPr>
          <w:rFonts w:ascii="仿宋_GB2312" w:eastAsia="仿宋_GB2312" w:hAnsi="宋体" w:cs="宋体" w:hint="eastAsia"/>
          <w:color w:val="000000" w:themeColor="text1"/>
          <w:kern w:val="0"/>
          <w:sz w:val="32"/>
          <w:szCs w:val="32"/>
        </w:rPr>
        <w:t>评全国一等奖。2个案件入选市院数字检察典型案例。</w:t>
      </w:r>
    </w:p>
    <w:p w:rsidR="000952FB" w:rsidRDefault="0088768C">
      <w:pPr>
        <w:spacing w:line="600" w:lineRule="exact"/>
        <w:ind w:leftChars="50" w:left="105" w:firstLineChars="150" w:firstLine="480"/>
        <w:rPr>
          <w:rFonts w:ascii="仿宋_GB2312" w:eastAsia="仿宋_GB2312" w:hAnsi="宋体" w:cs="宋体"/>
          <w:color w:val="000000" w:themeColor="text1"/>
          <w:kern w:val="0"/>
          <w:sz w:val="32"/>
          <w:szCs w:val="32"/>
        </w:rPr>
      </w:pPr>
      <w:r>
        <w:rPr>
          <w:rFonts w:ascii="仿宋_GB2312" w:eastAsia="仿宋_GB2312" w:hAnsi="宋体" w:cs="宋体" w:hint="eastAsia"/>
          <w:color w:val="000000" w:themeColor="text1"/>
          <w:kern w:val="0"/>
          <w:sz w:val="32"/>
          <w:szCs w:val="32"/>
        </w:rPr>
        <w:t>3.产出</w:t>
      </w:r>
      <w:r>
        <w:rPr>
          <w:rFonts w:ascii="仿宋_GB2312" w:eastAsia="仿宋_GB2312" w:hAnsi="宋体" w:cs="宋体"/>
          <w:color w:val="000000" w:themeColor="text1"/>
          <w:kern w:val="0"/>
          <w:sz w:val="32"/>
          <w:szCs w:val="32"/>
        </w:rPr>
        <w:t>进度：</w:t>
      </w:r>
      <w:r>
        <w:rPr>
          <w:rFonts w:ascii="仿宋_GB2312" w:eastAsia="仿宋_GB2312" w:hAnsi="宋体" w:cs="宋体" w:hint="eastAsia"/>
          <w:color w:val="000000" w:themeColor="text1"/>
          <w:kern w:val="0"/>
          <w:sz w:val="32"/>
          <w:szCs w:val="32"/>
        </w:rPr>
        <w:t>按照年初执行进度计划。</w:t>
      </w:r>
    </w:p>
    <w:p w:rsidR="000952FB" w:rsidRDefault="0088768C">
      <w:pPr>
        <w:spacing w:line="600" w:lineRule="exact"/>
        <w:ind w:leftChars="50" w:left="105" w:firstLineChars="150" w:firstLine="480"/>
        <w:rPr>
          <w:rFonts w:ascii="仿宋_GB2312" w:eastAsia="仿宋_GB2312" w:hAnsi="宋体" w:cs="宋体"/>
          <w:color w:val="000000" w:themeColor="text1"/>
          <w:kern w:val="0"/>
          <w:sz w:val="32"/>
          <w:szCs w:val="32"/>
        </w:rPr>
      </w:pPr>
      <w:r>
        <w:rPr>
          <w:rFonts w:ascii="仿宋_GB2312" w:eastAsia="仿宋_GB2312" w:hAnsi="宋体" w:cs="宋体"/>
          <w:color w:val="000000" w:themeColor="text1"/>
          <w:kern w:val="0"/>
          <w:sz w:val="32"/>
          <w:szCs w:val="32"/>
        </w:rPr>
        <w:t>4.</w:t>
      </w:r>
      <w:r>
        <w:rPr>
          <w:rFonts w:ascii="仿宋_GB2312" w:eastAsia="仿宋_GB2312" w:hAnsi="宋体" w:cs="宋体" w:hint="eastAsia"/>
          <w:color w:val="000000" w:themeColor="text1"/>
          <w:kern w:val="0"/>
          <w:sz w:val="32"/>
          <w:szCs w:val="32"/>
        </w:rPr>
        <w:t>产出</w:t>
      </w:r>
      <w:r>
        <w:rPr>
          <w:rFonts w:ascii="仿宋_GB2312" w:eastAsia="仿宋_GB2312" w:hAnsi="宋体" w:cs="宋体"/>
          <w:color w:val="000000" w:themeColor="text1"/>
          <w:kern w:val="0"/>
          <w:sz w:val="32"/>
          <w:szCs w:val="32"/>
        </w:rPr>
        <w:t>成本</w:t>
      </w:r>
      <w:r>
        <w:rPr>
          <w:rFonts w:ascii="仿宋_GB2312" w:eastAsia="仿宋_GB2312" w:hAnsi="宋体" w:cs="宋体" w:hint="eastAsia"/>
          <w:color w:val="000000" w:themeColor="text1"/>
          <w:kern w:val="0"/>
          <w:sz w:val="32"/>
          <w:szCs w:val="32"/>
        </w:rPr>
        <w:t xml:space="preserve"> ：上年资金总体决算数5,162.14万元，本年资金总体决算数4,984.18万元，本年资金总体决算数小于上年。                                    </w:t>
      </w:r>
    </w:p>
    <w:p w:rsidR="000952FB" w:rsidRDefault="0088768C">
      <w:pPr>
        <w:spacing w:line="600" w:lineRule="exact"/>
        <w:ind w:leftChars="50" w:left="105" w:firstLineChars="150" w:firstLine="480"/>
        <w:rPr>
          <w:rFonts w:ascii="楷体_GB2312" w:eastAsia="楷体_GB2312"/>
          <w:color w:val="000000" w:themeColor="text1"/>
          <w:sz w:val="32"/>
          <w:szCs w:val="32"/>
        </w:rPr>
      </w:pPr>
      <w:r>
        <w:rPr>
          <w:rFonts w:ascii="楷体_GB2312" w:eastAsia="楷体_GB2312" w:hint="eastAsia"/>
          <w:color w:val="000000" w:themeColor="text1"/>
          <w:sz w:val="32"/>
          <w:szCs w:val="32"/>
        </w:rPr>
        <w:t>（二）效果</w:t>
      </w:r>
      <w:r>
        <w:rPr>
          <w:rFonts w:ascii="楷体_GB2312" w:eastAsia="楷体_GB2312"/>
          <w:color w:val="000000" w:themeColor="text1"/>
          <w:sz w:val="32"/>
          <w:szCs w:val="32"/>
        </w:rPr>
        <w:t>实现情况分析</w:t>
      </w:r>
    </w:p>
    <w:p w:rsidR="000952FB" w:rsidRDefault="0088768C">
      <w:pPr>
        <w:spacing w:line="600" w:lineRule="exact"/>
        <w:ind w:leftChars="50" w:left="105" w:firstLineChars="150" w:firstLine="480"/>
        <w:rPr>
          <w:rFonts w:ascii="仿宋_GB2312" w:eastAsia="仿宋_GB2312" w:hAnsi="宋体" w:cs="宋体"/>
          <w:color w:val="000000" w:themeColor="text1"/>
          <w:kern w:val="0"/>
          <w:sz w:val="32"/>
          <w:szCs w:val="32"/>
        </w:rPr>
      </w:pPr>
      <w:r>
        <w:rPr>
          <w:rFonts w:ascii="仿宋_GB2312" w:eastAsia="仿宋_GB2312" w:hAnsi="宋体" w:cs="宋体" w:hint="eastAsia"/>
          <w:color w:val="000000" w:themeColor="text1"/>
          <w:kern w:val="0"/>
          <w:sz w:val="32"/>
          <w:szCs w:val="32"/>
        </w:rPr>
        <w:t>1.经济效益：</w:t>
      </w:r>
    </w:p>
    <w:p w:rsidR="000952FB" w:rsidRDefault="0088768C">
      <w:pPr>
        <w:spacing w:line="600" w:lineRule="exact"/>
        <w:ind w:leftChars="50" w:left="105" w:firstLineChars="150" w:firstLine="480"/>
        <w:rPr>
          <w:rFonts w:ascii="仿宋_GB2312" w:eastAsia="仿宋_GB2312" w:hAnsi="宋体" w:cs="宋体"/>
          <w:color w:val="000000" w:themeColor="text1"/>
          <w:kern w:val="0"/>
          <w:sz w:val="32"/>
          <w:szCs w:val="32"/>
        </w:rPr>
      </w:pPr>
      <w:r>
        <w:rPr>
          <w:rFonts w:ascii="仿宋_GB2312" w:eastAsia="仿宋_GB2312" w:hAnsi="宋体" w:cs="宋体" w:hint="eastAsia"/>
          <w:color w:val="000000" w:themeColor="text1"/>
          <w:kern w:val="0"/>
          <w:sz w:val="32"/>
          <w:szCs w:val="32"/>
        </w:rPr>
        <w:t>守护“国门安全”，积极助力更高水平平安北京建设。</w:t>
      </w:r>
    </w:p>
    <w:p w:rsidR="000952FB" w:rsidRDefault="0088768C">
      <w:pPr>
        <w:spacing w:line="600" w:lineRule="exact"/>
        <w:ind w:leftChars="50" w:left="105" w:firstLineChars="150" w:firstLine="480"/>
        <w:rPr>
          <w:rFonts w:ascii="仿宋_GB2312" w:eastAsia="仿宋_GB2312" w:hAnsi="宋体" w:cs="宋体"/>
          <w:color w:val="000000" w:themeColor="text1"/>
          <w:kern w:val="0"/>
          <w:sz w:val="32"/>
          <w:szCs w:val="32"/>
        </w:rPr>
      </w:pPr>
      <w:r>
        <w:rPr>
          <w:rFonts w:ascii="仿宋_GB2312" w:eastAsia="仿宋_GB2312" w:hAnsi="宋体" w:cs="宋体" w:hint="eastAsia"/>
          <w:color w:val="000000" w:themeColor="text1"/>
          <w:kern w:val="0"/>
          <w:sz w:val="32"/>
          <w:szCs w:val="32"/>
        </w:rPr>
        <w:t>牢记“国之大者”，主动融入首都现代化发展大局。推动企业合</w:t>
      </w:r>
      <w:proofErr w:type="gramStart"/>
      <w:r>
        <w:rPr>
          <w:rFonts w:ascii="仿宋_GB2312" w:eastAsia="仿宋_GB2312" w:hAnsi="宋体" w:cs="宋体" w:hint="eastAsia"/>
          <w:color w:val="000000" w:themeColor="text1"/>
          <w:kern w:val="0"/>
          <w:sz w:val="32"/>
          <w:szCs w:val="32"/>
        </w:rPr>
        <w:t>规</w:t>
      </w:r>
      <w:proofErr w:type="gramEnd"/>
      <w:r>
        <w:rPr>
          <w:rFonts w:ascii="仿宋_GB2312" w:eastAsia="仿宋_GB2312" w:hAnsi="宋体" w:cs="宋体" w:hint="eastAsia"/>
          <w:color w:val="000000" w:themeColor="text1"/>
          <w:kern w:val="0"/>
          <w:sz w:val="32"/>
          <w:szCs w:val="32"/>
        </w:rPr>
        <w:t>，服务保障首都法治化营商环境建设。</w:t>
      </w:r>
    </w:p>
    <w:p w:rsidR="000952FB" w:rsidRDefault="0088768C">
      <w:pPr>
        <w:spacing w:line="600" w:lineRule="exact"/>
        <w:ind w:leftChars="50" w:left="105" w:firstLineChars="150" w:firstLine="480"/>
        <w:rPr>
          <w:rFonts w:ascii="仿宋_GB2312" w:eastAsia="仿宋_GB2312" w:hAnsi="宋体" w:cs="宋体"/>
          <w:color w:val="000000" w:themeColor="text1"/>
          <w:kern w:val="0"/>
          <w:sz w:val="32"/>
          <w:szCs w:val="32"/>
        </w:rPr>
      </w:pPr>
      <w:r>
        <w:rPr>
          <w:rFonts w:ascii="仿宋_GB2312" w:eastAsia="仿宋_GB2312" w:hAnsi="宋体" w:cs="宋体" w:hint="eastAsia"/>
          <w:color w:val="000000" w:themeColor="text1"/>
          <w:kern w:val="0"/>
          <w:sz w:val="32"/>
          <w:szCs w:val="32"/>
        </w:rPr>
        <w:t>推动跨域协同，努力争当服务京津冀协同发展的检察“前哨”。</w:t>
      </w:r>
    </w:p>
    <w:p w:rsidR="000952FB" w:rsidRDefault="0088768C">
      <w:pPr>
        <w:spacing w:line="600" w:lineRule="exact"/>
        <w:ind w:leftChars="50" w:left="105" w:firstLineChars="150" w:firstLine="480"/>
        <w:rPr>
          <w:rFonts w:ascii="仿宋_GB2312" w:eastAsia="仿宋_GB2312" w:hAnsi="宋体" w:cs="宋体"/>
          <w:color w:val="000000" w:themeColor="text1"/>
          <w:kern w:val="0"/>
          <w:sz w:val="32"/>
          <w:szCs w:val="32"/>
        </w:rPr>
      </w:pPr>
      <w:r>
        <w:rPr>
          <w:rFonts w:ascii="仿宋_GB2312" w:eastAsia="仿宋_GB2312" w:hAnsi="宋体" w:cs="宋体" w:hint="eastAsia"/>
          <w:color w:val="000000" w:themeColor="text1"/>
          <w:kern w:val="0"/>
          <w:sz w:val="32"/>
          <w:szCs w:val="32"/>
        </w:rPr>
        <w:t>强化融合履职，坚持以复合型专门监督护航首都一流营商环境建设。</w:t>
      </w:r>
    </w:p>
    <w:p w:rsidR="000952FB" w:rsidRDefault="0088768C">
      <w:pPr>
        <w:spacing w:line="600" w:lineRule="exact"/>
        <w:ind w:leftChars="50" w:left="105" w:firstLineChars="150" w:firstLine="480"/>
        <w:rPr>
          <w:rFonts w:ascii="仿宋_GB2312" w:eastAsia="仿宋_GB2312" w:hAnsi="宋体" w:cs="宋体"/>
          <w:color w:val="000000" w:themeColor="text1"/>
          <w:kern w:val="0"/>
          <w:sz w:val="32"/>
          <w:szCs w:val="32"/>
        </w:rPr>
      </w:pPr>
      <w:r>
        <w:rPr>
          <w:rFonts w:ascii="仿宋_GB2312" w:eastAsia="仿宋_GB2312" w:hAnsi="宋体" w:cs="宋体" w:hint="eastAsia"/>
          <w:color w:val="000000" w:themeColor="text1"/>
          <w:kern w:val="0"/>
          <w:sz w:val="32"/>
          <w:szCs w:val="32"/>
        </w:rPr>
        <w:t>2.社会效益：</w:t>
      </w:r>
      <w:r w:rsidR="002C7463">
        <w:rPr>
          <w:rFonts w:ascii="仿宋_GB2312" w:eastAsia="仿宋_GB2312" w:hAnsi="宋体" w:cs="宋体"/>
          <w:color w:val="000000" w:themeColor="text1"/>
          <w:kern w:val="0"/>
          <w:sz w:val="32"/>
          <w:szCs w:val="32"/>
        </w:rPr>
        <w:t xml:space="preserve"> </w:t>
      </w:r>
    </w:p>
    <w:p w:rsidR="002C7463" w:rsidRDefault="002C7463" w:rsidP="002C7463">
      <w:pPr>
        <w:spacing w:line="600" w:lineRule="exact"/>
        <w:ind w:leftChars="50" w:left="105" w:firstLineChars="150" w:firstLine="480"/>
        <w:rPr>
          <w:color w:val="000000"/>
          <w:szCs w:val="22"/>
        </w:rPr>
      </w:pPr>
      <w:r w:rsidRPr="002C7463">
        <w:rPr>
          <w:rFonts w:ascii="仿宋_GB2312" w:eastAsia="仿宋_GB2312" w:hAnsi="宋体" w:cs="宋体" w:hint="eastAsia"/>
          <w:color w:val="000000" w:themeColor="text1"/>
          <w:kern w:val="0"/>
          <w:sz w:val="32"/>
          <w:szCs w:val="32"/>
        </w:rPr>
        <w:lastRenderedPageBreak/>
        <w:t>做实检察为民，坚持把以人民为中心的发展思想融入检察工作各环节全过程。</w:t>
      </w:r>
      <w:proofErr w:type="gramStart"/>
      <w:r>
        <w:rPr>
          <w:rFonts w:eastAsia="仿宋_GB2312"/>
          <w:color w:val="000000"/>
          <w:sz w:val="32"/>
          <w:szCs w:val="32"/>
        </w:rPr>
        <w:t>践行</w:t>
      </w:r>
      <w:proofErr w:type="gramEnd"/>
      <w:r>
        <w:rPr>
          <w:rFonts w:eastAsia="仿宋_GB2312"/>
          <w:color w:val="000000"/>
          <w:sz w:val="32"/>
          <w:szCs w:val="32"/>
        </w:rPr>
        <w:t>新时代</w:t>
      </w:r>
      <w:r>
        <w:rPr>
          <w:rFonts w:eastAsia="仿宋_GB2312"/>
          <w:color w:val="000000"/>
          <w:sz w:val="32"/>
          <w:szCs w:val="32"/>
        </w:rPr>
        <w:t>“</w:t>
      </w:r>
      <w:r>
        <w:rPr>
          <w:rFonts w:eastAsia="仿宋_GB2312"/>
          <w:color w:val="000000"/>
          <w:sz w:val="32"/>
          <w:szCs w:val="32"/>
        </w:rPr>
        <w:t>枫桥经验</w:t>
      </w:r>
      <w:r>
        <w:rPr>
          <w:rFonts w:eastAsia="仿宋_GB2312"/>
          <w:color w:val="000000"/>
          <w:sz w:val="32"/>
          <w:szCs w:val="32"/>
        </w:rPr>
        <w:t>”</w:t>
      </w:r>
      <w:r>
        <w:rPr>
          <w:rFonts w:eastAsia="仿宋_GB2312"/>
          <w:color w:val="000000"/>
          <w:sz w:val="32"/>
          <w:szCs w:val="32"/>
        </w:rPr>
        <w:t>，深化做实群众信访件件有回复制度。聚焦群众</w:t>
      </w:r>
      <w:r>
        <w:rPr>
          <w:rFonts w:eastAsia="仿宋_GB2312"/>
          <w:color w:val="000000"/>
          <w:kern w:val="0"/>
          <w:sz w:val="32"/>
          <w:szCs w:val="32"/>
          <w:lang w:bidi="ar"/>
        </w:rPr>
        <w:t>急难愁盼，</w:t>
      </w:r>
      <w:r>
        <w:rPr>
          <w:rFonts w:eastAsia="仿宋_GB2312"/>
          <w:color w:val="000000"/>
          <w:sz w:val="32"/>
          <w:szCs w:val="32"/>
        </w:rPr>
        <w:t>依法规范、透明、高效办理刑事申诉案件</w:t>
      </w:r>
      <w:r>
        <w:rPr>
          <w:rFonts w:eastAsia="仿宋_GB2312"/>
          <w:color w:val="000000"/>
          <w:kern w:val="0"/>
          <w:sz w:val="32"/>
          <w:szCs w:val="32"/>
          <w:lang w:bidi="ar"/>
        </w:rPr>
        <w:t>。</w:t>
      </w:r>
    </w:p>
    <w:p w:rsidR="002C7463" w:rsidRPr="002C7463" w:rsidRDefault="002C7463" w:rsidP="002C7463">
      <w:pPr>
        <w:spacing w:line="600" w:lineRule="exact"/>
        <w:ind w:leftChars="50" w:left="105" w:firstLineChars="150" w:firstLine="480"/>
        <w:rPr>
          <w:rFonts w:ascii="仿宋_GB2312" w:eastAsia="仿宋_GB2312" w:hAnsi="宋体" w:cs="宋体"/>
          <w:color w:val="000000" w:themeColor="text1"/>
          <w:kern w:val="0"/>
          <w:sz w:val="32"/>
          <w:szCs w:val="32"/>
          <w:highlight w:val="yellow"/>
        </w:rPr>
      </w:pPr>
      <w:r w:rsidRPr="00D65886">
        <w:rPr>
          <w:rFonts w:ascii="仿宋_GB2312" w:eastAsia="仿宋_GB2312" w:hAnsi="宋体" w:cs="宋体" w:hint="eastAsia"/>
          <w:color w:val="000000" w:themeColor="text1"/>
          <w:kern w:val="0"/>
          <w:sz w:val="32"/>
          <w:szCs w:val="32"/>
        </w:rPr>
        <w:t>坚持守正创新，积极打造检察公益诉讼的“北京样本”。</w:t>
      </w:r>
      <w:r w:rsidR="00D65886" w:rsidRPr="00D65886">
        <w:rPr>
          <w:rFonts w:ascii="仿宋_GB2312" w:eastAsia="仿宋_GB2312" w:hAnsi="宋体" w:cs="宋体" w:hint="eastAsia"/>
          <w:color w:val="000000" w:themeColor="text1"/>
          <w:kern w:val="0"/>
          <w:sz w:val="32"/>
          <w:szCs w:val="32"/>
        </w:rPr>
        <w:t>促进全市检察公益诉讼办案规范化</w:t>
      </w:r>
      <w:r w:rsidR="00DA0FDA">
        <w:rPr>
          <w:rFonts w:ascii="仿宋_GB2312" w:eastAsia="仿宋_GB2312" w:hAnsi="宋体" w:cs="宋体" w:hint="eastAsia"/>
          <w:color w:val="000000" w:themeColor="text1"/>
          <w:kern w:val="0"/>
          <w:sz w:val="32"/>
          <w:szCs w:val="32"/>
        </w:rPr>
        <w:t>。</w:t>
      </w:r>
    </w:p>
    <w:p w:rsidR="000952FB" w:rsidRDefault="0088768C">
      <w:pPr>
        <w:spacing w:line="600" w:lineRule="exact"/>
        <w:ind w:leftChars="50" w:left="105" w:firstLineChars="150" w:firstLine="480"/>
        <w:rPr>
          <w:rFonts w:ascii="仿宋_GB2312" w:eastAsia="仿宋_GB2312" w:hAnsi="宋体" w:cs="宋体"/>
          <w:color w:val="000000" w:themeColor="text1"/>
          <w:kern w:val="0"/>
          <w:sz w:val="32"/>
          <w:szCs w:val="32"/>
        </w:rPr>
      </w:pPr>
      <w:r>
        <w:rPr>
          <w:rFonts w:ascii="仿宋_GB2312" w:eastAsia="仿宋_GB2312" w:hAnsi="宋体" w:cs="宋体" w:hint="eastAsia"/>
          <w:color w:val="000000" w:themeColor="text1"/>
          <w:kern w:val="0"/>
          <w:sz w:val="32"/>
          <w:szCs w:val="32"/>
        </w:rPr>
        <w:t>3.服务对象满意度：全院检察人员满意度高于9</w:t>
      </w:r>
      <w:r w:rsidR="002C7463">
        <w:rPr>
          <w:rFonts w:ascii="仿宋_GB2312" w:eastAsia="仿宋_GB2312" w:hAnsi="宋体" w:cs="宋体" w:hint="eastAsia"/>
          <w:color w:val="000000" w:themeColor="text1"/>
          <w:kern w:val="0"/>
          <w:sz w:val="32"/>
          <w:szCs w:val="32"/>
        </w:rPr>
        <w:t>0</w:t>
      </w:r>
      <w:r>
        <w:rPr>
          <w:rFonts w:ascii="仿宋_GB2312" w:eastAsia="仿宋_GB2312" w:hAnsi="宋体" w:cs="宋体" w:hint="eastAsia"/>
          <w:color w:val="000000" w:themeColor="text1"/>
          <w:kern w:val="0"/>
          <w:sz w:val="32"/>
          <w:szCs w:val="32"/>
        </w:rPr>
        <w:t>%。</w:t>
      </w:r>
    </w:p>
    <w:p w:rsidR="000952FB" w:rsidRDefault="0088768C">
      <w:pPr>
        <w:spacing w:line="600" w:lineRule="exact"/>
        <w:ind w:leftChars="50" w:left="105" w:firstLineChars="150" w:firstLine="480"/>
        <w:rPr>
          <w:rFonts w:ascii="黑体" w:eastAsia="黑体" w:hAnsi="黑体" w:cs="宋体"/>
          <w:color w:val="000000" w:themeColor="text1"/>
          <w:kern w:val="0"/>
          <w:sz w:val="32"/>
          <w:szCs w:val="32"/>
        </w:rPr>
      </w:pPr>
      <w:r>
        <w:rPr>
          <w:rFonts w:ascii="黑体" w:eastAsia="黑体" w:hAnsi="黑体" w:cs="宋体" w:hint="eastAsia"/>
          <w:color w:val="000000" w:themeColor="text1"/>
          <w:kern w:val="0"/>
          <w:sz w:val="32"/>
          <w:szCs w:val="32"/>
        </w:rPr>
        <w:t>四</w:t>
      </w:r>
      <w:r>
        <w:rPr>
          <w:rFonts w:ascii="黑体" w:eastAsia="黑体" w:hAnsi="黑体" w:cs="宋体"/>
          <w:color w:val="000000" w:themeColor="text1"/>
          <w:kern w:val="0"/>
          <w:sz w:val="32"/>
          <w:szCs w:val="32"/>
        </w:rPr>
        <w:t>、预算管理</w:t>
      </w:r>
      <w:r>
        <w:rPr>
          <w:rFonts w:ascii="黑体" w:eastAsia="黑体" w:hAnsi="黑体" w:cs="宋体" w:hint="eastAsia"/>
          <w:color w:val="000000" w:themeColor="text1"/>
          <w:kern w:val="0"/>
          <w:sz w:val="32"/>
          <w:szCs w:val="32"/>
        </w:rPr>
        <w:t>情况分</w:t>
      </w:r>
      <w:r>
        <w:rPr>
          <w:rFonts w:ascii="黑体" w:eastAsia="黑体" w:hAnsi="黑体" w:cs="宋体"/>
          <w:color w:val="000000" w:themeColor="text1"/>
          <w:kern w:val="0"/>
          <w:sz w:val="32"/>
          <w:szCs w:val="32"/>
        </w:rPr>
        <w:t>析</w:t>
      </w:r>
    </w:p>
    <w:p w:rsidR="000952FB" w:rsidRDefault="0088768C">
      <w:pPr>
        <w:spacing w:line="600" w:lineRule="exact"/>
        <w:ind w:leftChars="50" w:left="105" w:firstLineChars="150" w:firstLine="480"/>
        <w:rPr>
          <w:rFonts w:ascii="楷体_GB2312" w:eastAsia="楷体_GB2312"/>
          <w:color w:val="000000" w:themeColor="text1"/>
          <w:sz w:val="32"/>
          <w:szCs w:val="32"/>
        </w:rPr>
      </w:pPr>
      <w:r>
        <w:rPr>
          <w:rFonts w:ascii="楷体_GB2312" w:eastAsia="楷体_GB2312" w:hint="eastAsia"/>
          <w:color w:val="000000" w:themeColor="text1"/>
          <w:sz w:val="32"/>
          <w:szCs w:val="32"/>
        </w:rPr>
        <w:t>（一）财务管理</w:t>
      </w:r>
    </w:p>
    <w:p w:rsidR="000952FB" w:rsidRDefault="0088768C">
      <w:pPr>
        <w:spacing w:line="600" w:lineRule="exact"/>
        <w:ind w:leftChars="50" w:left="105" w:firstLineChars="150" w:firstLine="480"/>
        <w:rPr>
          <w:rFonts w:ascii="仿宋_GB2312" w:eastAsia="仿宋_GB2312" w:hAnsi="宋体" w:cs="宋体"/>
          <w:color w:val="000000" w:themeColor="text1"/>
          <w:kern w:val="0"/>
          <w:sz w:val="32"/>
          <w:szCs w:val="32"/>
        </w:rPr>
      </w:pPr>
      <w:r>
        <w:rPr>
          <w:rFonts w:ascii="仿宋_GB2312" w:eastAsia="仿宋_GB2312" w:hAnsi="宋体" w:cs="宋体" w:hint="eastAsia"/>
          <w:color w:val="000000" w:themeColor="text1"/>
          <w:kern w:val="0"/>
          <w:sz w:val="32"/>
          <w:szCs w:val="32"/>
        </w:rPr>
        <w:t>1.财务</w:t>
      </w:r>
      <w:r>
        <w:rPr>
          <w:rFonts w:ascii="仿宋_GB2312" w:eastAsia="仿宋_GB2312" w:hAnsi="宋体" w:cs="宋体"/>
          <w:color w:val="000000" w:themeColor="text1"/>
          <w:kern w:val="0"/>
          <w:sz w:val="32"/>
          <w:szCs w:val="32"/>
        </w:rPr>
        <w:t>管理制度健全性：</w:t>
      </w:r>
      <w:r>
        <w:rPr>
          <w:rFonts w:ascii="仿宋_GB2312" w:eastAsia="仿宋_GB2312" w:hAnsi="宋体" w:cs="宋体" w:hint="eastAsia"/>
          <w:color w:val="000000" w:themeColor="text1"/>
          <w:kern w:val="0"/>
          <w:sz w:val="32"/>
          <w:szCs w:val="32"/>
        </w:rPr>
        <w:t>①预算资金管理办法、绩效跟踪管理办法、资产管理办法等各项制度健全；②部门内部财务管理制度完整、合</w:t>
      </w:r>
      <w:proofErr w:type="gramStart"/>
      <w:r>
        <w:rPr>
          <w:rFonts w:ascii="仿宋_GB2312" w:eastAsia="仿宋_GB2312" w:hAnsi="宋体" w:cs="宋体" w:hint="eastAsia"/>
          <w:color w:val="000000" w:themeColor="text1"/>
          <w:kern w:val="0"/>
          <w:sz w:val="32"/>
          <w:szCs w:val="32"/>
        </w:rPr>
        <w:t>规</w:t>
      </w:r>
      <w:proofErr w:type="gramEnd"/>
      <w:r>
        <w:rPr>
          <w:rFonts w:ascii="仿宋_GB2312" w:eastAsia="仿宋_GB2312" w:hAnsi="宋体" w:cs="宋体" w:hint="eastAsia"/>
          <w:color w:val="000000" w:themeColor="text1"/>
          <w:kern w:val="0"/>
          <w:sz w:val="32"/>
          <w:szCs w:val="32"/>
        </w:rPr>
        <w:t>；③会计核算制度完整、合</w:t>
      </w:r>
      <w:proofErr w:type="gramStart"/>
      <w:r>
        <w:rPr>
          <w:rFonts w:ascii="仿宋_GB2312" w:eastAsia="仿宋_GB2312" w:hAnsi="宋体" w:cs="宋体" w:hint="eastAsia"/>
          <w:color w:val="000000" w:themeColor="text1"/>
          <w:kern w:val="0"/>
          <w:sz w:val="32"/>
          <w:szCs w:val="32"/>
        </w:rPr>
        <w:t>规</w:t>
      </w:r>
      <w:proofErr w:type="gramEnd"/>
      <w:r>
        <w:rPr>
          <w:rFonts w:ascii="仿宋_GB2312" w:eastAsia="仿宋_GB2312" w:hAnsi="宋体" w:cs="宋体" w:hint="eastAsia"/>
          <w:color w:val="000000" w:themeColor="text1"/>
          <w:kern w:val="0"/>
          <w:sz w:val="32"/>
          <w:szCs w:val="32"/>
        </w:rPr>
        <w:t>。</w:t>
      </w:r>
    </w:p>
    <w:p w:rsidR="000952FB" w:rsidRDefault="0088768C">
      <w:pPr>
        <w:spacing w:line="600" w:lineRule="exact"/>
        <w:ind w:leftChars="50" w:left="105" w:firstLineChars="150" w:firstLine="480"/>
        <w:rPr>
          <w:rFonts w:ascii="仿宋_GB2312" w:eastAsia="仿宋_GB2312" w:hAnsi="宋体" w:cs="宋体"/>
          <w:color w:val="000000" w:themeColor="text1"/>
          <w:kern w:val="0"/>
          <w:sz w:val="32"/>
          <w:szCs w:val="32"/>
        </w:rPr>
      </w:pPr>
      <w:r>
        <w:rPr>
          <w:rFonts w:ascii="仿宋_GB2312" w:eastAsia="仿宋_GB2312" w:hAnsi="宋体" w:cs="宋体" w:hint="eastAsia"/>
          <w:color w:val="000000" w:themeColor="text1"/>
          <w:kern w:val="0"/>
          <w:sz w:val="32"/>
          <w:szCs w:val="32"/>
        </w:rPr>
        <w:t>2.资金使用合</w:t>
      </w:r>
      <w:proofErr w:type="gramStart"/>
      <w:r>
        <w:rPr>
          <w:rFonts w:ascii="仿宋_GB2312" w:eastAsia="仿宋_GB2312" w:hAnsi="宋体" w:cs="宋体" w:hint="eastAsia"/>
          <w:color w:val="000000" w:themeColor="text1"/>
          <w:kern w:val="0"/>
          <w:sz w:val="32"/>
          <w:szCs w:val="32"/>
        </w:rPr>
        <w:t>规</w:t>
      </w:r>
      <w:proofErr w:type="gramEnd"/>
      <w:r>
        <w:rPr>
          <w:rFonts w:ascii="仿宋_GB2312" w:eastAsia="仿宋_GB2312" w:hAnsi="宋体" w:cs="宋体" w:hint="eastAsia"/>
          <w:color w:val="000000" w:themeColor="text1"/>
          <w:kern w:val="0"/>
          <w:sz w:val="32"/>
          <w:szCs w:val="32"/>
        </w:rPr>
        <w:t>性</w:t>
      </w:r>
      <w:r>
        <w:rPr>
          <w:rFonts w:ascii="仿宋_GB2312" w:eastAsia="仿宋_GB2312" w:hAnsi="宋体" w:cs="宋体"/>
          <w:color w:val="000000" w:themeColor="text1"/>
          <w:kern w:val="0"/>
          <w:sz w:val="32"/>
          <w:szCs w:val="32"/>
        </w:rPr>
        <w:t>和安全性</w:t>
      </w:r>
      <w:r>
        <w:rPr>
          <w:rFonts w:ascii="仿宋_GB2312" w:eastAsia="仿宋_GB2312" w:hAnsi="宋体" w:cs="宋体" w:hint="eastAsia"/>
          <w:color w:val="000000" w:themeColor="text1"/>
          <w:kern w:val="0"/>
          <w:sz w:val="32"/>
          <w:szCs w:val="32"/>
        </w:rPr>
        <w:t>:</w:t>
      </w:r>
      <w:r>
        <w:rPr>
          <w:rFonts w:hint="eastAsia"/>
          <w:color w:val="000000" w:themeColor="text1"/>
        </w:rPr>
        <w:t xml:space="preserve"> </w:t>
      </w:r>
      <w:r>
        <w:rPr>
          <w:rFonts w:ascii="仿宋_GB2312" w:eastAsia="仿宋_GB2312" w:hAnsi="宋体" w:cs="宋体" w:hint="eastAsia"/>
          <w:color w:val="000000" w:themeColor="text1"/>
          <w:kern w:val="0"/>
          <w:sz w:val="32"/>
          <w:szCs w:val="32"/>
        </w:rPr>
        <w:t>①符合国家财经法规和财务管理制度规定以及有关专项资金管理办法的规定；②资金的拨付有完整的审批程序和手续；③项目的重大开支经过评估论证；④符合部门预算批复的用途；⑤不存在截留、挤占、挪用情况；⑥资金使用符合政府采购的程序和流程；⑦资金使用符合公务卡结算相关制度和规定。</w:t>
      </w:r>
    </w:p>
    <w:p w:rsidR="000952FB" w:rsidRDefault="0088768C">
      <w:pPr>
        <w:spacing w:line="600" w:lineRule="exact"/>
        <w:ind w:leftChars="50" w:left="105" w:firstLineChars="150" w:firstLine="480"/>
        <w:rPr>
          <w:rFonts w:ascii="仿宋_GB2312" w:eastAsia="仿宋_GB2312" w:hAnsi="宋体" w:cs="宋体"/>
          <w:color w:val="000000" w:themeColor="text1"/>
          <w:kern w:val="0"/>
          <w:sz w:val="32"/>
          <w:szCs w:val="32"/>
        </w:rPr>
      </w:pPr>
      <w:r>
        <w:rPr>
          <w:rFonts w:ascii="仿宋_GB2312" w:eastAsia="仿宋_GB2312" w:hAnsi="宋体" w:cs="宋体"/>
          <w:color w:val="000000" w:themeColor="text1"/>
          <w:kern w:val="0"/>
          <w:sz w:val="32"/>
          <w:szCs w:val="32"/>
        </w:rPr>
        <w:t>3.</w:t>
      </w:r>
      <w:r>
        <w:rPr>
          <w:rFonts w:ascii="仿宋_GB2312" w:eastAsia="仿宋_GB2312" w:hAnsi="宋体" w:cs="宋体" w:hint="eastAsia"/>
          <w:color w:val="000000" w:themeColor="text1"/>
          <w:kern w:val="0"/>
          <w:sz w:val="32"/>
          <w:szCs w:val="32"/>
        </w:rPr>
        <w:t>会计</w:t>
      </w:r>
      <w:r>
        <w:rPr>
          <w:rFonts w:ascii="仿宋_GB2312" w:eastAsia="仿宋_GB2312" w:hAnsi="宋体" w:cs="宋体"/>
          <w:color w:val="000000" w:themeColor="text1"/>
          <w:kern w:val="0"/>
          <w:sz w:val="32"/>
          <w:szCs w:val="32"/>
        </w:rPr>
        <w:t>基础信息完善性</w:t>
      </w:r>
      <w:r>
        <w:rPr>
          <w:rFonts w:ascii="仿宋_GB2312" w:eastAsia="仿宋_GB2312" w:hAnsi="宋体" w:cs="宋体" w:hint="eastAsia"/>
          <w:color w:val="000000" w:themeColor="text1"/>
          <w:kern w:val="0"/>
          <w:sz w:val="32"/>
          <w:szCs w:val="32"/>
        </w:rPr>
        <w:t>:</w:t>
      </w:r>
      <w:r>
        <w:rPr>
          <w:rFonts w:hint="eastAsia"/>
          <w:color w:val="000000" w:themeColor="text1"/>
        </w:rPr>
        <w:t xml:space="preserve"> </w:t>
      </w:r>
      <w:r>
        <w:rPr>
          <w:rFonts w:ascii="仿宋_GB2312" w:eastAsia="仿宋_GB2312" w:hAnsi="宋体" w:cs="宋体" w:hint="eastAsia"/>
          <w:color w:val="000000" w:themeColor="text1"/>
          <w:kern w:val="0"/>
          <w:sz w:val="32"/>
          <w:szCs w:val="32"/>
        </w:rPr>
        <w:t>①基础数据信息和会计信息资料真实；②基础数据信息和会计信息资料完整；③基础数据信息和会计信息资料准确。</w:t>
      </w:r>
    </w:p>
    <w:p w:rsidR="000952FB" w:rsidRDefault="0088768C">
      <w:pPr>
        <w:spacing w:line="600" w:lineRule="exact"/>
        <w:ind w:leftChars="50" w:left="105" w:firstLineChars="150" w:firstLine="480"/>
        <w:rPr>
          <w:rFonts w:ascii="楷体_GB2312" w:eastAsia="楷体_GB2312"/>
          <w:color w:val="000000" w:themeColor="text1"/>
          <w:sz w:val="32"/>
          <w:szCs w:val="32"/>
        </w:rPr>
      </w:pPr>
      <w:r>
        <w:rPr>
          <w:rFonts w:ascii="楷体_GB2312" w:eastAsia="楷体_GB2312" w:hint="eastAsia"/>
          <w:color w:val="000000" w:themeColor="text1"/>
          <w:sz w:val="32"/>
          <w:szCs w:val="32"/>
        </w:rPr>
        <w:t>（二）资产管理</w:t>
      </w:r>
    </w:p>
    <w:p w:rsidR="000952FB" w:rsidRDefault="0088768C">
      <w:pPr>
        <w:spacing w:line="600" w:lineRule="exact"/>
        <w:ind w:leftChars="50" w:left="105" w:firstLineChars="150" w:firstLine="480"/>
        <w:rPr>
          <w:rFonts w:ascii="仿宋_GB2312" w:eastAsia="仿宋_GB2312" w:hAnsi="宋体" w:cs="宋体"/>
          <w:color w:val="000000" w:themeColor="text1"/>
          <w:kern w:val="0"/>
          <w:sz w:val="32"/>
          <w:szCs w:val="32"/>
        </w:rPr>
      </w:pPr>
      <w:r>
        <w:rPr>
          <w:rFonts w:ascii="仿宋_GB2312" w:eastAsia="仿宋_GB2312" w:hAnsi="宋体" w:cs="宋体" w:hint="eastAsia"/>
          <w:color w:val="000000" w:themeColor="text1"/>
          <w:kern w:val="0"/>
          <w:sz w:val="32"/>
          <w:szCs w:val="32"/>
        </w:rPr>
        <w:t>资产管理规范性：①不存在因管理不当发生严重资产损</w:t>
      </w:r>
      <w:r>
        <w:rPr>
          <w:rFonts w:ascii="仿宋_GB2312" w:eastAsia="仿宋_GB2312" w:hAnsi="宋体" w:cs="宋体" w:hint="eastAsia"/>
          <w:color w:val="000000" w:themeColor="text1"/>
          <w:kern w:val="0"/>
          <w:sz w:val="32"/>
          <w:szCs w:val="32"/>
        </w:rPr>
        <w:lastRenderedPageBreak/>
        <w:t>失和丢失情况；②不存在超标准配置资产；③资产使用规范，不存在未经批准擅自出租、出借资产行为；④资产处置规范，不存在不按要求进行报批或资产不公开处置行为。</w:t>
      </w:r>
    </w:p>
    <w:p w:rsidR="000952FB" w:rsidRDefault="0088768C">
      <w:pPr>
        <w:spacing w:line="600" w:lineRule="exact"/>
        <w:ind w:leftChars="50" w:left="105" w:firstLineChars="150" w:firstLine="480"/>
        <w:rPr>
          <w:rFonts w:ascii="楷体_GB2312" w:eastAsia="楷体_GB2312"/>
          <w:color w:val="000000" w:themeColor="text1"/>
          <w:sz w:val="32"/>
          <w:szCs w:val="32"/>
        </w:rPr>
      </w:pPr>
      <w:r>
        <w:rPr>
          <w:rFonts w:ascii="楷体_GB2312" w:eastAsia="楷体_GB2312" w:hint="eastAsia"/>
          <w:color w:val="000000" w:themeColor="text1"/>
          <w:sz w:val="32"/>
          <w:szCs w:val="32"/>
        </w:rPr>
        <w:t>（三）绩效</w:t>
      </w:r>
      <w:r>
        <w:rPr>
          <w:rFonts w:ascii="楷体_GB2312" w:eastAsia="楷体_GB2312"/>
          <w:color w:val="000000" w:themeColor="text1"/>
          <w:sz w:val="32"/>
          <w:szCs w:val="32"/>
        </w:rPr>
        <w:t>管理</w:t>
      </w:r>
    </w:p>
    <w:p w:rsidR="000952FB" w:rsidRDefault="0088768C">
      <w:pPr>
        <w:spacing w:line="600" w:lineRule="exact"/>
        <w:ind w:leftChars="50" w:left="105" w:firstLineChars="150" w:firstLine="480"/>
        <w:rPr>
          <w:rFonts w:ascii="仿宋_GB2312" w:eastAsia="仿宋_GB2312" w:hAnsi="宋体" w:cs="宋体"/>
          <w:color w:val="000000" w:themeColor="text1"/>
          <w:kern w:val="0"/>
          <w:sz w:val="32"/>
          <w:szCs w:val="32"/>
        </w:rPr>
      </w:pPr>
      <w:r>
        <w:rPr>
          <w:rFonts w:ascii="仿宋_GB2312" w:eastAsia="仿宋_GB2312" w:hAnsi="宋体" w:cs="宋体" w:hint="eastAsia"/>
          <w:color w:val="000000" w:themeColor="text1"/>
          <w:kern w:val="0"/>
          <w:sz w:val="32"/>
          <w:szCs w:val="32"/>
        </w:rPr>
        <w:t>绩效管理情况：①四分院及时对绩效信息进行汇总分析整理；②四分院对绩效目标偏离情况未能及时进行矫正。</w:t>
      </w:r>
    </w:p>
    <w:p w:rsidR="000952FB" w:rsidRDefault="0088768C">
      <w:pPr>
        <w:spacing w:line="600" w:lineRule="exact"/>
        <w:ind w:leftChars="50" w:left="105" w:firstLineChars="150" w:firstLine="480"/>
        <w:rPr>
          <w:rFonts w:ascii="楷体_GB2312" w:eastAsia="楷体_GB2312"/>
          <w:color w:val="000000" w:themeColor="text1"/>
          <w:sz w:val="32"/>
          <w:szCs w:val="32"/>
        </w:rPr>
      </w:pPr>
      <w:r>
        <w:rPr>
          <w:rFonts w:ascii="楷体_GB2312" w:eastAsia="楷体_GB2312" w:hint="eastAsia"/>
          <w:color w:val="000000" w:themeColor="text1"/>
          <w:sz w:val="32"/>
          <w:szCs w:val="32"/>
        </w:rPr>
        <w:t>（四）结转结余率</w:t>
      </w:r>
    </w:p>
    <w:p w:rsidR="000952FB" w:rsidRDefault="0088768C">
      <w:pPr>
        <w:spacing w:line="600" w:lineRule="exact"/>
        <w:ind w:leftChars="50" w:left="105" w:firstLineChars="150" w:firstLine="480"/>
        <w:rPr>
          <w:rFonts w:ascii="仿宋_GB2312" w:eastAsia="仿宋_GB2312" w:hAnsi="宋体" w:cs="宋体"/>
          <w:color w:val="000000" w:themeColor="text1"/>
          <w:kern w:val="0"/>
          <w:sz w:val="32"/>
          <w:szCs w:val="32"/>
        </w:rPr>
      </w:pPr>
      <w:r>
        <w:rPr>
          <w:rFonts w:ascii="仿宋_GB2312" w:eastAsia="仿宋_GB2312" w:hAnsi="宋体" w:cs="宋体" w:hint="eastAsia"/>
          <w:color w:val="000000" w:themeColor="text1"/>
          <w:kern w:val="0"/>
          <w:sz w:val="32"/>
          <w:szCs w:val="32"/>
        </w:rPr>
        <w:t>2022年结转结余率=结转结余总额/支出预算数×100%=</w:t>
      </w:r>
      <w:r>
        <w:rPr>
          <w:rFonts w:ascii="仿宋_GB2312" w:eastAsia="仿宋_GB2312" w:hAnsi="宋体" w:cs="宋体"/>
          <w:color w:val="000000" w:themeColor="text1"/>
          <w:kern w:val="0"/>
          <w:sz w:val="32"/>
          <w:szCs w:val="32"/>
        </w:rPr>
        <w:t xml:space="preserve"> 79.70</w:t>
      </w:r>
      <w:r>
        <w:rPr>
          <w:rFonts w:ascii="仿宋_GB2312" w:eastAsia="仿宋_GB2312" w:hAnsi="宋体" w:cs="宋体" w:hint="eastAsia"/>
          <w:color w:val="000000" w:themeColor="text1"/>
          <w:kern w:val="0"/>
          <w:sz w:val="32"/>
          <w:szCs w:val="32"/>
        </w:rPr>
        <w:t>万</w:t>
      </w:r>
      <w:r>
        <w:rPr>
          <w:rFonts w:ascii="仿宋_GB2312" w:eastAsia="仿宋_GB2312" w:hAnsi="宋体" w:cs="宋体"/>
          <w:color w:val="000000" w:themeColor="text1"/>
          <w:kern w:val="0"/>
          <w:sz w:val="32"/>
          <w:szCs w:val="32"/>
        </w:rPr>
        <w:t>元</w:t>
      </w:r>
      <w:r>
        <w:rPr>
          <w:rFonts w:ascii="仿宋_GB2312" w:eastAsia="仿宋_GB2312" w:hAnsi="宋体" w:cs="宋体" w:hint="eastAsia"/>
          <w:color w:val="000000" w:themeColor="text1"/>
          <w:kern w:val="0"/>
          <w:sz w:val="32"/>
          <w:szCs w:val="32"/>
        </w:rPr>
        <w:t>/</w:t>
      </w:r>
      <w:r>
        <w:rPr>
          <w:rFonts w:ascii="仿宋_GB2312" w:eastAsia="仿宋_GB2312" w:hAnsi="宋体" w:cs="宋体"/>
          <w:color w:val="000000" w:themeColor="text1"/>
          <w:kern w:val="0"/>
          <w:sz w:val="32"/>
          <w:szCs w:val="32"/>
        </w:rPr>
        <w:t>5,241.84</w:t>
      </w:r>
      <w:r>
        <w:rPr>
          <w:rFonts w:ascii="仿宋_GB2312" w:eastAsia="仿宋_GB2312" w:hAnsi="宋体" w:cs="宋体" w:hint="eastAsia"/>
          <w:color w:val="000000" w:themeColor="text1"/>
          <w:kern w:val="0"/>
          <w:sz w:val="32"/>
          <w:szCs w:val="32"/>
        </w:rPr>
        <w:t>万</w:t>
      </w:r>
      <w:r>
        <w:rPr>
          <w:rFonts w:ascii="仿宋_GB2312" w:eastAsia="仿宋_GB2312" w:hAnsi="宋体" w:cs="宋体"/>
          <w:color w:val="000000" w:themeColor="text1"/>
          <w:kern w:val="0"/>
          <w:sz w:val="32"/>
          <w:szCs w:val="32"/>
        </w:rPr>
        <w:t>元</w:t>
      </w:r>
      <w:r>
        <w:rPr>
          <w:rFonts w:ascii="仿宋_GB2312" w:eastAsia="仿宋_GB2312" w:hAnsi="宋体" w:cs="宋体" w:hint="eastAsia"/>
          <w:color w:val="000000" w:themeColor="text1"/>
          <w:kern w:val="0"/>
          <w:sz w:val="32"/>
          <w:szCs w:val="32"/>
        </w:rPr>
        <w:t>×100%=</w:t>
      </w:r>
      <w:r>
        <w:rPr>
          <w:rFonts w:ascii="仿宋_GB2312" w:eastAsia="仿宋_GB2312" w:hAnsi="宋体" w:cs="宋体"/>
          <w:color w:val="000000" w:themeColor="text1"/>
          <w:kern w:val="0"/>
          <w:sz w:val="32"/>
          <w:szCs w:val="32"/>
        </w:rPr>
        <w:t>1.</w:t>
      </w:r>
      <w:r>
        <w:rPr>
          <w:rFonts w:ascii="仿宋_GB2312" w:eastAsia="仿宋_GB2312" w:hAnsi="宋体" w:cs="宋体" w:hint="eastAsia"/>
          <w:color w:val="000000" w:themeColor="text1"/>
          <w:kern w:val="0"/>
          <w:sz w:val="32"/>
          <w:szCs w:val="32"/>
        </w:rPr>
        <w:t>52</w:t>
      </w:r>
      <w:r>
        <w:rPr>
          <w:rFonts w:ascii="仿宋_GB2312" w:eastAsia="仿宋_GB2312" w:hAnsi="宋体" w:cs="宋体"/>
          <w:color w:val="000000" w:themeColor="text1"/>
          <w:kern w:val="0"/>
          <w:sz w:val="32"/>
          <w:szCs w:val="32"/>
        </w:rPr>
        <w:t>%</w:t>
      </w:r>
      <w:r>
        <w:rPr>
          <w:rFonts w:ascii="仿宋_GB2312" w:eastAsia="仿宋_GB2312" w:hAnsi="宋体" w:cs="宋体" w:hint="eastAsia"/>
          <w:color w:val="000000" w:themeColor="text1"/>
          <w:kern w:val="0"/>
          <w:sz w:val="32"/>
          <w:szCs w:val="32"/>
        </w:rPr>
        <w:t>。</w:t>
      </w:r>
    </w:p>
    <w:p w:rsidR="000952FB" w:rsidRDefault="0088768C">
      <w:pPr>
        <w:spacing w:line="600" w:lineRule="exact"/>
        <w:ind w:leftChars="50" w:left="105" w:firstLineChars="150" w:firstLine="480"/>
        <w:rPr>
          <w:rFonts w:ascii="仿宋_GB2312" w:eastAsia="仿宋_GB2312" w:hAnsi="宋体" w:cs="宋体"/>
          <w:color w:val="000000" w:themeColor="text1"/>
          <w:kern w:val="0"/>
          <w:sz w:val="32"/>
          <w:szCs w:val="32"/>
        </w:rPr>
      </w:pPr>
      <w:r>
        <w:rPr>
          <w:rFonts w:ascii="仿宋_GB2312" w:eastAsia="仿宋_GB2312" w:hAnsi="宋体" w:cs="宋体" w:hint="eastAsia"/>
          <w:color w:val="000000" w:themeColor="text1"/>
          <w:kern w:val="0"/>
          <w:sz w:val="32"/>
          <w:szCs w:val="32"/>
        </w:rPr>
        <w:t>2023年结转结余率=结转结余总额/支出预算数×100%=69.80万元/ 5,053.98万元×100%=1.38%。</w:t>
      </w:r>
    </w:p>
    <w:p w:rsidR="000952FB" w:rsidRDefault="0088768C">
      <w:pPr>
        <w:spacing w:line="600" w:lineRule="exact"/>
        <w:ind w:leftChars="50" w:left="105" w:firstLineChars="150" w:firstLine="480"/>
        <w:rPr>
          <w:rFonts w:ascii="仿宋_GB2312" w:eastAsia="仿宋_GB2312" w:hAnsi="宋体" w:cs="宋体"/>
          <w:color w:val="000000" w:themeColor="text1"/>
          <w:kern w:val="0"/>
          <w:sz w:val="32"/>
          <w:szCs w:val="32"/>
        </w:rPr>
      </w:pPr>
      <w:r>
        <w:rPr>
          <w:rFonts w:ascii="仿宋_GB2312" w:eastAsia="仿宋_GB2312" w:hAnsi="宋体" w:cs="宋体" w:hint="eastAsia"/>
          <w:color w:val="000000" w:themeColor="text1"/>
          <w:kern w:val="0"/>
          <w:sz w:val="32"/>
          <w:szCs w:val="32"/>
        </w:rPr>
        <w:t>2023年结转结余率比2022年结转结余率低0.14%。</w:t>
      </w:r>
    </w:p>
    <w:p w:rsidR="000952FB" w:rsidRDefault="0088768C">
      <w:pPr>
        <w:spacing w:line="600" w:lineRule="exact"/>
        <w:ind w:leftChars="50" w:left="105" w:firstLineChars="150" w:firstLine="480"/>
        <w:rPr>
          <w:rFonts w:ascii="楷体_GB2312" w:eastAsia="楷体_GB2312"/>
          <w:color w:val="000000" w:themeColor="text1"/>
          <w:sz w:val="32"/>
          <w:szCs w:val="32"/>
        </w:rPr>
      </w:pPr>
      <w:r>
        <w:rPr>
          <w:rFonts w:ascii="楷体_GB2312" w:eastAsia="楷体_GB2312" w:hint="eastAsia"/>
          <w:color w:val="000000" w:themeColor="text1"/>
          <w:sz w:val="32"/>
          <w:szCs w:val="32"/>
        </w:rPr>
        <w:t>（五）部门</w:t>
      </w:r>
      <w:r>
        <w:rPr>
          <w:rFonts w:ascii="楷体_GB2312" w:eastAsia="楷体_GB2312"/>
          <w:color w:val="000000" w:themeColor="text1"/>
          <w:sz w:val="32"/>
          <w:szCs w:val="32"/>
        </w:rPr>
        <w:t>预决算差异率</w:t>
      </w:r>
    </w:p>
    <w:p w:rsidR="000952FB" w:rsidRDefault="0088768C" w:rsidP="002F3F32">
      <w:pPr>
        <w:spacing w:line="600" w:lineRule="exact"/>
        <w:ind w:leftChars="50" w:left="105" w:firstLineChars="150" w:firstLine="480"/>
        <w:rPr>
          <w:rFonts w:ascii="仿宋_GB2312" w:eastAsia="仿宋_GB2312" w:hAnsi="宋体" w:cs="宋体"/>
          <w:color w:val="000000" w:themeColor="text1"/>
          <w:kern w:val="0"/>
          <w:sz w:val="32"/>
          <w:szCs w:val="32"/>
        </w:rPr>
      </w:pPr>
      <w:r>
        <w:rPr>
          <w:rFonts w:ascii="仿宋_GB2312" w:eastAsia="仿宋_GB2312" w:hAnsi="宋体" w:cs="宋体" w:hint="eastAsia"/>
          <w:color w:val="000000" w:themeColor="text1"/>
          <w:kern w:val="0"/>
          <w:sz w:val="32"/>
          <w:szCs w:val="32"/>
        </w:rPr>
        <w:t>部门预决算差异率=</w:t>
      </w:r>
      <w:r w:rsidR="002F3F32">
        <w:rPr>
          <w:rFonts w:ascii="仿宋_GB2312" w:eastAsia="仿宋_GB2312" w:hAnsi="宋体" w:cs="宋体" w:hint="eastAsia"/>
          <w:color w:val="000000" w:themeColor="text1"/>
          <w:kern w:val="0"/>
          <w:sz w:val="32"/>
          <w:szCs w:val="32"/>
        </w:rPr>
        <w:t>（</w:t>
      </w:r>
      <w:r>
        <w:rPr>
          <w:rFonts w:ascii="仿宋_GB2312" w:eastAsia="仿宋_GB2312" w:hAnsi="宋体" w:cs="宋体" w:hint="eastAsia"/>
          <w:color w:val="000000" w:themeColor="text1"/>
          <w:kern w:val="0"/>
          <w:sz w:val="32"/>
          <w:szCs w:val="32"/>
        </w:rPr>
        <w:t>年度部门决算</w:t>
      </w:r>
      <w:r w:rsidR="002F3F32">
        <w:rPr>
          <w:rFonts w:ascii="仿宋_GB2312" w:eastAsia="仿宋_GB2312" w:hAnsi="宋体" w:cs="宋体" w:hint="eastAsia"/>
          <w:color w:val="000000" w:themeColor="text1"/>
          <w:kern w:val="0"/>
          <w:sz w:val="32"/>
          <w:szCs w:val="32"/>
        </w:rPr>
        <w:t>-年初部门预算）</w:t>
      </w:r>
      <w:r>
        <w:rPr>
          <w:rFonts w:ascii="仿宋_GB2312" w:eastAsia="仿宋_GB2312" w:hAnsi="宋体" w:cs="宋体" w:hint="eastAsia"/>
          <w:color w:val="000000" w:themeColor="text1"/>
          <w:kern w:val="0"/>
          <w:sz w:val="32"/>
          <w:szCs w:val="32"/>
        </w:rPr>
        <w:t>/年初部门预算×100%=</w:t>
      </w:r>
      <w:r w:rsidR="002F3F32">
        <w:rPr>
          <w:rFonts w:ascii="仿宋_GB2312" w:eastAsia="仿宋_GB2312" w:hAnsi="宋体" w:cs="宋体" w:hint="eastAsia"/>
          <w:color w:val="000000" w:themeColor="text1"/>
          <w:kern w:val="0"/>
          <w:sz w:val="32"/>
          <w:szCs w:val="32"/>
        </w:rPr>
        <w:t>（</w:t>
      </w:r>
      <w:r>
        <w:rPr>
          <w:rFonts w:ascii="仿宋_GB2312" w:eastAsia="仿宋_GB2312" w:hAnsi="宋体" w:cs="宋体" w:hint="eastAsia"/>
          <w:color w:val="000000" w:themeColor="text1"/>
          <w:kern w:val="0"/>
          <w:sz w:val="32"/>
          <w:szCs w:val="32"/>
        </w:rPr>
        <w:t>4,984.18万元</w:t>
      </w:r>
      <w:r w:rsidR="002F3F32">
        <w:rPr>
          <w:rFonts w:ascii="仿宋_GB2312" w:eastAsia="仿宋_GB2312" w:hAnsi="宋体" w:cs="宋体" w:hint="eastAsia"/>
          <w:color w:val="000000" w:themeColor="text1"/>
          <w:kern w:val="0"/>
          <w:sz w:val="32"/>
          <w:szCs w:val="32"/>
        </w:rPr>
        <w:t>-5,258.51万元）</w:t>
      </w:r>
      <w:r>
        <w:rPr>
          <w:rFonts w:ascii="仿宋_GB2312" w:eastAsia="仿宋_GB2312" w:hAnsi="宋体" w:cs="宋体" w:hint="eastAsia"/>
          <w:color w:val="000000" w:themeColor="text1"/>
          <w:kern w:val="0"/>
          <w:sz w:val="32"/>
          <w:szCs w:val="32"/>
        </w:rPr>
        <w:t>/5,258.51万元×100%=</w:t>
      </w:r>
      <w:r w:rsidR="002F3F32" w:rsidRPr="002F3F32">
        <w:rPr>
          <w:rFonts w:ascii="仿宋_GB2312" w:eastAsia="仿宋_GB2312" w:hAnsi="宋体" w:cs="宋体"/>
          <w:color w:val="000000" w:themeColor="text1"/>
          <w:kern w:val="0"/>
          <w:sz w:val="32"/>
          <w:szCs w:val="32"/>
        </w:rPr>
        <w:t>-5.22%</w:t>
      </w:r>
      <w:r>
        <w:rPr>
          <w:rFonts w:ascii="仿宋_GB2312" w:eastAsia="仿宋_GB2312" w:hAnsi="宋体" w:cs="宋体" w:hint="eastAsia"/>
          <w:color w:val="000000" w:themeColor="text1"/>
          <w:kern w:val="0"/>
          <w:sz w:val="32"/>
          <w:szCs w:val="32"/>
        </w:rPr>
        <w:t>。</w:t>
      </w:r>
      <w:r w:rsidR="002F3F32" w:rsidRPr="002F3F32">
        <w:rPr>
          <w:rFonts w:ascii="仿宋_GB2312" w:eastAsia="仿宋_GB2312" w:hAnsi="宋体" w:cs="宋体" w:hint="eastAsia"/>
          <w:color w:val="000000" w:themeColor="text1"/>
          <w:kern w:val="0"/>
          <w:sz w:val="32"/>
          <w:szCs w:val="32"/>
        </w:rPr>
        <w:t>部门预决算差异率远低于市级平均差异率（28.3%），部门预决算差异率控制情况较好，预算管理水平不断提升。</w:t>
      </w:r>
    </w:p>
    <w:p w:rsidR="000952FB" w:rsidRDefault="0088768C">
      <w:pPr>
        <w:spacing w:line="600" w:lineRule="exact"/>
        <w:ind w:leftChars="50" w:left="105" w:firstLineChars="150" w:firstLine="480"/>
        <w:rPr>
          <w:rFonts w:ascii="黑体" w:eastAsia="黑体" w:hAnsi="黑体"/>
          <w:color w:val="000000" w:themeColor="text1"/>
          <w:sz w:val="32"/>
          <w:szCs w:val="32"/>
        </w:rPr>
      </w:pPr>
      <w:r>
        <w:rPr>
          <w:rFonts w:ascii="黑体" w:eastAsia="黑体" w:hAnsi="黑体" w:hint="eastAsia"/>
          <w:color w:val="000000" w:themeColor="text1"/>
          <w:sz w:val="32"/>
          <w:szCs w:val="32"/>
        </w:rPr>
        <w:t>五、总体</w:t>
      </w:r>
      <w:r>
        <w:rPr>
          <w:rFonts w:ascii="黑体" w:eastAsia="黑体" w:hAnsi="黑体"/>
          <w:color w:val="000000" w:themeColor="text1"/>
          <w:sz w:val="32"/>
          <w:szCs w:val="32"/>
        </w:rPr>
        <w:t>评价结论</w:t>
      </w:r>
    </w:p>
    <w:p w:rsidR="000952FB" w:rsidRDefault="0088768C">
      <w:pPr>
        <w:spacing w:line="600" w:lineRule="exact"/>
        <w:ind w:leftChars="50" w:left="105" w:firstLineChars="150" w:firstLine="480"/>
        <w:rPr>
          <w:rFonts w:ascii="楷体_GB2312" w:eastAsia="楷体_GB2312"/>
          <w:color w:val="000000" w:themeColor="text1"/>
          <w:sz w:val="32"/>
          <w:szCs w:val="32"/>
        </w:rPr>
      </w:pPr>
      <w:r>
        <w:rPr>
          <w:rFonts w:ascii="楷体_GB2312" w:eastAsia="楷体_GB2312" w:hint="eastAsia"/>
          <w:color w:val="000000" w:themeColor="text1"/>
          <w:sz w:val="32"/>
          <w:szCs w:val="32"/>
        </w:rPr>
        <w:t>（一）评价</w:t>
      </w:r>
      <w:r>
        <w:rPr>
          <w:rFonts w:ascii="楷体_GB2312" w:eastAsia="楷体_GB2312"/>
          <w:color w:val="000000" w:themeColor="text1"/>
          <w:sz w:val="32"/>
          <w:szCs w:val="32"/>
        </w:rPr>
        <w:t>得分</w:t>
      </w:r>
      <w:r>
        <w:rPr>
          <w:rFonts w:ascii="楷体_GB2312" w:eastAsia="楷体_GB2312" w:hint="eastAsia"/>
          <w:color w:val="000000" w:themeColor="text1"/>
          <w:sz w:val="32"/>
          <w:szCs w:val="32"/>
        </w:rPr>
        <w:t>情况</w:t>
      </w:r>
    </w:p>
    <w:tbl>
      <w:tblPr>
        <w:tblStyle w:val="a5"/>
        <w:tblW w:w="0" w:type="auto"/>
        <w:tblInd w:w="105" w:type="dxa"/>
        <w:tblLook w:val="04A0" w:firstRow="1" w:lastRow="0" w:firstColumn="1" w:lastColumn="0" w:noHBand="0" w:noVBand="1"/>
      </w:tblPr>
      <w:tblGrid>
        <w:gridCol w:w="3547"/>
        <w:gridCol w:w="2059"/>
        <w:gridCol w:w="2811"/>
      </w:tblGrid>
      <w:tr w:rsidR="000952FB">
        <w:tc>
          <w:tcPr>
            <w:tcW w:w="3547" w:type="dxa"/>
          </w:tcPr>
          <w:p w:rsidR="000952FB" w:rsidRDefault="0088768C">
            <w:pPr>
              <w:spacing w:line="600" w:lineRule="exact"/>
              <w:jc w:val="center"/>
              <w:rPr>
                <w:rFonts w:ascii="仿宋_GB2312" w:eastAsia="仿宋_GB2312" w:hAnsi="宋体" w:cs="宋体"/>
                <w:color w:val="000000" w:themeColor="text1"/>
                <w:kern w:val="0"/>
                <w:sz w:val="32"/>
                <w:szCs w:val="32"/>
              </w:rPr>
            </w:pPr>
            <w:r>
              <w:rPr>
                <w:rFonts w:ascii="仿宋_GB2312" w:eastAsia="仿宋_GB2312" w:hAnsi="宋体" w:cs="宋体" w:hint="eastAsia"/>
                <w:color w:val="000000" w:themeColor="text1"/>
                <w:kern w:val="0"/>
                <w:sz w:val="32"/>
                <w:szCs w:val="32"/>
              </w:rPr>
              <w:t>评价内容</w:t>
            </w:r>
          </w:p>
        </w:tc>
        <w:tc>
          <w:tcPr>
            <w:tcW w:w="2059" w:type="dxa"/>
          </w:tcPr>
          <w:p w:rsidR="000952FB" w:rsidRDefault="0088768C">
            <w:pPr>
              <w:spacing w:line="600" w:lineRule="exact"/>
              <w:jc w:val="center"/>
              <w:rPr>
                <w:rFonts w:ascii="仿宋_GB2312" w:eastAsia="仿宋_GB2312" w:hAnsi="宋体" w:cs="宋体"/>
                <w:color w:val="000000" w:themeColor="text1"/>
                <w:kern w:val="0"/>
                <w:sz w:val="32"/>
                <w:szCs w:val="32"/>
              </w:rPr>
            </w:pPr>
            <w:r>
              <w:rPr>
                <w:rFonts w:ascii="仿宋_GB2312" w:eastAsia="仿宋_GB2312" w:hAnsi="宋体" w:cs="宋体"/>
                <w:color w:val="000000" w:themeColor="text1"/>
                <w:kern w:val="0"/>
                <w:sz w:val="32"/>
                <w:szCs w:val="32"/>
              </w:rPr>
              <w:t>分值</w:t>
            </w:r>
          </w:p>
        </w:tc>
        <w:tc>
          <w:tcPr>
            <w:tcW w:w="2811" w:type="dxa"/>
          </w:tcPr>
          <w:p w:rsidR="000952FB" w:rsidRDefault="0088768C">
            <w:pPr>
              <w:spacing w:line="600" w:lineRule="exact"/>
              <w:jc w:val="center"/>
              <w:rPr>
                <w:rFonts w:ascii="仿宋_GB2312" w:eastAsia="仿宋_GB2312" w:hAnsi="宋体" w:cs="宋体"/>
                <w:color w:val="000000" w:themeColor="text1"/>
                <w:kern w:val="0"/>
                <w:sz w:val="32"/>
                <w:szCs w:val="32"/>
              </w:rPr>
            </w:pPr>
            <w:r>
              <w:rPr>
                <w:rFonts w:ascii="仿宋_GB2312" w:eastAsia="仿宋_GB2312" w:hAnsi="宋体" w:cs="宋体"/>
                <w:color w:val="000000" w:themeColor="text1"/>
                <w:kern w:val="0"/>
                <w:sz w:val="32"/>
                <w:szCs w:val="32"/>
              </w:rPr>
              <w:t>评价得分</w:t>
            </w:r>
          </w:p>
        </w:tc>
      </w:tr>
      <w:tr w:rsidR="000952FB">
        <w:tc>
          <w:tcPr>
            <w:tcW w:w="3547" w:type="dxa"/>
          </w:tcPr>
          <w:p w:rsidR="000952FB" w:rsidRDefault="0088768C">
            <w:pPr>
              <w:spacing w:line="600" w:lineRule="exact"/>
              <w:jc w:val="center"/>
              <w:rPr>
                <w:rFonts w:ascii="仿宋_GB2312" w:eastAsia="仿宋_GB2312" w:hAnsi="宋体" w:cs="宋体"/>
                <w:color w:val="000000" w:themeColor="text1"/>
                <w:kern w:val="0"/>
                <w:sz w:val="32"/>
                <w:szCs w:val="32"/>
              </w:rPr>
            </w:pPr>
            <w:r>
              <w:rPr>
                <w:rFonts w:ascii="仿宋_GB2312" w:eastAsia="仿宋_GB2312" w:hAnsi="宋体" w:cs="宋体" w:hint="eastAsia"/>
                <w:color w:val="000000" w:themeColor="text1"/>
                <w:kern w:val="0"/>
                <w:sz w:val="32"/>
                <w:szCs w:val="32"/>
              </w:rPr>
              <w:t>当年预算执行情况</w:t>
            </w:r>
          </w:p>
        </w:tc>
        <w:tc>
          <w:tcPr>
            <w:tcW w:w="2059" w:type="dxa"/>
          </w:tcPr>
          <w:p w:rsidR="000952FB" w:rsidRDefault="0088768C">
            <w:pPr>
              <w:spacing w:line="600" w:lineRule="exact"/>
              <w:jc w:val="center"/>
              <w:rPr>
                <w:rFonts w:ascii="仿宋_GB2312" w:eastAsia="仿宋_GB2312" w:hAnsi="宋体" w:cs="宋体"/>
                <w:color w:val="000000" w:themeColor="text1"/>
                <w:kern w:val="0"/>
                <w:sz w:val="32"/>
                <w:szCs w:val="32"/>
              </w:rPr>
            </w:pPr>
            <w:r>
              <w:rPr>
                <w:rFonts w:ascii="仿宋_GB2312" w:eastAsia="仿宋_GB2312" w:hAnsi="宋体" w:cs="宋体" w:hint="eastAsia"/>
                <w:color w:val="000000" w:themeColor="text1"/>
                <w:kern w:val="0"/>
                <w:sz w:val="32"/>
                <w:szCs w:val="32"/>
              </w:rPr>
              <w:t>20</w:t>
            </w:r>
          </w:p>
        </w:tc>
        <w:tc>
          <w:tcPr>
            <w:tcW w:w="2811" w:type="dxa"/>
          </w:tcPr>
          <w:p w:rsidR="000952FB" w:rsidRDefault="0088768C">
            <w:pPr>
              <w:spacing w:line="600" w:lineRule="exact"/>
              <w:jc w:val="center"/>
              <w:rPr>
                <w:rFonts w:ascii="仿宋_GB2312" w:eastAsia="仿宋_GB2312" w:hAnsi="宋体" w:cs="宋体"/>
                <w:color w:val="000000" w:themeColor="text1"/>
                <w:kern w:val="0"/>
                <w:sz w:val="32"/>
                <w:szCs w:val="32"/>
              </w:rPr>
            </w:pPr>
            <w:r>
              <w:rPr>
                <w:rFonts w:ascii="仿宋_GB2312" w:eastAsia="仿宋_GB2312" w:hAnsi="宋体" w:cs="宋体" w:hint="eastAsia"/>
                <w:color w:val="000000" w:themeColor="text1"/>
                <w:kern w:val="0"/>
                <w:sz w:val="32"/>
                <w:szCs w:val="32"/>
              </w:rPr>
              <w:t>19.72</w:t>
            </w:r>
          </w:p>
        </w:tc>
      </w:tr>
      <w:tr w:rsidR="000952FB">
        <w:tc>
          <w:tcPr>
            <w:tcW w:w="3547" w:type="dxa"/>
          </w:tcPr>
          <w:p w:rsidR="000952FB" w:rsidRDefault="0088768C">
            <w:pPr>
              <w:spacing w:line="600" w:lineRule="exact"/>
              <w:jc w:val="center"/>
              <w:rPr>
                <w:rFonts w:ascii="仿宋_GB2312" w:eastAsia="仿宋_GB2312" w:hAnsi="宋体" w:cs="宋体"/>
                <w:color w:val="000000" w:themeColor="text1"/>
                <w:kern w:val="0"/>
                <w:sz w:val="32"/>
                <w:szCs w:val="32"/>
              </w:rPr>
            </w:pPr>
            <w:r>
              <w:rPr>
                <w:rFonts w:ascii="仿宋_GB2312" w:eastAsia="仿宋_GB2312" w:hAnsi="宋体" w:cs="宋体" w:hint="eastAsia"/>
                <w:color w:val="000000" w:themeColor="text1"/>
                <w:kern w:val="0"/>
                <w:sz w:val="32"/>
                <w:szCs w:val="32"/>
              </w:rPr>
              <w:lastRenderedPageBreak/>
              <w:t>整体绩效目标实现情况</w:t>
            </w:r>
          </w:p>
        </w:tc>
        <w:tc>
          <w:tcPr>
            <w:tcW w:w="2059" w:type="dxa"/>
          </w:tcPr>
          <w:p w:rsidR="000952FB" w:rsidRDefault="0088768C">
            <w:pPr>
              <w:spacing w:line="600" w:lineRule="exact"/>
              <w:jc w:val="center"/>
              <w:rPr>
                <w:rFonts w:ascii="仿宋_GB2312" w:eastAsia="仿宋_GB2312" w:hAnsi="宋体" w:cs="宋体"/>
                <w:color w:val="000000" w:themeColor="text1"/>
                <w:kern w:val="0"/>
                <w:sz w:val="32"/>
                <w:szCs w:val="32"/>
              </w:rPr>
            </w:pPr>
            <w:r>
              <w:rPr>
                <w:rFonts w:ascii="仿宋_GB2312" w:eastAsia="仿宋_GB2312" w:hAnsi="宋体" w:cs="宋体" w:hint="eastAsia"/>
                <w:color w:val="000000" w:themeColor="text1"/>
                <w:kern w:val="0"/>
                <w:sz w:val="32"/>
                <w:szCs w:val="32"/>
              </w:rPr>
              <w:t>60</w:t>
            </w:r>
          </w:p>
        </w:tc>
        <w:tc>
          <w:tcPr>
            <w:tcW w:w="2811" w:type="dxa"/>
          </w:tcPr>
          <w:p w:rsidR="000952FB" w:rsidRDefault="007475C7">
            <w:pPr>
              <w:spacing w:line="600" w:lineRule="exact"/>
              <w:jc w:val="center"/>
              <w:rPr>
                <w:rFonts w:ascii="仿宋_GB2312" w:eastAsia="仿宋_GB2312" w:hAnsi="宋体" w:cs="宋体"/>
                <w:color w:val="000000" w:themeColor="text1"/>
                <w:kern w:val="0"/>
                <w:sz w:val="32"/>
                <w:szCs w:val="32"/>
              </w:rPr>
            </w:pPr>
            <w:r>
              <w:rPr>
                <w:rFonts w:ascii="仿宋_GB2312" w:eastAsia="仿宋_GB2312" w:hAnsi="宋体" w:cs="宋体" w:hint="eastAsia"/>
                <w:color w:val="000000" w:themeColor="text1"/>
                <w:kern w:val="0"/>
                <w:sz w:val="32"/>
                <w:szCs w:val="32"/>
              </w:rPr>
              <w:t>54</w:t>
            </w:r>
          </w:p>
        </w:tc>
      </w:tr>
      <w:tr w:rsidR="000952FB">
        <w:tc>
          <w:tcPr>
            <w:tcW w:w="3547" w:type="dxa"/>
          </w:tcPr>
          <w:p w:rsidR="000952FB" w:rsidRDefault="0088768C">
            <w:pPr>
              <w:spacing w:line="600" w:lineRule="exact"/>
              <w:jc w:val="center"/>
              <w:rPr>
                <w:rFonts w:ascii="仿宋_GB2312" w:eastAsia="仿宋_GB2312" w:hAnsi="宋体" w:cs="宋体"/>
                <w:color w:val="000000" w:themeColor="text1"/>
                <w:kern w:val="0"/>
                <w:sz w:val="32"/>
                <w:szCs w:val="32"/>
              </w:rPr>
            </w:pPr>
            <w:r>
              <w:rPr>
                <w:rFonts w:ascii="仿宋_GB2312" w:eastAsia="仿宋_GB2312" w:hAnsi="宋体" w:cs="宋体" w:hint="eastAsia"/>
                <w:color w:val="000000" w:themeColor="text1"/>
                <w:kern w:val="0"/>
                <w:sz w:val="32"/>
                <w:szCs w:val="32"/>
              </w:rPr>
              <w:t>预算管理情况</w:t>
            </w:r>
          </w:p>
        </w:tc>
        <w:tc>
          <w:tcPr>
            <w:tcW w:w="2059" w:type="dxa"/>
          </w:tcPr>
          <w:p w:rsidR="000952FB" w:rsidRDefault="0088768C">
            <w:pPr>
              <w:spacing w:line="600" w:lineRule="exact"/>
              <w:jc w:val="center"/>
              <w:rPr>
                <w:rFonts w:ascii="仿宋_GB2312" w:eastAsia="仿宋_GB2312" w:hAnsi="宋体" w:cs="宋体"/>
                <w:color w:val="000000" w:themeColor="text1"/>
                <w:kern w:val="0"/>
                <w:sz w:val="32"/>
                <w:szCs w:val="32"/>
              </w:rPr>
            </w:pPr>
            <w:r>
              <w:rPr>
                <w:rFonts w:ascii="仿宋_GB2312" w:eastAsia="仿宋_GB2312" w:hAnsi="宋体" w:cs="宋体" w:hint="eastAsia"/>
                <w:color w:val="000000" w:themeColor="text1"/>
                <w:kern w:val="0"/>
                <w:sz w:val="32"/>
                <w:szCs w:val="32"/>
              </w:rPr>
              <w:t>20</w:t>
            </w:r>
          </w:p>
        </w:tc>
        <w:tc>
          <w:tcPr>
            <w:tcW w:w="2811" w:type="dxa"/>
          </w:tcPr>
          <w:p w:rsidR="000952FB" w:rsidRDefault="0088768C">
            <w:pPr>
              <w:spacing w:line="600" w:lineRule="exact"/>
              <w:jc w:val="center"/>
              <w:rPr>
                <w:rFonts w:ascii="仿宋_GB2312" w:eastAsia="仿宋_GB2312" w:hAnsi="宋体" w:cs="宋体"/>
                <w:color w:val="000000" w:themeColor="text1"/>
                <w:kern w:val="0"/>
                <w:sz w:val="32"/>
                <w:szCs w:val="32"/>
              </w:rPr>
            </w:pPr>
            <w:r>
              <w:rPr>
                <w:rFonts w:ascii="仿宋_GB2312" w:eastAsia="仿宋_GB2312" w:hAnsi="宋体" w:cs="宋体" w:hint="eastAsia"/>
                <w:color w:val="000000" w:themeColor="text1"/>
                <w:kern w:val="0"/>
                <w:sz w:val="32"/>
                <w:szCs w:val="32"/>
              </w:rPr>
              <w:t>18</w:t>
            </w:r>
          </w:p>
        </w:tc>
      </w:tr>
      <w:tr w:rsidR="000952FB">
        <w:tc>
          <w:tcPr>
            <w:tcW w:w="3547" w:type="dxa"/>
          </w:tcPr>
          <w:p w:rsidR="000952FB" w:rsidRDefault="0088768C">
            <w:pPr>
              <w:spacing w:line="600" w:lineRule="exact"/>
              <w:jc w:val="center"/>
              <w:rPr>
                <w:rFonts w:ascii="仿宋_GB2312" w:eastAsia="仿宋_GB2312" w:hAnsi="宋体" w:cs="宋体"/>
                <w:color w:val="000000" w:themeColor="text1"/>
                <w:kern w:val="0"/>
                <w:sz w:val="32"/>
                <w:szCs w:val="32"/>
              </w:rPr>
            </w:pPr>
            <w:r>
              <w:rPr>
                <w:rFonts w:ascii="仿宋_GB2312" w:eastAsia="仿宋_GB2312" w:hAnsi="宋体" w:cs="宋体"/>
                <w:color w:val="000000" w:themeColor="text1"/>
                <w:kern w:val="0"/>
                <w:sz w:val="32"/>
                <w:szCs w:val="32"/>
              </w:rPr>
              <w:t>综合得分</w:t>
            </w:r>
          </w:p>
        </w:tc>
        <w:tc>
          <w:tcPr>
            <w:tcW w:w="2059" w:type="dxa"/>
          </w:tcPr>
          <w:p w:rsidR="000952FB" w:rsidRDefault="0088768C">
            <w:pPr>
              <w:spacing w:line="600" w:lineRule="exact"/>
              <w:jc w:val="center"/>
              <w:rPr>
                <w:rFonts w:ascii="仿宋_GB2312" w:eastAsia="仿宋_GB2312" w:hAnsi="宋体" w:cs="宋体"/>
                <w:color w:val="000000" w:themeColor="text1"/>
                <w:kern w:val="0"/>
                <w:sz w:val="32"/>
                <w:szCs w:val="32"/>
              </w:rPr>
            </w:pPr>
            <w:r>
              <w:rPr>
                <w:rFonts w:ascii="仿宋_GB2312" w:eastAsia="仿宋_GB2312" w:hAnsi="宋体" w:cs="宋体" w:hint="eastAsia"/>
                <w:color w:val="000000" w:themeColor="text1"/>
                <w:kern w:val="0"/>
                <w:sz w:val="32"/>
                <w:szCs w:val="32"/>
              </w:rPr>
              <w:t>100</w:t>
            </w:r>
          </w:p>
        </w:tc>
        <w:tc>
          <w:tcPr>
            <w:tcW w:w="2811" w:type="dxa"/>
          </w:tcPr>
          <w:p w:rsidR="000952FB" w:rsidRDefault="007475C7">
            <w:pPr>
              <w:spacing w:line="600" w:lineRule="exact"/>
              <w:jc w:val="center"/>
              <w:rPr>
                <w:rFonts w:ascii="仿宋_GB2312" w:eastAsia="仿宋_GB2312" w:hAnsi="宋体" w:cs="宋体"/>
                <w:color w:val="000000" w:themeColor="text1"/>
                <w:kern w:val="0"/>
                <w:sz w:val="32"/>
                <w:szCs w:val="32"/>
              </w:rPr>
            </w:pPr>
            <w:r>
              <w:rPr>
                <w:rFonts w:ascii="仿宋_GB2312" w:eastAsia="仿宋_GB2312" w:hAnsi="宋体" w:cs="宋体" w:hint="eastAsia"/>
                <w:color w:val="000000" w:themeColor="text1"/>
                <w:kern w:val="0"/>
                <w:sz w:val="32"/>
                <w:szCs w:val="32"/>
              </w:rPr>
              <w:t>91</w:t>
            </w:r>
            <w:r w:rsidR="0088768C">
              <w:rPr>
                <w:rFonts w:ascii="仿宋_GB2312" w:eastAsia="仿宋_GB2312" w:hAnsi="宋体" w:cs="宋体" w:hint="eastAsia"/>
                <w:color w:val="000000" w:themeColor="text1"/>
                <w:kern w:val="0"/>
                <w:sz w:val="32"/>
                <w:szCs w:val="32"/>
              </w:rPr>
              <w:t>.72</w:t>
            </w:r>
          </w:p>
        </w:tc>
      </w:tr>
      <w:tr w:rsidR="000952FB">
        <w:tc>
          <w:tcPr>
            <w:tcW w:w="3547" w:type="dxa"/>
          </w:tcPr>
          <w:p w:rsidR="000952FB" w:rsidRDefault="0088768C">
            <w:pPr>
              <w:spacing w:line="600" w:lineRule="exact"/>
              <w:jc w:val="center"/>
              <w:rPr>
                <w:rFonts w:ascii="仿宋_GB2312" w:eastAsia="仿宋_GB2312" w:hAnsi="宋体" w:cs="宋体"/>
                <w:color w:val="000000" w:themeColor="text1"/>
                <w:kern w:val="0"/>
                <w:sz w:val="32"/>
                <w:szCs w:val="32"/>
              </w:rPr>
            </w:pPr>
            <w:r>
              <w:rPr>
                <w:rFonts w:ascii="仿宋_GB2312" w:eastAsia="仿宋_GB2312" w:hAnsi="宋体" w:cs="宋体"/>
                <w:color w:val="000000" w:themeColor="text1"/>
                <w:kern w:val="0"/>
                <w:sz w:val="32"/>
                <w:szCs w:val="32"/>
              </w:rPr>
              <w:t>绩效评定级别</w:t>
            </w:r>
          </w:p>
        </w:tc>
        <w:tc>
          <w:tcPr>
            <w:tcW w:w="4870" w:type="dxa"/>
            <w:gridSpan w:val="2"/>
          </w:tcPr>
          <w:p w:rsidR="000952FB" w:rsidRDefault="007475C7">
            <w:pPr>
              <w:spacing w:line="600" w:lineRule="exact"/>
              <w:jc w:val="center"/>
              <w:rPr>
                <w:rFonts w:ascii="仿宋_GB2312" w:eastAsia="仿宋_GB2312" w:hAnsi="宋体" w:cs="宋体"/>
                <w:color w:val="000000" w:themeColor="text1"/>
                <w:kern w:val="0"/>
                <w:sz w:val="32"/>
                <w:szCs w:val="32"/>
              </w:rPr>
            </w:pPr>
            <w:r>
              <w:rPr>
                <w:rFonts w:ascii="仿宋_GB2312" w:eastAsia="仿宋_GB2312" w:hAnsi="宋体" w:cs="宋体" w:hint="eastAsia"/>
                <w:color w:val="000000" w:themeColor="text1"/>
                <w:kern w:val="0"/>
                <w:sz w:val="32"/>
                <w:szCs w:val="32"/>
              </w:rPr>
              <w:t>优</w:t>
            </w:r>
          </w:p>
        </w:tc>
      </w:tr>
    </w:tbl>
    <w:p w:rsidR="000952FB" w:rsidRDefault="0088768C">
      <w:pPr>
        <w:spacing w:line="600" w:lineRule="exact"/>
        <w:ind w:leftChars="50" w:left="105" w:firstLineChars="150" w:firstLine="480"/>
        <w:rPr>
          <w:rFonts w:ascii="楷体_GB2312" w:eastAsia="楷体_GB2312"/>
          <w:color w:val="000000" w:themeColor="text1"/>
          <w:sz w:val="32"/>
          <w:szCs w:val="32"/>
        </w:rPr>
      </w:pPr>
      <w:r>
        <w:rPr>
          <w:rFonts w:ascii="楷体_GB2312" w:eastAsia="楷体_GB2312" w:hint="eastAsia"/>
          <w:color w:val="000000" w:themeColor="text1"/>
          <w:sz w:val="32"/>
          <w:szCs w:val="32"/>
        </w:rPr>
        <w:t>（二）存在的问题及原因分析</w:t>
      </w:r>
    </w:p>
    <w:p w:rsidR="00DC2B66" w:rsidRDefault="0088768C" w:rsidP="00DC2B66">
      <w:pPr>
        <w:spacing w:line="600" w:lineRule="exact"/>
        <w:ind w:firstLineChars="200" w:firstLine="640"/>
        <w:rPr>
          <w:rFonts w:ascii="仿宋_GB2312" w:eastAsia="仿宋_GB2312" w:hAnsi="宋体" w:cs="宋体"/>
          <w:color w:val="000000"/>
          <w:kern w:val="0"/>
          <w:sz w:val="32"/>
          <w:szCs w:val="32"/>
        </w:rPr>
      </w:pPr>
      <w:r w:rsidRPr="00DC2B66">
        <w:rPr>
          <w:rFonts w:ascii="仿宋_GB2312" w:eastAsia="仿宋_GB2312" w:hAnsi="宋体" w:cs="宋体" w:hint="eastAsia"/>
          <w:color w:val="000000"/>
          <w:kern w:val="0"/>
          <w:sz w:val="32"/>
          <w:szCs w:val="32"/>
        </w:rPr>
        <w:t>1</w:t>
      </w:r>
      <w:r w:rsidRPr="00DC2B66">
        <w:rPr>
          <w:rFonts w:ascii="仿宋_GB2312" w:eastAsia="仿宋_GB2312" w:hAnsi="宋体" w:cs="宋体"/>
          <w:color w:val="000000"/>
          <w:kern w:val="0"/>
          <w:sz w:val="32"/>
          <w:szCs w:val="32"/>
        </w:rPr>
        <w:t>.</w:t>
      </w:r>
      <w:r w:rsidR="00DC2B66" w:rsidRPr="003A7538">
        <w:rPr>
          <w:rFonts w:ascii="仿宋_GB2312" w:eastAsia="仿宋_GB2312" w:hAnsi="宋体" w:cs="宋体" w:hint="eastAsia"/>
          <w:color w:val="000000"/>
          <w:kern w:val="0"/>
          <w:sz w:val="32"/>
          <w:szCs w:val="32"/>
        </w:rPr>
        <w:t>部门整体绩效目标设置不够细化量化</w:t>
      </w:r>
      <w:r w:rsidR="00DC2B66" w:rsidRPr="00DC2B66">
        <w:rPr>
          <w:rFonts w:ascii="仿宋_GB2312" w:eastAsia="仿宋_GB2312" w:hAnsi="宋体" w:cs="宋体" w:hint="eastAsia"/>
          <w:color w:val="000000"/>
          <w:kern w:val="0"/>
          <w:sz w:val="32"/>
          <w:szCs w:val="32"/>
        </w:rPr>
        <w:t>。</w:t>
      </w:r>
    </w:p>
    <w:p w:rsidR="00DC2B66" w:rsidRDefault="00DC2B66" w:rsidP="00DC2B66">
      <w:pPr>
        <w:spacing w:line="600" w:lineRule="exact"/>
        <w:ind w:firstLineChars="200" w:firstLine="640"/>
        <w:rPr>
          <w:rFonts w:ascii="仿宋_GB2312" w:eastAsia="仿宋_GB2312" w:hAnsi="仿宋_GB2312" w:cs="仿宋_GB2312" w:hint="eastAsia"/>
          <w:bCs/>
          <w:kern w:val="44"/>
          <w:sz w:val="32"/>
          <w:szCs w:val="32"/>
        </w:rPr>
      </w:pPr>
      <w:r>
        <w:rPr>
          <w:rFonts w:ascii="仿宋_GB2312" w:eastAsia="仿宋_GB2312" w:hAnsi="宋体" w:cs="宋体" w:hint="eastAsia"/>
          <w:color w:val="000000"/>
          <w:kern w:val="0"/>
          <w:sz w:val="32"/>
          <w:szCs w:val="32"/>
        </w:rPr>
        <w:t>2</w:t>
      </w:r>
      <w:r w:rsidRPr="003A7538">
        <w:rPr>
          <w:rFonts w:ascii="仿宋_GB2312" w:eastAsia="仿宋_GB2312" w:hAnsi="宋体" w:cs="宋体" w:hint="eastAsia"/>
          <w:color w:val="000000"/>
          <w:kern w:val="0"/>
          <w:sz w:val="32"/>
          <w:szCs w:val="32"/>
        </w:rPr>
        <w:t>.个别项目未制定项目实施方案，缺少对项目的统筹管理，缺少项目实施主体对人员组织分工、实施节点、监管措施、考核要求及风险防控措施等内容，不利于项目的实施，事后对项目的考核或验收报告等资料不够充分，无法体现项目执行监督管理的效果，项目管理机制有待完善。</w:t>
      </w:r>
    </w:p>
    <w:p w:rsidR="000952FB" w:rsidRPr="0093578B" w:rsidRDefault="0088768C">
      <w:pPr>
        <w:spacing w:line="600" w:lineRule="exact"/>
        <w:ind w:firstLineChars="200" w:firstLine="640"/>
        <w:rPr>
          <w:rFonts w:ascii="仿宋_GB2312" w:eastAsia="仿宋_GB2312" w:hAnsi="宋体" w:cs="宋体"/>
          <w:color w:val="000000" w:themeColor="text1"/>
          <w:kern w:val="0"/>
          <w:sz w:val="32"/>
          <w:szCs w:val="32"/>
        </w:rPr>
      </w:pPr>
      <w:r w:rsidRPr="0093578B">
        <w:rPr>
          <w:rFonts w:ascii="黑体" w:eastAsia="黑体" w:hAnsi="黑体" w:cs="宋体" w:hint="eastAsia"/>
          <w:color w:val="000000" w:themeColor="text1"/>
          <w:kern w:val="0"/>
          <w:sz w:val="32"/>
          <w:szCs w:val="32"/>
        </w:rPr>
        <w:t>六、措施建议</w:t>
      </w:r>
      <w:r w:rsidRPr="0093578B">
        <w:rPr>
          <w:rFonts w:ascii="仿宋_GB2312" w:eastAsia="仿宋_GB2312" w:hAnsi="宋体" w:cs="宋体" w:hint="eastAsia"/>
          <w:color w:val="000000" w:themeColor="text1"/>
          <w:kern w:val="0"/>
          <w:sz w:val="32"/>
          <w:szCs w:val="32"/>
        </w:rPr>
        <w:t>（整改措施、下一步工作举措）</w:t>
      </w:r>
    </w:p>
    <w:p w:rsidR="00DC2B66" w:rsidRDefault="0088768C" w:rsidP="00DC2B66">
      <w:pPr>
        <w:spacing w:line="600" w:lineRule="exact"/>
        <w:ind w:leftChars="50" w:left="105" w:firstLineChars="150" w:firstLine="480"/>
        <w:rPr>
          <w:rFonts w:ascii="仿宋_GB2312" w:eastAsia="仿宋_GB2312" w:hAnsi="宋体" w:cs="宋体" w:hint="eastAsia"/>
          <w:color w:val="000000"/>
          <w:kern w:val="0"/>
          <w:sz w:val="32"/>
          <w:szCs w:val="32"/>
        </w:rPr>
      </w:pPr>
      <w:r w:rsidRPr="0093578B">
        <w:rPr>
          <w:rFonts w:ascii="仿宋_GB2312" w:eastAsia="仿宋_GB2312" w:hAnsi="宋体" w:cs="宋体" w:hint="eastAsia"/>
          <w:color w:val="000000" w:themeColor="text1"/>
          <w:kern w:val="0"/>
          <w:sz w:val="32"/>
          <w:szCs w:val="32"/>
        </w:rPr>
        <w:t>1</w:t>
      </w:r>
      <w:r w:rsidRPr="0093578B">
        <w:rPr>
          <w:rFonts w:ascii="仿宋_GB2312" w:eastAsia="仿宋_GB2312" w:hAnsi="宋体" w:cs="宋体"/>
          <w:color w:val="000000" w:themeColor="text1"/>
          <w:kern w:val="0"/>
          <w:sz w:val="32"/>
          <w:szCs w:val="32"/>
        </w:rPr>
        <w:t>.</w:t>
      </w:r>
      <w:r w:rsidR="00DC2B66" w:rsidRPr="005843B2">
        <w:rPr>
          <w:rFonts w:ascii="仿宋_GB2312" w:eastAsia="仿宋_GB2312" w:hAnsi="宋体" w:cs="宋体" w:hint="eastAsia"/>
          <w:color w:val="000000"/>
          <w:kern w:val="0"/>
          <w:sz w:val="32"/>
          <w:szCs w:val="32"/>
        </w:rPr>
        <w:t>科学设置绩效目标</w:t>
      </w:r>
      <w:r w:rsidR="00DC2B66">
        <w:rPr>
          <w:rFonts w:ascii="仿宋_GB2312" w:eastAsia="仿宋_GB2312" w:hAnsi="宋体" w:cs="宋体" w:hint="eastAsia"/>
          <w:color w:val="000000"/>
          <w:kern w:val="0"/>
          <w:sz w:val="32"/>
          <w:szCs w:val="32"/>
        </w:rPr>
        <w:t>，</w:t>
      </w:r>
      <w:r w:rsidR="00DC2B66" w:rsidRPr="005843B2">
        <w:rPr>
          <w:rFonts w:ascii="仿宋_GB2312" w:eastAsia="仿宋_GB2312" w:hAnsi="宋体" w:cs="宋体" w:hint="eastAsia"/>
          <w:color w:val="000000"/>
          <w:kern w:val="0"/>
          <w:sz w:val="32"/>
          <w:szCs w:val="32"/>
        </w:rPr>
        <w:t>提高预算绩效管理意识</w:t>
      </w:r>
      <w:r w:rsidR="00DC2B66">
        <w:rPr>
          <w:rFonts w:ascii="仿宋_GB2312" w:eastAsia="仿宋_GB2312" w:hAnsi="宋体" w:cs="宋体" w:hint="eastAsia"/>
          <w:color w:val="000000"/>
          <w:kern w:val="0"/>
          <w:sz w:val="32"/>
          <w:szCs w:val="32"/>
        </w:rPr>
        <w:t>。</w:t>
      </w:r>
    </w:p>
    <w:p w:rsidR="00DC2B66" w:rsidRDefault="00DC2B66" w:rsidP="00DC2B66">
      <w:pPr>
        <w:spacing w:line="600" w:lineRule="exact"/>
        <w:ind w:leftChars="50" w:left="105" w:firstLineChars="150" w:firstLine="480"/>
        <w:rPr>
          <w:rFonts w:ascii="仿宋_GB2312" w:eastAsia="仿宋_GB2312" w:hAnsi="宋体" w:cs="宋体" w:hint="eastAsia"/>
          <w:color w:val="000000"/>
          <w:kern w:val="0"/>
          <w:sz w:val="32"/>
          <w:szCs w:val="32"/>
        </w:rPr>
      </w:pPr>
      <w:r w:rsidRPr="005843B2">
        <w:rPr>
          <w:rFonts w:ascii="仿宋_GB2312" w:eastAsia="仿宋_GB2312" w:hAnsi="宋体" w:cs="宋体" w:hint="eastAsia"/>
          <w:color w:val="000000"/>
          <w:kern w:val="0"/>
          <w:sz w:val="32"/>
          <w:szCs w:val="32"/>
        </w:rPr>
        <w:t>建议科学、合理设置绩效目标及指标</w:t>
      </w:r>
      <w:r>
        <w:rPr>
          <w:rFonts w:ascii="仿宋_GB2312" w:eastAsia="仿宋_GB2312" w:hAnsi="宋体" w:cs="宋体" w:hint="eastAsia"/>
          <w:color w:val="000000"/>
          <w:kern w:val="0"/>
          <w:sz w:val="32"/>
          <w:szCs w:val="32"/>
        </w:rPr>
        <w:t>，提高</w:t>
      </w:r>
      <w:r w:rsidRPr="005843B2">
        <w:rPr>
          <w:rFonts w:ascii="仿宋_GB2312" w:eastAsia="仿宋_GB2312" w:hAnsi="宋体" w:cs="宋体" w:hint="eastAsia"/>
          <w:color w:val="000000"/>
          <w:kern w:val="0"/>
          <w:sz w:val="32"/>
          <w:szCs w:val="32"/>
        </w:rPr>
        <w:t>财政资金预算绩效管理意识。绩效指标应尽量采用量化指标，做到可衡量、可考核。</w:t>
      </w:r>
    </w:p>
    <w:p w:rsidR="00DC2B66" w:rsidRDefault="00DC2B66" w:rsidP="00DC2B66">
      <w:pPr>
        <w:spacing w:line="600" w:lineRule="exact"/>
        <w:ind w:leftChars="50" w:left="105" w:firstLineChars="150" w:firstLine="480"/>
        <w:rPr>
          <w:rFonts w:ascii="仿宋_GB2312" w:eastAsia="仿宋_GB2312" w:hAnsi="宋体" w:cs="宋体" w:hint="eastAsia"/>
          <w:color w:val="000000"/>
          <w:kern w:val="0"/>
          <w:sz w:val="32"/>
          <w:szCs w:val="32"/>
        </w:rPr>
      </w:pPr>
      <w:r>
        <w:rPr>
          <w:rFonts w:ascii="仿宋_GB2312" w:eastAsia="仿宋_GB2312" w:hAnsi="宋体" w:cs="宋体" w:hint="eastAsia"/>
          <w:color w:val="000000"/>
          <w:kern w:val="0"/>
          <w:sz w:val="32"/>
          <w:szCs w:val="32"/>
        </w:rPr>
        <w:t>2</w:t>
      </w:r>
      <w:r w:rsidRPr="00C051A3">
        <w:rPr>
          <w:rFonts w:ascii="仿宋_GB2312" w:eastAsia="仿宋_GB2312" w:hAnsi="宋体" w:cs="宋体" w:hint="eastAsia"/>
          <w:color w:val="000000"/>
          <w:kern w:val="0"/>
          <w:sz w:val="32"/>
          <w:szCs w:val="32"/>
        </w:rPr>
        <w:t>.</w:t>
      </w:r>
      <w:r w:rsidRPr="00B16D7B">
        <w:rPr>
          <w:rFonts w:ascii="仿宋_GB2312" w:eastAsia="仿宋_GB2312" w:hAnsi="宋体" w:cs="宋体" w:hint="eastAsia"/>
          <w:color w:val="000000"/>
          <w:kern w:val="0"/>
          <w:sz w:val="32"/>
          <w:szCs w:val="32"/>
        </w:rPr>
        <w:t>完善</w:t>
      </w:r>
      <w:r w:rsidRPr="005843B2">
        <w:rPr>
          <w:rFonts w:ascii="仿宋_GB2312" w:eastAsia="仿宋_GB2312" w:hAnsi="宋体" w:cs="宋体" w:hint="eastAsia"/>
          <w:color w:val="000000"/>
          <w:kern w:val="0"/>
          <w:sz w:val="32"/>
          <w:szCs w:val="32"/>
        </w:rPr>
        <w:t>项目实施方案，规范</w:t>
      </w:r>
      <w:r>
        <w:rPr>
          <w:rFonts w:ascii="仿宋_GB2312" w:eastAsia="仿宋_GB2312" w:hAnsi="宋体" w:cs="宋体" w:hint="eastAsia"/>
          <w:color w:val="000000"/>
          <w:kern w:val="0"/>
          <w:sz w:val="32"/>
          <w:szCs w:val="32"/>
        </w:rPr>
        <w:t>项目过程</w:t>
      </w:r>
      <w:r w:rsidRPr="005843B2">
        <w:rPr>
          <w:rFonts w:ascii="仿宋_GB2312" w:eastAsia="仿宋_GB2312" w:hAnsi="宋体" w:cs="宋体" w:hint="eastAsia"/>
          <w:color w:val="000000"/>
          <w:kern w:val="0"/>
          <w:sz w:val="32"/>
          <w:szCs w:val="32"/>
        </w:rPr>
        <w:t>管理</w:t>
      </w:r>
      <w:r w:rsidRPr="00C051A3">
        <w:rPr>
          <w:rFonts w:ascii="仿宋_GB2312" w:eastAsia="仿宋_GB2312" w:hAnsi="宋体" w:cs="宋体" w:hint="eastAsia"/>
          <w:color w:val="000000"/>
          <w:kern w:val="0"/>
          <w:sz w:val="32"/>
          <w:szCs w:val="32"/>
        </w:rPr>
        <w:t>。</w:t>
      </w:r>
    </w:p>
    <w:p w:rsidR="00DC2B66" w:rsidRDefault="00DC2B66" w:rsidP="00DC2B66">
      <w:pPr>
        <w:spacing w:line="560" w:lineRule="exact"/>
        <w:ind w:firstLineChars="200" w:firstLine="640"/>
        <w:rPr>
          <w:rFonts w:ascii="仿宋_GB2312" w:eastAsia="仿宋_GB2312" w:hAnsi="宋体" w:cs="宋体"/>
          <w:color w:val="000000" w:themeColor="text1"/>
          <w:kern w:val="0"/>
          <w:sz w:val="32"/>
          <w:szCs w:val="32"/>
        </w:rPr>
      </w:pPr>
      <w:r>
        <w:rPr>
          <w:rFonts w:ascii="仿宋_GB2312" w:eastAsia="仿宋_GB2312" w:hAnsi="楷体" w:hint="eastAsia"/>
          <w:bCs/>
          <w:kern w:val="0"/>
          <w:sz w:val="32"/>
          <w:szCs w:val="28"/>
        </w:rPr>
        <w:t>完善项目实施方案，明确项目组织机构、人员分工、执行进度安排、项目质量监控及验收程序等内容。开展日常抽查、绩效考核等，认真</w:t>
      </w:r>
      <w:r w:rsidRPr="00B16D7B">
        <w:rPr>
          <w:rFonts w:ascii="仿宋_GB2312" w:eastAsia="仿宋_GB2312" w:hAnsi="楷体" w:hint="eastAsia"/>
          <w:bCs/>
          <w:kern w:val="0"/>
          <w:sz w:val="32"/>
          <w:szCs w:val="28"/>
        </w:rPr>
        <w:t>收集项目效果资料</w:t>
      </w:r>
      <w:r>
        <w:rPr>
          <w:rFonts w:ascii="仿宋_GB2312" w:eastAsia="仿宋_GB2312" w:hAnsi="楷体" w:hint="eastAsia"/>
          <w:bCs/>
          <w:kern w:val="0"/>
          <w:sz w:val="32"/>
          <w:szCs w:val="28"/>
        </w:rPr>
        <w:t>并进一步整理分析</w:t>
      </w:r>
      <w:r w:rsidRPr="00B16D7B">
        <w:rPr>
          <w:rFonts w:ascii="仿宋_GB2312" w:eastAsia="仿宋_GB2312" w:hAnsi="楷体" w:hint="eastAsia"/>
          <w:bCs/>
          <w:kern w:val="0"/>
          <w:sz w:val="32"/>
          <w:szCs w:val="28"/>
        </w:rPr>
        <w:t>，充分反映项目实施绩效。</w:t>
      </w:r>
    </w:p>
    <w:p w:rsidR="000952FB" w:rsidRDefault="0088768C">
      <w:pPr>
        <w:rPr>
          <w:color w:val="000000" w:themeColor="text1"/>
        </w:rPr>
      </w:pPr>
      <w:bookmarkStart w:id="0" w:name="_GoBack"/>
      <w:bookmarkEnd w:id="0"/>
      <w:r>
        <w:rPr>
          <w:rFonts w:ascii="方正小标宋简体" w:eastAsia="方正小标宋简体" w:hint="eastAsia"/>
          <w:color w:val="000000" w:themeColor="text1"/>
          <w:sz w:val="36"/>
          <w:szCs w:val="36"/>
        </w:rPr>
        <w:t xml:space="preserve"> </w:t>
      </w:r>
    </w:p>
    <w:sectPr w:rsidR="000952FB">
      <w:footerReference w:type="default" r:id="rId9"/>
      <w:pgSz w:w="11906" w:h="16838"/>
      <w:pgMar w:top="1440" w:right="1800" w:bottom="1440" w:left="1800" w:header="851" w:footer="992" w:gutter="0"/>
      <w:pgNumType w:fmt="numberInDash"/>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50104" w:rsidRDefault="00B50104">
      <w:r>
        <w:separator/>
      </w:r>
    </w:p>
  </w:endnote>
  <w:endnote w:type="continuationSeparator" w:id="0">
    <w:p w:rsidR="00B50104" w:rsidRDefault="00B501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000247B" w:usb2="00000009" w:usb3="00000000" w:csb0="000001FF" w:csb1="00000000"/>
  </w:font>
  <w:font w:name="方正小标宋简体">
    <w:altName w:val="Arial Unicode MS"/>
    <w:charset w:val="86"/>
    <w:family w:val="auto"/>
    <w:pitch w:val="default"/>
    <w:sig w:usb0="00000000" w:usb1="184F6CFA" w:usb2="00000012" w:usb3="00000000" w:csb0="00040001" w:csb1="00000000"/>
  </w:font>
  <w:font w:name="仿宋_GB2312">
    <w:altName w:val="仿宋"/>
    <w:charset w:val="86"/>
    <w:family w:val="modern"/>
    <w:pitch w:val="default"/>
    <w:sig w:usb0="00000001" w:usb1="080E0000" w:usb2="00000000" w:usb3="00000000" w:csb0="00040000" w:csb1="00000000"/>
  </w:font>
  <w:font w:name="楷体_GB2312">
    <w:altName w:val="楷体"/>
    <w:charset w:val="86"/>
    <w:family w:val="modern"/>
    <w:pitch w:val="default"/>
    <w:sig w:usb0="00000001" w:usb1="080E0000" w:usb2="00000000" w:usb3="00000000" w:csb0="00040000" w:csb1="00000000"/>
  </w:font>
  <w:font w:name="楷体">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52FB" w:rsidRDefault="0088768C">
    <w:pPr>
      <w:pStyle w:val="a3"/>
      <w:jc w:val="right"/>
      <w:rPr>
        <w:rFonts w:ascii="宋体" w:hAnsi="宋体"/>
        <w:sz w:val="28"/>
        <w:szCs w:val="28"/>
      </w:rPr>
    </w:pPr>
    <w:r>
      <w:rPr>
        <w:noProof/>
        <w:sz w:val="28"/>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0952FB" w:rsidRDefault="0088768C">
                          <w:pPr>
                            <w:pStyle w:val="a3"/>
                            <w:jc w:val="right"/>
                          </w:pPr>
                          <w:r>
                            <w:rPr>
                              <w:rFonts w:ascii="宋体" w:hAnsi="宋体"/>
                              <w:sz w:val="28"/>
                              <w:szCs w:val="28"/>
                            </w:rPr>
                            <w:fldChar w:fldCharType="begin"/>
                          </w:r>
                          <w:r>
                            <w:rPr>
                              <w:rFonts w:ascii="宋体" w:hAnsi="宋体"/>
                              <w:sz w:val="28"/>
                              <w:szCs w:val="28"/>
                            </w:rPr>
                            <w:instrText>PAGE   \* MERGEFORMAT</w:instrText>
                          </w:r>
                          <w:r>
                            <w:rPr>
                              <w:rFonts w:ascii="宋体" w:hAnsi="宋体"/>
                              <w:sz w:val="28"/>
                              <w:szCs w:val="28"/>
                            </w:rPr>
                            <w:fldChar w:fldCharType="separate"/>
                          </w:r>
                          <w:r w:rsidR="00DC2B66" w:rsidRPr="00DC2B66">
                            <w:rPr>
                              <w:rFonts w:ascii="宋体" w:hAnsi="宋体"/>
                              <w:noProof/>
                              <w:sz w:val="28"/>
                              <w:szCs w:val="28"/>
                              <w:lang w:val="zh-CN"/>
                            </w:rPr>
                            <w:t>-</w:t>
                          </w:r>
                          <w:r w:rsidR="00DC2B66">
                            <w:rPr>
                              <w:rFonts w:ascii="宋体" w:hAnsi="宋体"/>
                              <w:noProof/>
                              <w:sz w:val="28"/>
                              <w:szCs w:val="28"/>
                            </w:rPr>
                            <w:t xml:space="preserve"> 1 -</w:t>
                          </w:r>
                          <w:r>
                            <w:rPr>
                              <w:rFonts w:ascii="宋体" w:hAnsi="宋体"/>
                              <w:sz w:val="28"/>
                              <w:szCs w:val="2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2" o:spid="_x0000_s1026" type="#_x0000_t202" style="position:absolute;left:0;text-align:left;margin-left:92.8pt;margin-top:0;width:2in;height:2in;z-index:251659264;visibility:visible;mso-wrap-style:non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" filled="f" stroked="f" strokeweight=".5pt">
              <v:textbox style="mso-fit-shape-to-text:t" inset="0,0,0,0">
                <w:txbxContent>
                  <w:p w:rsidR="000952FB" w:rsidRDefault="0088768C">
                    <w:pPr>
                      <w:pStyle w:val="a3"/>
                      <w:jc w:val="right"/>
                    </w:pPr>
                    <w:r>
                      <w:rPr>
                        <w:rFonts w:ascii="宋体" w:hAnsi="宋体"/>
                        <w:sz w:val="28"/>
                        <w:szCs w:val="28"/>
                      </w:rPr>
                      <w:fldChar w:fldCharType="begin"/>
                    </w:r>
                    <w:r>
                      <w:rPr>
                        <w:rFonts w:ascii="宋体" w:hAnsi="宋体"/>
                        <w:sz w:val="28"/>
                        <w:szCs w:val="28"/>
                      </w:rPr>
                      <w:instrText>PAGE   \* MERGEFORMAT</w:instrText>
                    </w:r>
                    <w:r>
                      <w:rPr>
                        <w:rFonts w:ascii="宋体" w:hAnsi="宋体"/>
                        <w:sz w:val="28"/>
                        <w:szCs w:val="28"/>
                      </w:rPr>
                      <w:fldChar w:fldCharType="separate"/>
                    </w:r>
                    <w:r w:rsidR="00DC2B66" w:rsidRPr="00DC2B66">
                      <w:rPr>
                        <w:rFonts w:ascii="宋体" w:hAnsi="宋体"/>
                        <w:noProof/>
                        <w:sz w:val="28"/>
                        <w:szCs w:val="28"/>
                        <w:lang w:val="zh-CN"/>
                      </w:rPr>
                      <w:t>-</w:t>
                    </w:r>
                    <w:r w:rsidR="00DC2B66">
                      <w:rPr>
                        <w:rFonts w:ascii="宋体" w:hAnsi="宋体"/>
                        <w:noProof/>
                        <w:sz w:val="28"/>
                        <w:szCs w:val="28"/>
                      </w:rPr>
                      <w:t xml:space="preserve"> 1 -</w:t>
                    </w:r>
                    <w:r>
                      <w:rPr>
                        <w:rFonts w:ascii="宋体" w:hAnsi="宋体"/>
                        <w:sz w:val="28"/>
                        <w:szCs w:val="28"/>
                      </w:rPr>
                      <w:fldChar w:fldCharType="end"/>
                    </w:r>
                  </w:p>
                </w:txbxContent>
              </v:textbox>
              <w10:wrap anchorx="margin"/>
            </v:shape>
          </w:pict>
        </mc:Fallback>
      </mc:AlternateContent>
    </w:r>
  </w:p>
  <w:p w:rsidR="000952FB" w:rsidRDefault="000952FB">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50104" w:rsidRDefault="00B50104">
      <w:r>
        <w:separator/>
      </w:r>
    </w:p>
  </w:footnote>
  <w:footnote w:type="continuationSeparator" w:id="0">
    <w:p w:rsidR="00B50104" w:rsidRDefault="00B5010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efaultTabStop w:val="420"/>
  <w:drawingGridHorizontalSpacing w:val="105"/>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M1MDE2YTI2YWQwYzljNTY3NjA0OTIyMjJiYTQ3ZjAifQ=="/>
  </w:docVars>
  <w:rsids>
    <w:rsidRoot w:val="F77F09F4"/>
    <w:rsid w:val="C36F37B1"/>
    <w:rsid w:val="CEFD3F3D"/>
    <w:rsid w:val="EA3F77F2"/>
    <w:rsid w:val="EEFE5989"/>
    <w:rsid w:val="EFCF3EAE"/>
    <w:rsid w:val="F5B764A2"/>
    <w:rsid w:val="F77F09F4"/>
    <w:rsid w:val="FFD7BFFC"/>
    <w:rsid w:val="0007321F"/>
    <w:rsid w:val="000952FB"/>
    <w:rsid w:val="000D6198"/>
    <w:rsid w:val="000D666A"/>
    <w:rsid w:val="000F7331"/>
    <w:rsid w:val="00137FA2"/>
    <w:rsid w:val="001B4A58"/>
    <w:rsid w:val="001C0AAE"/>
    <w:rsid w:val="001E1E9D"/>
    <w:rsid w:val="002202E6"/>
    <w:rsid w:val="0022708C"/>
    <w:rsid w:val="00237FE6"/>
    <w:rsid w:val="00253DA4"/>
    <w:rsid w:val="00276818"/>
    <w:rsid w:val="00277B53"/>
    <w:rsid w:val="00287144"/>
    <w:rsid w:val="002A4DF4"/>
    <w:rsid w:val="002C6585"/>
    <w:rsid w:val="002C7463"/>
    <w:rsid w:val="002E1394"/>
    <w:rsid w:val="002F3F32"/>
    <w:rsid w:val="003459C5"/>
    <w:rsid w:val="00352C6E"/>
    <w:rsid w:val="00454545"/>
    <w:rsid w:val="00477175"/>
    <w:rsid w:val="00537DA9"/>
    <w:rsid w:val="00580F78"/>
    <w:rsid w:val="005F0283"/>
    <w:rsid w:val="006314CB"/>
    <w:rsid w:val="006511FC"/>
    <w:rsid w:val="0068637A"/>
    <w:rsid w:val="006C5FB1"/>
    <w:rsid w:val="006D0E52"/>
    <w:rsid w:val="007475C7"/>
    <w:rsid w:val="007674D8"/>
    <w:rsid w:val="007A0688"/>
    <w:rsid w:val="007A193D"/>
    <w:rsid w:val="007C25E9"/>
    <w:rsid w:val="008008A2"/>
    <w:rsid w:val="00865425"/>
    <w:rsid w:val="00870624"/>
    <w:rsid w:val="00881C7F"/>
    <w:rsid w:val="0088768C"/>
    <w:rsid w:val="00893A58"/>
    <w:rsid w:val="008E7D93"/>
    <w:rsid w:val="009027EC"/>
    <w:rsid w:val="0093578B"/>
    <w:rsid w:val="00965354"/>
    <w:rsid w:val="009E3759"/>
    <w:rsid w:val="00A55FEE"/>
    <w:rsid w:val="00A95AF4"/>
    <w:rsid w:val="00AB7FEC"/>
    <w:rsid w:val="00AE6276"/>
    <w:rsid w:val="00AF4463"/>
    <w:rsid w:val="00B124FA"/>
    <w:rsid w:val="00B41FD1"/>
    <w:rsid w:val="00B50104"/>
    <w:rsid w:val="00B56D4E"/>
    <w:rsid w:val="00BB2578"/>
    <w:rsid w:val="00BE49D8"/>
    <w:rsid w:val="00BF222A"/>
    <w:rsid w:val="00C06858"/>
    <w:rsid w:val="00C4171A"/>
    <w:rsid w:val="00CF18F5"/>
    <w:rsid w:val="00D210EE"/>
    <w:rsid w:val="00D24C1E"/>
    <w:rsid w:val="00D27738"/>
    <w:rsid w:val="00D65886"/>
    <w:rsid w:val="00D80BFE"/>
    <w:rsid w:val="00DA0FDA"/>
    <w:rsid w:val="00DC2B66"/>
    <w:rsid w:val="00DE0807"/>
    <w:rsid w:val="00E4585E"/>
    <w:rsid w:val="00ED1AAD"/>
    <w:rsid w:val="00F3126E"/>
    <w:rsid w:val="00F3653B"/>
    <w:rsid w:val="00F76AA3"/>
    <w:rsid w:val="00F81A23"/>
    <w:rsid w:val="00F934F2"/>
    <w:rsid w:val="00FF4437"/>
    <w:rsid w:val="00FF548F"/>
    <w:rsid w:val="06DE4E6F"/>
    <w:rsid w:val="0ECF9C51"/>
    <w:rsid w:val="288A0F97"/>
    <w:rsid w:val="2D506494"/>
    <w:rsid w:val="37173543"/>
    <w:rsid w:val="3FF76880"/>
    <w:rsid w:val="40153FD6"/>
    <w:rsid w:val="44516613"/>
    <w:rsid w:val="53D678A9"/>
    <w:rsid w:val="5A8A5B64"/>
    <w:rsid w:val="5BCE0160"/>
    <w:rsid w:val="641A130C"/>
    <w:rsid w:val="78DC3CAB"/>
    <w:rsid w:val="7AB7FF50"/>
    <w:rsid w:val="7BFEB0DB"/>
    <w:rsid w:val="7FFF330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semiHidden="0" w:unhideWhenUsed="0" w:qFormat="1"/>
    <w:lsdException w:name="footer" w:semiHidden="0" w:uiPriority="99" w:unhideWhenUsed="0" w:qFormat="1"/>
    <w:lsdException w:name="caption" w:qFormat="1"/>
    <w:lsdException w:name="page number" w:semiHidden="0" w:unhideWhenUsed="0"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Default Paragraph Font" w:uiPriority="1"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Strong" w:semiHidden="0" w:unhideWhenUsed="0" w:qFormat="1"/>
    <w:lsdException w:name="Emphasis" w:semiHidden="0" w:unhideWhenUsed="0" w:qFormat="1"/>
    <w:lsdException w:name="HTML Top of Form" w:uiPriority="99"/>
    <w:lsdException w:name="HTML Bottom of Form" w:uiPriority="99"/>
    <w:lsdException w:name="Normal Table" w:uiPriority="99" w:qFormat="1"/>
    <w:lsdException w:name="No List" w:uiPriority="99"/>
    <w:lsdException w:name="Outline List 1" w:uiPriority="99"/>
    <w:lsdException w:name="Outline List 2" w:uiPriority="99"/>
    <w:lsdException w:name="Outline List 3" w:uiPriority="99"/>
    <w:lsdException w:name="Table Web 2" w:semiHidden="0" w:unhideWhenUsed="0"/>
    <w:lsdException w:name="Table Web 3" w:semiHidden="0" w:unhideWhenUsed="0"/>
    <w:lsdException w:name="Balloon Text" w:semiHidden="0" w:unhideWhenUsed="0"/>
    <w:lsdException w:name="Table Grid" w:semiHidden="0" w:unhideWhenUsed="0" w:qFormat="1"/>
    <w:lsdException w:name="Table Theme" w:semiHidden="0" w:unhideWhenUsed="0"/>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uiPriority="99"/>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utoRedefine/>
    <w:qFormat/>
    <w:pPr>
      <w:widowControl w:val="0"/>
      <w:jc w:val="both"/>
    </w:pPr>
    <w:rPr>
      <w:kern w:val="2"/>
      <w:sz w:val="21"/>
      <w:szCs w:val="24"/>
    </w:rPr>
  </w:style>
  <w:style w:type="paragraph" w:styleId="2">
    <w:name w:val="heading 2"/>
    <w:basedOn w:val="a"/>
    <w:next w:val="a"/>
    <w:autoRedefine/>
    <w:qFormat/>
    <w:pPr>
      <w:keepNext/>
      <w:keepLines/>
      <w:spacing w:before="260" w:after="260" w:line="413" w:lineRule="auto"/>
      <w:outlineLvl w:val="1"/>
    </w:pPr>
    <w:rPr>
      <w:rFonts w:ascii="Arial" w:eastAsia="黑体" w:hAnsi="Arial"/>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autoRedefine/>
    <w:uiPriority w:val="99"/>
    <w:qFormat/>
    <w:pPr>
      <w:tabs>
        <w:tab w:val="center" w:pos="4153"/>
        <w:tab w:val="right" w:pos="8306"/>
      </w:tabs>
      <w:snapToGrid w:val="0"/>
      <w:jc w:val="left"/>
    </w:pPr>
    <w:rPr>
      <w:sz w:val="18"/>
      <w:szCs w:val="20"/>
    </w:rPr>
  </w:style>
  <w:style w:type="paragraph" w:styleId="a4">
    <w:name w:val="header"/>
    <w:basedOn w:val="a"/>
    <w:autoRedefine/>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table" w:styleId="a5">
    <w:name w:val="Table Grid"/>
    <w:basedOn w:val="a1"/>
    <w:autoRedefine/>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page number"/>
    <w:basedOn w:val="a0"/>
    <w:autoRedefine/>
    <w:qFormat/>
  </w:style>
  <w:style w:type="paragraph" w:customStyle="1" w:styleId="1">
    <w:name w:val="列出段落1"/>
    <w:basedOn w:val="a"/>
    <w:autoRedefine/>
    <w:uiPriority w:val="34"/>
    <w:qFormat/>
    <w:pPr>
      <w:ind w:firstLineChars="200" w:firstLine="420"/>
    </w:pPr>
    <w:rPr>
      <w:rFonts w:ascii="Calibri" w:hAnsi="Calibri" w:cs="黑体"/>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semiHidden="0" w:unhideWhenUsed="0" w:qFormat="1"/>
    <w:lsdException w:name="footer" w:semiHidden="0" w:uiPriority="99" w:unhideWhenUsed="0" w:qFormat="1"/>
    <w:lsdException w:name="caption" w:qFormat="1"/>
    <w:lsdException w:name="page number" w:semiHidden="0" w:unhideWhenUsed="0"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Default Paragraph Font" w:uiPriority="1"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Strong" w:semiHidden="0" w:unhideWhenUsed="0" w:qFormat="1"/>
    <w:lsdException w:name="Emphasis" w:semiHidden="0" w:unhideWhenUsed="0" w:qFormat="1"/>
    <w:lsdException w:name="HTML Top of Form" w:uiPriority="99"/>
    <w:lsdException w:name="HTML Bottom of Form" w:uiPriority="99"/>
    <w:lsdException w:name="Normal Table" w:uiPriority="99" w:qFormat="1"/>
    <w:lsdException w:name="No List" w:uiPriority="99"/>
    <w:lsdException w:name="Outline List 1" w:uiPriority="99"/>
    <w:lsdException w:name="Outline List 2" w:uiPriority="99"/>
    <w:lsdException w:name="Outline List 3" w:uiPriority="99"/>
    <w:lsdException w:name="Table Web 2" w:semiHidden="0" w:unhideWhenUsed="0"/>
    <w:lsdException w:name="Table Web 3" w:semiHidden="0" w:unhideWhenUsed="0"/>
    <w:lsdException w:name="Balloon Text" w:semiHidden="0" w:unhideWhenUsed="0"/>
    <w:lsdException w:name="Table Grid" w:semiHidden="0" w:unhideWhenUsed="0" w:qFormat="1"/>
    <w:lsdException w:name="Table Theme" w:semiHidden="0" w:unhideWhenUsed="0"/>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uiPriority="99"/>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utoRedefine/>
    <w:qFormat/>
    <w:pPr>
      <w:widowControl w:val="0"/>
      <w:jc w:val="both"/>
    </w:pPr>
    <w:rPr>
      <w:kern w:val="2"/>
      <w:sz w:val="21"/>
      <w:szCs w:val="24"/>
    </w:rPr>
  </w:style>
  <w:style w:type="paragraph" w:styleId="2">
    <w:name w:val="heading 2"/>
    <w:basedOn w:val="a"/>
    <w:next w:val="a"/>
    <w:autoRedefine/>
    <w:qFormat/>
    <w:pPr>
      <w:keepNext/>
      <w:keepLines/>
      <w:spacing w:before="260" w:after="260" w:line="413" w:lineRule="auto"/>
      <w:outlineLvl w:val="1"/>
    </w:pPr>
    <w:rPr>
      <w:rFonts w:ascii="Arial" w:eastAsia="黑体" w:hAnsi="Arial"/>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autoRedefine/>
    <w:uiPriority w:val="99"/>
    <w:qFormat/>
    <w:pPr>
      <w:tabs>
        <w:tab w:val="center" w:pos="4153"/>
        <w:tab w:val="right" w:pos="8306"/>
      </w:tabs>
      <w:snapToGrid w:val="0"/>
      <w:jc w:val="left"/>
    </w:pPr>
    <w:rPr>
      <w:sz w:val="18"/>
      <w:szCs w:val="20"/>
    </w:rPr>
  </w:style>
  <w:style w:type="paragraph" w:styleId="a4">
    <w:name w:val="header"/>
    <w:basedOn w:val="a"/>
    <w:autoRedefine/>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table" w:styleId="a5">
    <w:name w:val="Table Grid"/>
    <w:basedOn w:val="a1"/>
    <w:autoRedefine/>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page number"/>
    <w:basedOn w:val="a0"/>
    <w:autoRedefine/>
    <w:qFormat/>
  </w:style>
  <w:style w:type="paragraph" w:customStyle="1" w:styleId="1">
    <w:name w:val="列出段落1"/>
    <w:basedOn w:val="a"/>
    <w:autoRedefine/>
    <w:uiPriority w:val="34"/>
    <w:qFormat/>
    <w:pPr>
      <w:ind w:firstLineChars="200" w:firstLine="420"/>
    </w:pPr>
    <w:rPr>
      <w:rFonts w:ascii="Calibri" w:hAnsi="Calibri" w:cs="黑体"/>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5392473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E651D87-814B-4B95-B2EE-527240A613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237</TotalTime>
  <Pages>9</Pages>
  <Words>673</Words>
  <Characters>3838</Characters>
  <Application>Microsoft Office Word</Application>
  <DocSecurity>0</DocSecurity>
  <Lines>31</Lines>
  <Paragraphs>9</Paragraphs>
  <ScaleCrop>false</ScaleCrop>
  <Company/>
  <LinksUpToDate>false</LinksUpToDate>
  <CharactersWithSpaces>4502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gyb1</cp:lastModifiedBy>
  <cp:revision>46</cp:revision>
  <dcterms:created xsi:type="dcterms:W3CDTF">2022-03-10T19:16:00Z</dcterms:created>
  <dcterms:modified xsi:type="dcterms:W3CDTF">2024-05-19T04:45:00Z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E07878206A614E5280DAE0BADB59E1FC_12</vt:lpwstr>
  </property>
</Properties>
</file>