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  <w:bookmarkStart w:id="0" w:name="_GoBack"/>
      <w:bookmarkEnd w:id="0"/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094"/>
        <w:gridCol w:w="35"/>
        <w:gridCol w:w="2123"/>
        <w:gridCol w:w="1187"/>
        <w:gridCol w:w="234"/>
        <w:gridCol w:w="445"/>
        <w:gridCol w:w="659"/>
        <w:gridCol w:w="224"/>
        <w:gridCol w:w="1103"/>
        <w:gridCol w:w="1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改善办学条件——校园环境综合管理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7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7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韩滨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18600038423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2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70.351704</w:t>
            </w:r>
          </w:p>
        </w:tc>
        <w:tc>
          <w:tcPr>
            <w:tcW w:w="2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70.351704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666.342654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99.4%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2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570.351704</w:t>
            </w:r>
          </w:p>
        </w:tc>
        <w:tc>
          <w:tcPr>
            <w:tcW w:w="2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570.351704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566.942654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6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9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项目期目标：（2023年）：2023年度全部完成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70.351704</w:t>
            </w:r>
            <w:r>
              <w:rPr>
                <w:rFonts w:hint="eastAsia" w:ascii="仿宋" w:hAnsi="仿宋" w:eastAsia="仿宋"/>
                <w:szCs w:val="21"/>
              </w:rPr>
              <w:t>万元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年度目标：通过引进专业化管理企业，可以充分调动和利用社会资源，扩大后勤服务规模，提升服务质量，进一步实现国有资产的保值、增值，并创造良好的教学与生活环境，提高办学效率和教学质量。</w:t>
            </w:r>
          </w:p>
        </w:tc>
        <w:tc>
          <w:tcPr>
            <w:tcW w:w="49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2023</w:t>
            </w:r>
            <w:r>
              <w:rPr>
                <w:rFonts w:hint="eastAsia" w:ascii="仿宋" w:hAnsi="仿宋" w:eastAsia="仿宋"/>
                <w:szCs w:val="21"/>
              </w:rPr>
              <w:t>年第四季度完成100</w:t>
            </w:r>
            <w:r>
              <w:rPr>
                <w:rFonts w:ascii="仿宋" w:hAnsi="仿宋" w:eastAsia="仿宋"/>
                <w:szCs w:val="21"/>
              </w:rPr>
              <w:t>%。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达到了预期目标，提升了服务质量，实现了国有资产的保值、增值，并创造了良好的教学与生活环境。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指标1：服务总占地面积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107348.31平方米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107348.31平方米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指标2：服务总建筑面积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80088平米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80088平米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指标3：办公面积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4799平米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4799平米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指标4：代征道路和绿地面积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39458.02平方米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39458.02平方米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指标5：服务对象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1794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人、教职员工231人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1801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人、教职员工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225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及培训学员等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指标6：卫生设施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卫生间126个，大小卫生洁具1476个，玻璃幕墙大小2829块，各类地下管井354座、各楼楼道53层；供热交换站一座，自来水增压站二座，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卫生间126个，大小卫生洁具1476个，玻璃幕墙大小2829块，各类地下管井354座、各楼楼道53层；供热交换站一座，自来水增压站二座，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指标7：治安设施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大门三座，监控室一座，网络设备321台，防雷及接地系统526个点、灭火器1400具、电消检80088平米、监控摄像头841台、各类交换机56台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大门三座，监控室一座，网络设备321台，防雷及接地系统526个点、灭火器1400具、电消检80088平米、监控摄像头841台、各类交换机56台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指标1：绿化服务覆盖率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指标2：保洁覆盖率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指标3：共用部位及公用设备设施维修维护服务率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维修及时到位，维修率100%，返修率低于2%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维修及时，修复率99%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部分设备使用年限久远，维修维护难度大，影响及时率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指标4：综合服务（含基础设施的维护维修）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综合服务及时性有待提升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指标5：秩序维护服务率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校园安全全年无事故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指标6：监控值守、治安巡逻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24小时值守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全年无空岗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指标1：校园环境全面管理服务费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每季度支付项目总金额的25%，2023年12月30前完成所有预算支付。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按时完成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指标2：秩序维护费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2023年12月30前完成所有预算支付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2023年11月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指标3：专家评审和招标服务费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2023年3月30前完成所有预算支付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2023年3月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指标1：预算控制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70.351704万元以内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实际全年执行费用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666.342654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指标1：创造安全和谐环境优美的校园环境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创造良好的教学与生活环境，使师生们能够安于学业，学院可以集中精力提高办学效率和教学质量，为社会输送高质量技术工人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在校园环境建设层面，学生及教职工垃圾分类意识有待进一步提升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指标1：改善校园绿化和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人文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环境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提高绿化覆盖率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践行绿色发展理念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学生及教职工垃圾分类意识有待进一步提升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指标1：确保校园设施安全、治安稳定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好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持续加强学院治安管理水平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指标1：师生满意度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满意度达到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%以上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3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F2F0FAD-C4A3-4B7F-9369-F12DB85B1EC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EB9DF155-00A3-4ADC-B472-B6E5490999E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0B0FF26-A9A1-4F02-A618-653A9E084AC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6E661312-8FFD-4656-929D-23129BB41A9D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5" w:fontKey="{37133FDC-BF2B-4DD6-9935-4EA2FE1941B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067C1E"/>
    <w:rsid w:val="000B6490"/>
    <w:rsid w:val="000C40C9"/>
    <w:rsid w:val="00177D86"/>
    <w:rsid w:val="001C3DA3"/>
    <w:rsid w:val="00255FD6"/>
    <w:rsid w:val="003100E3"/>
    <w:rsid w:val="00354115"/>
    <w:rsid w:val="00356385"/>
    <w:rsid w:val="004E6556"/>
    <w:rsid w:val="00582CF2"/>
    <w:rsid w:val="005913C7"/>
    <w:rsid w:val="005A3984"/>
    <w:rsid w:val="00601021"/>
    <w:rsid w:val="007021CC"/>
    <w:rsid w:val="00816187"/>
    <w:rsid w:val="0088264B"/>
    <w:rsid w:val="00911E77"/>
    <w:rsid w:val="00A70BA2"/>
    <w:rsid w:val="00A953AC"/>
    <w:rsid w:val="00AC2F46"/>
    <w:rsid w:val="00B26440"/>
    <w:rsid w:val="00B70A0D"/>
    <w:rsid w:val="00C050D5"/>
    <w:rsid w:val="00C425B1"/>
    <w:rsid w:val="00C90267"/>
    <w:rsid w:val="00CC4087"/>
    <w:rsid w:val="00CD5AD6"/>
    <w:rsid w:val="00EE6663"/>
    <w:rsid w:val="00FE35A9"/>
    <w:rsid w:val="00FE4DC1"/>
    <w:rsid w:val="19013B7B"/>
    <w:rsid w:val="19D03EBF"/>
    <w:rsid w:val="282B5B98"/>
    <w:rsid w:val="366E52DE"/>
    <w:rsid w:val="4BAA104F"/>
    <w:rsid w:val="4E99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1661</Words>
  <Characters>2013</Characters>
  <Lines>15</Lines>
  <Paragraphs>4</Paragraphs>
  <TotalTime>0</TotalTime>
  <ScaleCrop>false</ScaleCrop>
  <LinksUpToDate>false</LinksUpToDate>
  <CharactersWithSpaces>2029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2024-05-15T01:17:04Z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748CA379D42A45DD8490C078BC417052_12</vt:lpwstr>
  </property>
</Properties>
</file>