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B69" w:rsidRDefault="00C54B69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C54B69" w:rsidRDefault="007B4435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C54B69" w:rsidRDefault="007B443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986F68">
        <w:rPr>
          <w:rFonts w:ascii="仿宋_GB2312" w:eastAsia="仿宋_GB2312" w:hAnsi="宋体" w:hint="eastAsia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54B69" w:rsidRDefault="00C54B6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30"/>
        <w:gridCol w:w="992"/>
        <w:gridCol w:w="958"/>
        <w:gridCol w:w="279"/>
        <w:gridCol w:w="284"/>
        <w:gridCol w:w="420"/>
        <w:gridCol w:w="327"/>
        <w:gridCol w:w="519"/>
        <w:gridCol w:w="710"/>
      </w:tblGrid>
      <w:tr w:rsidR="00C54B6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全民健身科学指导</w:t>
            </w:r>
          </w:p>
        </w:tc>
      </w:tr>
      <w:tr w:rsidR="00C54B69">
        <w:trPr>
          <w:trHeight w:hRule="exact" w:val="56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北京市社会体育管理中心</w:t>
            </w:r>
          </w:p>
        </w:tc>
      </w:tr>
      <w:tr w:rsidR="00C54B6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张华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83613680</w:t>
            </w:r>
          </w:p>
        </w:tc>
      </w:tr>
      <w:tr w:rsidR="00C54B6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54B69">
        <w:trPr>
          <w:trHeight w:hRule="exact" w:val="60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621.37874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621.37874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429.12474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6.9</w:t>
            </w:r>
          </w:p>
        </w:tc>
      </w:tr>
      <w:tr w:rsidR="00C54B6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242.11474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242.11474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242.11474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4B6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4B6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379.264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379.264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187.01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4B6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54B69" w:rsidTr="00986F68">
        <w:trPr>
          <w:trHeight w:hRule="exact" w:val="42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Pr="00986F68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制作播出空中大讲堂节目，加强我市全民健身宣传和科学健身普及力度，节目播出范围覆盖全北京市，日均收听量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万人次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C54B69" w:rsidRPr="00986F68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举办线上线下相结合的全民健身科学讲座及活动，开展科学健身宣传指导和知识普及，助力疫情防控，激发市民体育健身热情，增加经常参加体育锻炼的人数，统筹各类人群体育健身活动的科学发展。</w:t>
            </w:r>
          </w:p>
          <w:p w:rsidR="00C54B69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完善体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深度融合协同创新实验室，开展体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融合和非医疗健康干预研究和应用，建立完善康复项目库和运动处方库，组织体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融合健康讲座，展示体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融合阶段性成果，宣传科学健身理念。</w:t>
            </w:r>
          </w:p>
        </w:tc>
        <w:tc>
          <w:tcPr>
            <w:tcW w:w="3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Pr="00986F68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制作播出空中大讲堂节目，加强我市全民健身宣传和科学健身普及力度，节目每天播出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期，播出范围覆盖全北京市，日均收听量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万人次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C54B69" w:rsidRPr="00986F68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举办线上线下相结合的全民健身科学讲座及活动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场，开展科学健身宣传指导和知识普及，助力疫情防控，激发市民体育健身热情，增加经常参加体育锻炼的人数，统筹各类人群体育健身活动的科学发展。</w:t>
            </w:r>
          </w:p>
          <w:p w:rsidR="00C54B69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 w:rsidRPr="00986F68"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完善体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深度融合协同创新实验室，开展体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融合和非医疗健康干预研究和应用，建立完善康复项目库和运动处方库，组织体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融合健康讲座，展示体</w:t>
            </w:r>
            <w:proofErr w:type="gramStart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 w:rsidRPr="00986F68">
              <w:rPr>
                <w:rFonts w:ascii="仿宋_GB2312" w:eastAsia="仿宋_GB2312" w:hAnsi="宋体" w:cs="宋体" w:hint="eastAsia"/>
                <w:kern w:val="0"/>
                <w:szCs w:val="21"/>
              </w:rPr>
              <w:t>融合阶段性成果，宣传科学健身理念。</w:t>
            </w:r>
          </w:p>
        </w:tc>
      </w:tr>
      <w:tr w:rsidR="00C54B69">
        <w:trPr>
          <w:trHeight w:hRule="exact" w:val="105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广播栏目数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讲座开展形式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类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讲座次数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750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次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750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非医疗干预人次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人次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</w:rPr>
              <w:t>节目收听人次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万人天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万人天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>关注活动人次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万人次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jc w:val="center"/>
              <w:rPr>
                <w:rFonts w:ascii="仿宋_GB2312" w:eastAsia="仿宋_GB2312" w:hAnsi="Arial" w:cs="Arial"/>
                <w:color w:val="00000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</w:rPr>
              <w:t>样本参与度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90%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活动完成时间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2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活动经费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621.38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万元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1"/>
              </w:rPr>
            </w:pPr>
            <w:r>
              <w:rPr>
                <w:rFonts w:ascii="仿宋_GB2312" w:eastAsia="仿宋_GB2312" w:hAnsi="宋体" w:cs="宋体"/>
                <w:kern w:val="0"/>
                <w:sz w:val="13"/>
                <w:szCs w:val="11"/>
              </w:rPr>
              <w:t>429.12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受疫情影响部分科学健身活动无法开展，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探索线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上线下相结合方式开展科学健身活动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故线下活动减少，经费较预期减少。</w:t>
            </w: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科学健身指导程度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高中低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市民健身意识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高中低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市民科学健身程度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21"/>
              </w:rPr>
              <w:t>高中低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各项满意度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4B6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7B44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B69" w:rsidRDefault="00C54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54B69" w:rsidRDefault="00C54B69">
      <w:pPr>
        <w:rPr>
          <w:rFonts w:ascii="仿宋_GB2312" w:eastAsia="仿宋_GB2312"/>
          <w:vanish/>
          <w:sz w:val="32"/>
          <w:szCs w:val="32"/>
        </w:rPr>
      </w:pPr>
    </w:p>
    <w:p w:rsidR="00C54B69" w:rsidRDefault="00C54B6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54B69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435" w:rsidRDefault="007B4435">
      <w:r>
        <w:separator/>
      </w:r>
    </w:p>
  </w:endnote>
  <w:endnote w:type="continuationSeparator" w:id="0">
    <w:p w:rsidR="007B4435" w:rsidRDefault="007B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B69" w:rsidRDefault="007B4435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C54B69" w:rsidRDefault="00C54B69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C54B69" w:rsidRDefault="00C54B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435" w:rsidRDefault="007B4435">
      <w:r>
        <w:separator/>
      </w:r>
    </w:p>
  </w:footnote>
  <w:footnote w:type="continuationSeparator" w:id="0">
    <w:p w:rsidR="007B4435" w:rsidRDefault="007B4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67381"/>
    <w:rsid w:val="000A21C7"/>
    <w:rsid w:val="00105F46"/>
    <w:rsid w:val="00170AAD"/>
    <w:rsid w:val="001C402D"/>
    <w:rsid w:val="002E2947"/>
    <w:rsid w:val="002F2118"/>
    <w:rsid w:val="00301919"/>
    <w:rsid w:val="003A4FD9"/>
    <w:rsid w:val="00424333"/>
    <w:rsid w:val="004510F9"/>
    <w:rsid w:val="00453CE9"/>
    <w:rsid w:val="004A1937"/>
    <w:rsid w:val="004A3F1E"/>
    <w:rsid w:val="004A6DB5"/>
    <w:rsid w:val="004F5598"/>
    <w:rsid w:val="00500793"/>
    <w:rsid w:val="005440B4"/>
    <w:rsid w:val="00560721"/>
    <w:rsid w:val="005972D3"/>
    <w:rsid w:val="005B6E03"/>
    <w:rsid w:val="00612C81"/>
    <w:rsid w:val="0064643E"/>
    <w:rsid w:val="006656AE"/>
    <w:rsid w:val="00681237"/>
    <w:rsid w:val="00687775"/>
    <w:rsid w:val="00713D9B"/>
    <w:rsid w:val="007178E4"/>
    <w:rsid w:val="00720D16"/>
    <w:rsid w:val="007213C4"/>
    <w:rsid w:val="007308DE"/>
    <w:rsid w:val="007312D4"/>
    <w:rsid w:val="0073270D"/>
    <w:rsid w:val="007779A4"/>
    <w:rsid w:val="00784E19"/>
    <w:rsid w:val="007872D7"/>
    <w:rsid w:val="007B4435"/>
    <w:rsid w:val="00856E85"/>
    <w:rsid w:val="00892951"/>
    <w:rsid w:val="008937B0"/>
    <w:rsid w:val="008A43CD"/>
    <w:rsid w:val="008C1EEF"/>
    <w:rsid w:val="008E1FC8"/>
    <w:rsid w:val="00947C3D"/>
    <w:rsid w:val="009576F0"/>
    <w:rsid w:val="00964477"/>
    <w:rsid w:val="00971A67"/>
    <w:rsid w:val="00986F68"/>
    <w:rsid w:val="009E4B39"/>
    <w:rsid w:val="009F4D2D"/>
    <w:rsid w:val="00A26455"/>
    <w:rsid w:val="00A60F66"/>
    <w:rsid w:val="00A81877"/>
    <w:rsid w:val="00A92A5B"/>
    <w:rsid w:val="00B10CAF"/>
    <w:rsid w:val="00B30BA4"/>
    <w:rsid w:val="00B758E4"/>
    <w:rsid w:val="00BB1E13"/>
    <w:rsid w:val="00BC6C01"/>
    <w:rsid w:val="00BE4D77"/>
    <w:rsid w:val="00C54B69"/>
    <w:rsid w:val="00CA2449"/>
    <w:rsid w:val="00CF6022"/>
    <w:rsid w:val="00D37BDF"/>
    <w:rsid w:val="00DD5C8B"/>
    <w:rsid w:val="00E4704A"/>
    <w:rsid w:val="00EA15E2"/>
    <w:rsid w:val="00EE6578"/>
    <w:rsid w:val="00F0685B"/>
    <w:rsid w:val="00F07DC1"/>
    <w:rsid w:val="00F21073"/>
    <w:rsid w:val="00F53FB9"/>
    <w:rsid w:val="00F61447"/>
    <w:rsid w:val="00F92909"/>
    <w:rsid w:val="00FD0CB7"/>
    <w:rsid w:val="00FE12F3"/>
    <w:rsid w:val="00FE6D7B"/>
    <w:rsid w:val="37173543"/>
    <w:rsid w:val="3FF76880"/>
    <w:rsid w:val="40261B03"/>
    <w:rsid w:val="48124159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BEEB52AB-BB8C-4D50-A081-3EFB822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49</cp:revision>
  <cp:lastPrinted>2023-05-13T05:19:00Z</cp:lastPrinted>
  <dcterms:created xsi:type="dcterms:W3CDTF">2022-03-09T19:16:00Z</dcterms:created>
  <dcterms:modified xsi:type="dcterms:W3CDTF">2023-08-28T08:29:00Z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701F13D5C57B4AE69CC383C576231C50_12</vt:lpwstr>
  </property>
</Properties>
</file>