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CFFCC"/>
  <w:body>
    <w:p w14:paraId="7A238A44" w14:textId="77777777" w:rsidR="003F466F" w:rsidRDefault="003F466F">
      <w:pPr>
        <w:widowControl w:val="0"/>
        <w:spacing w:line="560" w:lineRule="exact"/>
        <w:jc w:val="center"/>
        <w:rPr>
          <w:rFonts w:ascii="仿宋" w:eastAsia="仿宋" w:hAnsi="仿宋" w:cs="黑体"/>
          <w:b/>
          <w:bCs/>
          <w:kern w:val="2"/>
          <w:lang w:bidi="ar"/>
        </w:rPr>
      </w:pPr>
      <w:bookmarkStart w:id="0" w:name="_Hlk45894586"/>
    </w:p>
    <w:p w14:paraId="407C4412" w14:textId="77777777" w:rsidR="003F466F" w:rsidRDefault="006E0E80">
      <w:pPr>
        <w:widowControl w:val="0"/>
        <w:spacing w:line="560" w:lineRule="exact"/>
        <w:jc w:val="center"/>
        <w:rPr>
          <w:rFonts w:ascii="方正小标宋简体" w:eastAsia="方正小标宋简体" w:hAnsi="黑体" w:cs="黑体"/>
          <w:bCs/>
          <w:kern w:val="2"/>
          <w:sz w:val="44"/>
          <w:szCs w:val="44"/>
          <w:lang w:bidi="ar"/>
        </w:rPr>
      </w:pPr>
      <w:r>
        <w:rPr>
          <w:rFonts w:ascii="方正小标宋简体" w:eastAsia="方正小标宋简体" w:hAnsi="黑体" w:cs="黑体" w:hint="eastAsia"/>
          <w:bCs/>
          <w:kern w:val="2"/>
          <w:sz w:val="44"/>
          <w:szCs w:val="44"/>
          <w:lang w:bidi="ar"/>
        </w:rPr>
        <w:t>北京市202</w:t>
      </w:r>
      <w:r>
        <w:rPr>
          <w:rFonts w:ascii="方正小标宋简体" w:eastAsia="方正小标宋简体" w:hAnsi="黑体" w:cs="黑体"/>
          <w:bCs/>
          <w:kern w:val="2"/>
          <w:sz w:val="44"/>
          <w:szCs w:val="44"/>
          <w:lang w:bidi="ar"/>
        </w:rPr>
        <w:t>2</w:t>
      </w:r>
      <w:r>
        <w:rPr>
          <w:rFonts w:ascii="方正小标宋简体" w:eastAsia="方正小标宋简体" w:hAnsi="黑体" w:cs="黑体" w:hint="eastAsia"/>
          <w:bCs/>
          <w:kern w:val="2"/>
          <w:sz w:val="44"/>
          <w:szCs w:val="44"/>
          <w:lang w:bidi="ar"/>
        </w:rPr>
        <w:t>年度中央集中彩票公益金</w:t>
      </w:r>
    </w:p>
    <w:p w14:paraId="7A4C39A2" w14:textId="77777777" w:rsidR="003F466F" w:rsidRDefault="006E0E80">
      <w:pPr>
        <w:widowControl w:val="0"/>
        <w:spacing w:line="560" w:lineRule="exact"/>
        <w:jc w:val="center"/>
        <w:rPr>
          <w:rFonts w:ascii="方正小标宋简体" w:eastAsia="方正小标宋简体" w:hAnsi="黑体" w:cs="黑体"/>
          <w:bCs/>
          <w:kern w:val="2"/>
          <w:sz w:val="44"/>
          <w:szCs w:val="44"/>
          <w:lang w:bidi="ar"/>
        </w:rPr>
      </w:pPr>
      <w:r>
        <w:rPr>
          <w:rFonts w:ascii="方正小标宋简体" w:eastAsia="方正小标宋简体" w:hAnsi="黑体" w:cs="黑体" w:hint="eastAsia"/>
          <w:bCs/>
          <w:kern w:val="2"/>
          <w:sz w:val="44"/>
          <w:szCs w:val="44"/>
          <w:lang w:bidi="ar"/>
        </w:rPr>
        <w:t>支持体育事业专项资金转移支付绩效自评报告</w:t>
      </w:r>
    </w:p>
    <w:p w14:paraId="594BE68C" w14:textId="77777777" w:rsidR="003F466F" w:rsidRDefault="003F466F">
      <w:pPr>
        <w:widowControl w:val="0"/>
        <w:spacing w:line="560" w:lineRule="exact"/>
        <w:jc w:val="both"/>
        <w:rPr>
          <w:rFonts w:ascii="仿宋" w:eastAsia="仿宋" w:hAnsi="仿宋" w:cs="黑体"/>
          <w:b/>
          <w:bCs/>
        </w:rPr>
      </w:pPr>
    </w:p>
    <w:p w14:paraId="4FD87BE0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黑体" w:eastAsia="黑体" w:hAnsi="黑体" w:cs="黑体"/>
          <w:bCs/>
        </w:rPr>
      </w:pPr>
      <w:r>
        <w:rPr>
          <w:rFonts w:ascii="黑体" w:eastAsia="黑体" w:hAnsi="黑体" w:cs="黑体" w:hint="eastAsia"/>
          <w:bCs/>
        </w:rPr>
        <w:t>一、绩效目标分解下达情况</w:t>
      </w:r>
    </w:p>
    <w:p w14:paraId="3F15133F" w14:textId="77777777" w:rsidR="003F466F" w:rsidRDefault="006E0E80">
      <w:pPr>
        <w:widowControl w:val="0"/>
        <w:spacing w:line="560" w:lineRule="exact"/>
        <w:ind w:firstLineChars="200" w:firstLine="643"/>
        <w:jc w:val="both"/>
        <w:rPr>
          <w:rFonts w:ascii="楷体" w:eastAsia="楷体" w:hAnsi="楷体" w:cs="黑体"/>
          <w:b/>
          <w:bCs/>
        </w:rPr>
      </w:pPr>
      <w:r>
        <w:rPr>
          <w:rFonts w:ascii="楷体" w:eastAsia="楷体" w:hAnsi="楷体" w:cs="黑体" w:hint="eastAsia"/>
          <w:b/>
          <w:bCs/>
        </w:rPr>
        <w:t>（一）中央下达北京市预算和绩效目标情况</w:t>
      </w:r>
    </w:p>
    <w:p w14:paraId="26902DAE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202</w:t>
      </w:r>
      <w:r>
        <w:rPr>
          <w:rFonts w:ascii="仿宋_GB2312" w:hAnsi="仿宋" w:cs="黑体"/>
        </w:rPr>
        <w:t>2</w:t>
      </w:r>
      <w:r>
        <w:rPr>
          <w:rFonts w:ascii="仿宋_GB2312" w:hAnsi="仿宋" w:cs="黑体" w:hint="eastAsia"/>
        </w:rPr>
        <w:t>年6月8日，财政部下达北京市2022年中央集中彩票公益金支持体育事业专项资金预算4753万元（</w:t>
      </w:r>
      <w:proofErr w:type="gramStart"/>
      <w:r>
        <w:rPr>
          <w:rFonts w:ascii="仿宋_GB2312" w:hAnsi="仿宋" w:cs="黑体" w:hint="eastAsia"/>
        </w:rPr>
        <w:t>财教〔2022〕</w:t>
      </w:r>
      <w:proofErr w:type="gramEnd"/>
      <w:r>
        <w:rPr>
          <w:rFonts w:ascii="仿宋_GB2312" w:hAnsi="仿宋" w:cs="黑体" w:hint="eastAsia"/>
        </w:rPr>
        <w:t>123号），同时下达了区域绩效目标，分为产出指标、效益指标和满意度指标，具体情况如下：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1356"/>
        <w:gridCol w:w="1134"/>
        <w:gridCol w:w="743"/>
        <w:gridCol w:w="4138"/>
        <w:gridCol w:w="1269"/>
      </w:tblGrid>
      <w:tr w:rsidR="003F466F" w14:paraId="0AAD93D2" w14:textId="77777777">
        <w:trPr>
          <w:trHeight w:val="458"/>
        </w:trPr>
        <w:tc>
          <w:tcPr>
            <w:tcW w:w="8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435453B" w14:textId="77777777" w:rsidR="003F466F" w:rsidRDefault="006E0E80">
            <w:pPr>
              <w:jc w:val="center"/>
              <w:rPr>
                <w:rFonts w:ascii="仿宋" w:eastAsia="仿宋" w:hAnsi="仿宋" w:cs="Arial"/>
                <w:snapToGrid/>
                <w:color w:val="000000"/>
                <w:sz w:val="30"/>
                <w:szCs w:val="30"/>
              </w:rPr>
            </w:pPr>
            <w:r>
              <w:rPr>
                <w:rFonts w:ascii="仿宋_GB2312" w:hAnsi="宋体" w:cs="Arial" w:hint="eastAsia"/>
                <w:snapToGrid/>
                <w:color w:val="000000"/>
                <w:sz w:val="30"/>
                <w:szCs w:val="30"/>
              </w:rPr>
              <w:t>区域绩效目标表</w:t>
            </w:r>
          </w:p>
        </w:tc>
      </w:tr>
      <w:tr w:rsidR="003F466F" w14:paraId="36387941" w14:textId="77777777">
        <w:trPr>
          <w:trHeight w:val="443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C9949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专项名称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14FA0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中央集中彩票公益金支持体育事业专项资金</w:t>
            </w:r>
          </w:p>
        </w:tc>
      </w:tr>
      <w:tr w:rsidR="003F466F" w14:paraId="04C08152" w14:textId="77777777">
        <w:trPr>
          <w:trHeight w:val="443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07B12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中央主管部门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E2DD1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国家体育总局</w:t>
            </w:r>
          </w:p>
        </w:tc>
      </w:tr>
      <w:tr w:rsidR="003F466F" w14:paraId="2084DBBE" w14:textId="77777777">
        <w:trPr>
          <w:trHeight w:val="443"/>
        </w:trPr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DEAD2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资金情况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77CB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年度金额</w:t>
            </w:r>
          </w:p>
        </w:tc>
        <w:tc>
          <w:tcPr>
            <w:tcW w:w="5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E8A1A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4753万元</w:t>
            </w:r>
          </w:p>
        </w:tc>
      </w:tr>
      <w:tr w:rsidR="003F466F" w14:paraId="5E9658FD" w14:textId="77777777">
        <w:trPr>
          <w:trHeight w:val="443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C8C3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8B849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其中：中央补助</w:t>
            </w:r>
          </w:p>
        </w:tc>
        <w:tc>
          <w:tcPr>
            <w:tcW w:w="5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27B05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4753万元</w:t>
            </w:r>
          </w:p>
        </w:tc>
      </w:tr>
      <w:tr w:rsidR="003F466F" w14:paraId="2184EE93" w14:textId="77777777">
        <w:trPr>
          <w:trHeight w:val="443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CA96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C8ACD0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地方资金</w:t>
            </w:r>
          </w:p>
        </w:tc>
        <w:tc>
          <w:tcPr>
            <w:tcW w:w="5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9A9CFA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0</w:t>
            </w:r>
          </w:p>
        </w:tc>
      </w:tr>
      <w:tr w:rsidR="003F466F" w14:paraId="07CAD70E" w14:textId="77777777">
        <w:trPr>
          <w:trHeight w:val="156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14962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总体目标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8EF1F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一、群众体育方面：积极推动群众身边体育设施建设，建成小型体育公园1处；举办点亮夜京城线上运动会以及柔力球、太极扇、拳击、柔道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等抖音</w:t>
            </w:r>
            <w:proofErr w:type="gramEnd"/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直播活动，线上赛事活动数量不少于80场次，参与人数8000人以上，营造良好的全民健身氛围。举办国家体育锻炼标准测试赛不少于25场次，人数不少于5000人；培训国家级体育社会指导员200人，开展全民健身志愿服务10场次，参加人数不少于2000人。</w:t>
            </w:r>
          </w:p>
          <w:p w14:paraId="226A4CC8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二、竞技体育方面：按照体育总局的有关要求，力争完成攀岩项目的场地改造建设和网球后备人才储备培养工作，为杭州亚运会和巴黎奥运会备战工作做出贡献。</w:t>
            </w:r>
          </w:p>
          <w:p w14:paraId="63106A4C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三、青少年体育方面：U系列赛事体系建设-举办U系列攀岩比赛和举办精英集训营（短道速滑）；举办50场科学健身指导普及-“奔跑吧少年”北京分会场系列活动；举办两期体校教练员培训；资助15家后备力量培养单位。</w:t>
            </w:r>
          </w:p>
        </w:tc>
      </w:tr>
      <w:tr w:rsidR="003F466F" w14:paraId="37749B22" w14:textId="77777777">
        <w:trPr>
          <w:trHeight w:val="443"/>
        </w:trPr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8E7B7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E10B9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480B8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AE1D2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5F9FF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指标值</w:t>
            </w:r>
          </w:p>
        </w:tc>
      </w:tr>
      <w:tr w:rsidR="003F466F" w14:paraId="45761DCC" w14:textId="77777777">
        <w:trPr>
          <w:trHeight w:val="443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70259F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FF610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FB195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C7EF1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支持场地设施数量（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个</w:t>
            </w:r>
            <w:proofErr w:type="gramEnd"/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9EA6EA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1个</w:t>
            </w:r>
          </w:p>
        </w:tc>
      </w:tr>
      <w:tr w:rsidR="003F466F" w14:paraId="670EAD7E" w14:textId="77777777">
        <w:trPr>
          <w:trHeight w:val="443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61FD30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11B9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C6A3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852A6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支持赛事活动数量（</w:t>
            </w:r>
            <w:proofErr w:type="gramStart"/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个</w:t>
            </w:r>
            <w:proofErr w:type="gramEnd"/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798D3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177个</w:t>
            </w:r>
          </w:p>
        </w:tc>
      </w:tr>
      <w:tr w:rsidR="003F466F" w14:paraId="0D5316AC" w14:textId="77777777">
        <w:trPr>
          <w:trHeight w:val="443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A89E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9A2E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95F4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370CF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参加赛事活动人次（人）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B8466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516500人次</w:t>
            </w:r>
          </w:p>
        </w:tc>
      </w:tr>
      <w:tr w:rsidR="003F466F" w14:paraId="6B451425" w14:textId="77777777">
        <w:trPr>
          <w:trHeight w:val="443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8140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5A00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A578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D9C8D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人才培养培训数量（人）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B8A4B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394人</w:t>
            </w:r>
          </w:p>
        </w:tc>
      </w:tr>
      <w:tr w:rsidR="003F466F" w14:paraId="141046C5" w14:textId="77777777">
        <w:trPr>
          <w:trHeight w:val="443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B26C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B120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F4F0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76CA2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设备购置数量（项）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F6DB2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1项</w:t>
            </w:r>
          </w:p>
        </w:tc>
      </w:tr>
      <w:tr w:rsidR="003F466F" w14:paraId="1BE37FB0" w14:textId="77777777">
        <w:trPr>
          <w:trHeight w:val="443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77A5D8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24BD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83544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01392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场地设施竣工验收合格率（%）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BA5C7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100%</w:t>
            </w:r>
          </w:p>
        </w:tc>
      </w:tr>
      <w:tr w:rsidR="003F466F" w14:paraId="049D4D24" w14:textId="77777777">
        <w:trPr>
          <w:trHeight w:val="443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A645DA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7789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BD94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5B0E8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赛事和活动任务完成率（%）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07B77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100%</w:t>
            </w:r>
          </w:p>
        </w:tc>
      </w:tr>
      <w:tr w:rsidR="003F466F" w14:paraId="0AA8351A" w14:textId="77777777">
        <w:trPr>
          <w:trHeight w:val="443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A50771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37B7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5420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E93800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人才培养培训任务完成率（%）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1632D0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100%</w:t>
            </w:r>
          </w:p>
        </w:tc>
      </w:tr>
      <w:tr w:rsidR="003F466F" w14:paraId="25715796" w14:textId="77777777">
        <w:trPr>
          <w:trHeight w:val="443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09CA42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A13F6F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B7019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社会效益</w:t>
            </w:r>
          </w:p>
          <w:p w14:paraId="3ED842C7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6A204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对群众体育可持续发展的影响程度（分）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21F24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9分</w:t>
            </w:r>
          </w:p>
        </w:tc>
      </w:tr>
      <w:tr w:rsidR="003F466F" w14:paraId="2BC29101" w14:textId="77777777">
        <w:trPr>
          <w:trHeight w:val="443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39CF1E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592A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5AA1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299911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对竞技体育可持续发展的影响程度（分）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2256D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9分</w:t>
            </w:r>
          </w:p>
        </w:tc>
      </w:tr>
      <w:tr w:rsidR="003F466F" w14:paraId="23AD135E" w14:textId="77777777">
        <w:trPr>
          <w:trHeight w:val="443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419500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FF57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5405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90C20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对青少年体育可持续发展的影响程度（分）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2E5F8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9分</w:t>
            </w:r>
          </w:p>
        </w:tc>
      </w:tr>
      <w:tr w:rsidR="003F466F" w14:paraId="1D8CA877" w14:textId="77777777">
        <w:trPr>
          <w:trHeight w:val="720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CCC06F" w14:textId="77777777" w:rsidR="003F466F" w:rsidRDefault="003F466F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F4082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AA16D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服务对象</w:t>
            </w:r>
          </w:p>
          <w:p w14:paraId="54EFC982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2642F" w14:textId="77777777" w:rsidR="003F466F" w:rsidRDefault="006E0E80">
            <w:pPr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服务对象满意度（%）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9A1E63" w14:textId="77777777" w:rsidR="003F466F" w:rsidRDefault="006E0E80">
            <w:pPr>
              <w:jc w:val="center"/>
              <w:rPr>
                <w:rFonts w:asciiTheme="minorEastAsia" w:eastAsiaTheme="minorEastAsia" w:hAnsiTheme="minorEastAsia" w:cs="Arial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snapToGrid/>
                <w:color w:val="000000"/>
                <w:sz w:val="20"/>
                <w:szCs w:val="20"/>
              </w:rPr>
              <w:t>91.67%</w:t>
            </w:r>
          </w:p>
        </w:tc>
      </w:tr>
    </w:tbl>
    <w:p w14:paraId="3827914E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楷体" w:eastAsia="楷体" w:hAnsi="楷体" w:cs="黑体"/>
        </w:rPr>
      </w:pPr>
      <w:r>
        <w:rPr>
          <w:rFonts w:ascii="楷体" w:eastAsia="楷体" w:hAnsi="楷体" w:cs="黑体" w:hint="eastAsia"/>
        </w:rPr>
        <w:t>（二）北京市分解下达预算和绩效目标分解情况</w:t>
      </w:r>
    </w:p>
    <w:p w14:paraId="60FE4064" w14:textId="1720E13A" w:rsidR="003F466F" w:rsidRPr="00A27E02" w:rsidRDefault="006E0E80">
      <w:pPr>
        <w:widowControl w:val="0"/>
        <w:spacing w:line="560" w:lineRule="exact"/>
        <w:ind w:firstLineChars="200" w:firstLine="640"/>
        <w:jc w:val="both"/>
        <w:rPr>
          <w:rFonts w:ascii="仿宋" w:eastAsia="仿宋" w:hAnsi="仿宋" w:cs="黑体"/>
        </w:rPr>
      </w:pPr>
      <w:r>
        <w:rPr>
          <w:rFonts w:ascii="仿宋_GB2312" w:hAnsi="仿宋" w:cs="黑体" w:hint="eastAsia"/>
        </w:rPr>
        <w:t>202</w:t>
      </w:r>
      <w:r>
        <w:rPr>
          <w:rFonts w:ascii="仿宋_GB2312" w:hAnsi="仿宋" w:cs="黑体"/>
        </w:rPr>
        <w:t>2</w:t>
      </w:r>
      <w:r>
        <w:rPr>
          <w:rFonts w:ascii="仿宋_GB2312" w:hAnsi="仿宋" w:cs="黑体" w:hint="eastAsia"/>
        </w:rPr>
        <w:t>年</w:t>
      </w:r>
      <w:r>
        <w:rPr>
          <w:rFonts w:ascii="仿宋_GB2312" w:hAnsi="仿宋" w:cs="黑体"/>
        </w:rPr>
        <w:t>2</w:t>
      </w:r>
      <w:r>
        <w:rPr>
          <w:rFonts w:ascii="仿宋_GB2312" w:hAnsi="仿宋" w:cs="黑体" w:hint="eastAsia"/>
        </w:rPr>
        <w:t>月</w:t>
      </w:r>
      <w:r>
        <w:rPr>
          <w:rFonts w:ascii="仿宋_GB2312" w:hAnsi="仿宋" w:cs="黑体"/>
        </w:rPr>
        <w:t>和</w:t>
      </w:r>
      <w:r>
        <w:rPr>
          <w:rFonts w:ascii="仿宋_GB2312" w:hAnsi="仿宋" w:cs="黑体" w:hint="eastAsia"/>
        </w:rPr>
        <w:t>7月，北京市财政局先后下达了北京市转移支付预算2278.4万元(</w:t>
      </w:r>
      <w:proofErr w:type="gramStart"/>
      <w:r>
        <w:rPr>
          <w:rFonts w:ascii="仿宋_GB2312" w:hAnsi="仿宋" w:cs="黑体" w:hint="eastAsia"/>
        </w:rPr>
        <w:t>京财科</w:t>
      </w:r>
      <w:proofErr w:type="gramEnd"/>
      <w:r>
        <w:rPr>
          <w:rFonts w:ascii="仿宋_GB2312" w:hAnsi="仿宋" w:cs="黑体" w:hint="eastAsia"/>
        </w:rPr>
        <w:t>文指〔2022〕049号)和2474.6万元（</w:t>
      </w:r>
      <w:proofErr w:type="gramStart"/>
      <w:r>
        <w:rPr>
          <w:rFonts w:ascii="仿宋_GB2312" w:hAnsi="仿宋" w:cs="黑体" w:hint="eastAsia"/>
        </w:rPr>
        <w:t>京财科</w:t>
      </w:r>
      <w:proofErr w:type="gramEnd"/>
      <w:r>
        <w:rPr>
          <w:rFonts w:ascii="仿宋_GB2312" w:hAnsi="仿宋" w:cs="黑体" w:hint="eastAsia"/>
        </w:rPr>
        <w:t>文指〔2022〕1796号)，共计4753万元，用于建造小型体育公园、攀岩项目的场地、网球后备人才储备培养、U系列赛事体系建设、举办全国各级各类体育教练员培训、奔跑吧少年系列活动、资助国家高水平后备人才基地建设，包</w:t>
      </w:r>
      <w:bookmarkStart w:id="1" w:name="_GoBack"/>
      <w:r w:rsidRPr="00A27E02">
        <w:rPr>
          <w:rFonts w:ascii="仿宋_GB2312" w:hAnsi="仿宋" w:cs="黑体" w:hint="eastAsia"/>
        </w:rPr>
        <w:t>含35个项目，涉及</w:t>
      </w:r>
      <w:r w:rsidRPr="00A27E02">
        <w:rPr>
          <w:rFonts w:ascii="仿宋_GB2312" w:hAnsi="仿宋" w:cs="黑体"/>
        </w:rPr>
        <w:t>北京市体育局（</w:t>
      </w:r>
      <w:r w:rsidRPr="00A27E02">
        <w:rPr>
          <w:rFonts w:ascii="仿宋_GB2312" w:hAnsi="仿宋" w:cs="黑体" w:hint="eastAsia"/>
        </w:rPr>
        <w:t>本级</w:t>
      </w:r>
      <w:r w:rsidRPr="00A27E02">
        <w:rPr>
          <w:rFonts w:ascii="仿宋_GB2312" w:hAnsi="仿宋" w:cs="黑体"/>
        </w:rPr>
        <w:t>）</w:t>
      </w:r>
      <w:r w:rsidRPr="00A27E02">
        <w:rPr>
          <w:rFonts w:ascii="仿宋_GB2312" w:hAnsi="仿宋" w:cs="黑体" w:hint="eastAsia"/>
        </w:rPr>
        <w:t>等1</w:t>
      </w:r>
      <w:r w:rsidR="0003352D" w:rsidRPr="00A27E02">
        <w:rPr>
          <w:rFonts w:ascii="仿宋_GB2312" w:hAnsi="仿宋" w:cs="黑体"/>
        </w:rPr>
        <w:t>8</w:t>
      </w:r>
      <w:r w:rsidRPr="00A27E02">
        <w:rPr>
          <w:rFonts w:ascii="仿宋_GB2312" w:hAnsi="仿宋" w:cs="黑体" w:hint="eastAsia"/>
        </w:rPr>
        <w:t>个资金使用</w:t>
      </w:r>
      <w:r w:rsidRPr="00A27E02">
        <w:rPr>
          <w:rFonts w:ascii="仿宋_GB2312" w:hAnsi="仿宋" w:cs="黑体"/>
        </w:rPr>
        <w:t>单位。</w:t>
      </w:r>
      <w:r w:rsidRPr="00A27E02">
        <w:rPr>
          <w:rFonts w:ascii="仿宋_GB2312" w:hAnsi="仿宋" w:cs="黑体" w:hint="eastAsia"/>
        </w:rPr>
        <w:t>具体情况详见下表：</w:t>
      </w:r>
    </w:p>
    <w:p w14:paraId="14F91B1E" w14:textId="77777777" w:rsidR="003F466F" w:rsidRPr="00A27E02" w:rsidRDefault="003F466F">
      <w:pPr>
        <w:widowControl w:val="0"/>
        <w:spacing w:line="560" w:lineRule="exact"/>
        <w:ind w:firstLineChars="200" w:firstLine="640"/>
        <w:jc w:val="both"/>
        <w:rPr>
          <w:rFonts w:ascii="仿宋" w:eastAsia="仿宋" w:hAnsi="仿宋" w:cs="黑体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640"/>
        <w:gridCol w:w="1765"/>
        <w:gridCol w:w="2268"/>
        <w:gridCol w:w="1276"/>
        <w:gridCol w:w="1417"/>
        <w:gridCol w:w="1560"/>
      </w:tblGrid>
      <w:tr w:rsidR="00A27E02" w:rsidRPr="00A27E02" w14:paraId="214C24F0" w14:textId="77777777">
        <w:trPr>
          <w:trHeight w:val="64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1F8C2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序号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1006C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项目单位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9EFD2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项目名称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23B2A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预算金额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465A4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预算批文</w:t>
            </w: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6C9A04EB" w14:textId="77777777">
        <w:trPr>
          <w:trHeight w:val="58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D54C" w14:textId="77777777" w:rsidR="003F466F" w:rsidRPr="00A27E02" w:rsidRDefault="003F466F">
            <w:pPr>
              <w:rPr>
                <w:rFonts w:ascii="等线" w:eastAsia="等线" w:hAnsi="等线" w:cs="宋体"/>
                <w:snapToGrid/>
                <w:sz w:val="22"/>
                <w:szCs w:val="22"/>
              </w:rPr>
            </w:pP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6A5F" w14:textId="77777777" w:rsidR="003F466F" w:rsidRPr="00A27E02" w:rsidRDefault="003F466F">
            <w:pPr>
              <w:rPr>
                <w:rFonts w:ascii="等线" w:eastAsia="等线" w:hAnsi="等线" w:cs="宋体"/>
                <w:snapToGrid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AD55" w14:textId="77777777" w:rsidR="003F466F" w:rsidRPr="00A27E02" w:rsidRDefault="003F466F">
            <w:pPr>
              <w:rPr>
                <w:rFonts w:ascii="等线" w:eastAsia="等线" w:hAnsi="等线" w:cs="宋体"/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F6DC5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（万元）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2FAE2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F5B2F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</w:t>
            </w:r>
          </w:p>
        </w:tc>
      </w:tr>
      <w:tr w:rsidR="00A27E02" w:rsidRPr="00A27E02" w14:paraId="07F0359B" w14:textId="77777777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BAC78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lastRenderedPageBreak/>
              <w:t>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4769A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北京市门头沟区体育局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6A0EE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门头沟区琉璃渠村体育公园（小型体育公园）建设项目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879AA" w14:textId="77777777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0593B" w14:textId="404AEF5A" w:rsidR="003F466F" w:rsidRPr="00A27E02" w:rsidRDefault="006E0E80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</w:t>
            </w:r>
            <w:r w:rsidR="00204A79"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〔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2022</w:t>
            </w:r>
            <w:r w:rsidR="00204A79"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C0A9E" w14:textId="53831C06" w:rsidR="003F466F" w:rsidRPr="00A27E02" w:rsidRDefault="006E0E80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</w:t>
            </w:r>
            <w:r w:rsidR="00204A79"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049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61FAB697" w14:textId="77777777" w:rsidTr="00025616">
        <w:trPr>
          <w:trHeight w:val="70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5257F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C36BA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北京市体育总会秘书处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C6340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全民健身赛事活动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85461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A0E0A" w14:textId="7962F980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978C3" w14:textId="3A01DEA1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0811C6C4" w14:textId="77777777" w:rsidTr="00025616">
        <w:trPr>
          <w:trHeight w:val="8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BB278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A89DA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北京市社会体育管理中心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72505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国家体育锻炼标准达标测验活动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40CD5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36.00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CFCF4" w14:textId="629914C2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0F19C" w14:textId="2006FE2E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4DDA36FF" w14:textId="77777777" w:rsidTr="00025616">
        <w:trPr>
          <w:trHeight w:val="77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02FF8E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2C6D2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北京市社会体育管理中心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25721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国家级社会体育指导员培训和志愿服务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57BF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80.00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14037" w14:textId="0FFC5AD0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9727F" w14:textId="6BE63822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08256C73" w14:textId="77777777" w:rsidTr="0010763A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7CABB4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3F4C8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北京市先农坛体育运动技术学校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24EB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中央体彩-网球后备人才培养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25C7B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1,200.00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B5A6" w14:textId="7DE0E77C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0F686A" w14:textId="203C2732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6F65BF54" w14:textId="77777777" w:rsidTr="0010763A">
        <w:trPr>
          <w:trHeight w:val="69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E2543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838A1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北京市芦城体育运动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技术学校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168A7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中央体彩-攀岩场地改建经费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8CBBA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C5831" w14:textId="5C97A28C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B01D6E" w14:textId="46643C19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01E7F33A" w14:textId="77777777" w:rsidTr="00025616">
        <w:trPr>
          <w:trHeight w:val="7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9E67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1AE7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北京市东城区青少年业余体校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3E82E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EF2BDE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269.50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2A092" w14:textId="0285D8B1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6A801" w14:textId="5F8BEA23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049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643E097B" w14:textId="77777777" w:rsidTr="00025616">
        <w:trPr>
          <w:trHeight w:val="6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AA8C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99052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北京市东城区青少年业余体校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262D8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6D621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115.50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218BC6" w14:textId="3CEAE26D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C1853" w14:textId="3E0D851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319141D2" w14:textId="77777777" w:rsidTr="00025616">
        <w:trPr>
          <w:trHeight w:val="7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EB217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2E03D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北京市东城区体育运动学校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173BC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1922C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396.90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14F2A" w14:textId="257B596A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6F7E8" w14:textId="6A305412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049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1BD1FB04" w14:textId="77777777" w:rsidTr="00025616">
        <w:trPr>
          <w:trHeight w:val="6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96D428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5C538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北京市东城区体育运动学校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BC225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3E640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170.10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4F2CC" w14:textId="1885941E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37C3D" w14:textId="5E2C4CEE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4F07A687" w14:textId="77777777" w:rsidTr="00025616">
        <w:trPr>
          <w:trHeight w:val="68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78D89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DACBF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北京市西城区体育训练中心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8C50D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C36E5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266.00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2F1B8" w14:textId="4B473763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FE382" w14:textId="307AB8FD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049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1CD237A0" w14:textId="77777777" w:rsidTr="0002561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C5AA3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E17FF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北京市西城区体育训练中心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8A5A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743B5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114.00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D6C9F" w14:textId="4A31D60E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CCF86" w14:textId="6A07B3C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1E153CA2" w14:textId="77777777" w:rsidTr="0002561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CB6D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F150C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北京市西城区少年儿童业余体校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73704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65D22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73.50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FC288" w14:textId="5FB46E3B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CBCC" w14:textId="1E389C1C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049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6BF8BA4A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3DF81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lastRenderedPageBreak/>
              <w:t>14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22ABD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北京市西城区少年儿童业余体校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E4417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6FF5E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31.50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FB142" w14:textId="04AE70F4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0116A" w14:textId="32B5B15B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6B72142E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F9E39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5CC7F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北京市朝阳区第一少儿体校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EB2B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4B1F5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14.70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BB59C" w14:textId="50678392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2DE97" w14:textId="7E52E999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049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0E903EC2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D13F0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28EF7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北京市朝阳区第一少儿体校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37D1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28948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6.30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99C9F" w14:textId="6AFA18AA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A5733" w14:textId="0EBFEE9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064DD535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45C70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B04DC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北京市体育局（本级）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6536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A43FA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E9214" w14:textId="3414ABB5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6F550" w14:textId="3D0F42B1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049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4EDFB27E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90F3E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AB82E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北京市体育局（本级）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8A3E4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419E0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17B1F" w14:textId="216084AE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D1871" w14:textId="3923AD10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56AA075B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F66F5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DC762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北京市什刹海体育运动学校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6B02C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18352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239.40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F79384" w14:textId="2E4C878C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307AB" w14:textId="58E6AF21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049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30601D20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91EE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20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34C8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北京市什刹海体育运动学校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B8AE4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C4157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102.60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391C0" w14:textId="0CD05D0B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B6936" w14:textId="00F39914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7281C0AD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A2CAA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21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06002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北京市木樨园体育运动技术学校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FF614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056CD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147.00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EC1ED" w14:textId="5626C0A4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27791" w14:textId="4B44273D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049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2C2107D4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9A63A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22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B092A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北京市木樨园体育运动技术学校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B611B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9224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63.00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4ACA0" w14:textId="04CB6229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F3DC2" w14:textId="250FEEC8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08B555E5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362D61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23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7A227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北京市芦城体育运动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技术学校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489B0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2DE69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B21D6" w14:textId="46C84FC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DD15A" w14:textId="757CA518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049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0C267CCF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CF0C2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24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D0FA8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北京市芦城体育运动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技术学校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E56F4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东京奥运会输送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AADF4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9.00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C01EEB" w14:textId="35BC0CA3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ED677" w14:textId="341C13C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39342837" w14:textId="77777777" w:rsidTr="00B72956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EC20E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25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7570B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北京市冬季运动管理中心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33789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北京奥运会输送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64408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655.00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CC8C3" w14:textId="77B997DF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EC338" w14:textId="0B054BFA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35CD0932" w14:textId="77777777" w:rsidTr="006251D5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79CE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6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AF201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北京市朝阳区第一少儿业余体校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2F106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青训中心建设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532CC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8A77C1" w14:textId="0954C85B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0F112" w14:textId="62F95922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72E409B6" w14:textId="77777777" w:rsidTr="006251D5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68BD9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FBEA7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北京市西城区体育训练中心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1D6B2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青训中心建设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6562F" w14:textId="77777777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53C04" w14:textId="7DEC53BE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5C3182" w14:textId="51E0A7DB" w:rsidR="00204A79" w:rsidRPr="00A27E02" w:rsidRDefault="00204A79" w:rsidP="00204A79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5A705C96" w14:textId="77777777" w:rsidTr="001F6C99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581E1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lastRenderedPageBreak/>
              <w:t>2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46AD5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北京市顺义区体育局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33BE6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体校教练员培训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DF48C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42.00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B5A6D" w14:textId="56506698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8F0F2" w14:textId="28D09BC4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44C4DC03" w14:textId="77777777" w:rsidTr="001F6C99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CDD2E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DFCC2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北京市通州区体育局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69085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体校教练员培训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30353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30.00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36C27" w14:textId="7D06B09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90EAE" w14:textId="6E481FDE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2615FBD6" w14:textId="77777777" w:rsidTr="001F6C99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93EC6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30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A0A0B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北京市怀柔区体育局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03938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举办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U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系列攀岩比赛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FB811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20.00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529C9" w14:textId="29C0AD83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10EB0B" w14:textId="4E137953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6331E833" w14:textId="77777777" w:rsidTr="001F6C99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AF75E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31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09496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北京市体育局（本级）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10440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举办精英集训营（短道速滑）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CE935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40.00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4B8DE9" w14:textId="61DC80C3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026EC" w14:textId="2BA8E77C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5142359B" w14:textId="77777777" w:rsidTr="001F6C99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5DCC6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32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34F27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北京市社会体育管理中心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05FFD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-“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奔跑吧</w:t>
            </w:r>
            <w:r w:rsidRPr="00A27E02">
              <w:rPr>
                <w:rFonts w:ascii="Cambria Math" w:eastAsia="等线" w:hAnsi="Cambria Math" w:cs="Cambria Math"/>
                <w:snapToGrid/>
                <w:sz w:val="22"/>
                <w:szCs w:val="22"/>
              </w:rPr>
              <w:t>⦁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少年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”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系列活动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F3810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169EC5" w14:textId="5BEF2A06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D5C70F" w14:textId="733B8974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6271191E" w14:textId="77777777" w:rsidTr="001F6C99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F6D1F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33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A3B18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北京市体育竞赛管理和国际交流中心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9D2DF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-“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奔跑吧</w:t>
            </w:r>
            <w:r w:rsidRPr="00A27E02">
              <w:rPr>
                <w:rFonts w:ascii="Cambria Math" w:eastAsia="等线" w:hAnsi="Cambria Math" w:cs="Cambria Math"/>
                <w:snapToGrid/>
                <w:sz w:val="22"/>
                <w:szCs w:val="22"/>
              </w:rPr>
              <w:t>⦁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少年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”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系列活动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B95F8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752694" w14:textId="127B52CA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5F3A7" w14:textId="1A3A67D2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1FAD9794" w14:textId="77777777" w:rsidTr="001F6C99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D90BB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34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620EF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北京市体育总会秘书处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A6A35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-“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奔跑吧</w:t>
            </w:r>
            <w:r w:rsidRPr="00A27E02">
              <w:rPr>
                <w:rFonts w:ascii="Cambria Math" w:eastAsia="等线" w:hAnsi="Cambria Math" w:cs="Cambria Math"/>
                <w:snapToGrid/>
                <w:sz w:val="22"/>
                <w:szCs w:val="22"/>
              </w:rPr>
              <w:t>⦁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少年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”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系列活动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956FB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AD252" w14:textId="19AC0FEE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36670" w14:textId="1C1B19B9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tr w:rsidR="00A27E02" w:rsidRPr="00A27E02" w14:paraId="4BC56216" w14:textId="77777777" w:rsidTr="001F6C99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CC7C7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35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91447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北京市体育局（本级）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BD2B8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中央体彩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-“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奔跑吧</w:t>
            </w:r>
            <w:r w:rsidRPr="00A27E02">
              <w:rPr>
                <w:rFonts w:ascii="Cambria Math" w:eastAsia="等线" w:hAnsi="Cambria Math" w:cs="Cambria Math"/>
                <w:snapToGrid/>
                <w:sz w:val="22"/>
                <w:szCs w:val="22"/>
              </w:rPr>
              <w:t>⦁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少年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”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系列活动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F980A" w14:textId="77777777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111.00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87E24" w14:textId="0C7FE8FC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财教〔2022〕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123号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C01FF" w14:textId="376B10C4" w:rsidR="00A27E02" w:rsidRPr="00A27E02" w:rsidRDefault="00A27E02" w:rsidP="00A27E02">
            <w:pPr>
              <w:jc w:val="center"/>
              <w:rPr>
                <w:rFonts w:ascii="等线" w:eastAsia="等线" w:hAnsi="等线" w:cs="宋体"/>
                <w:snapToGrid/>
                <w:sz w:val="22"/>
                <w:szCs w:val="22"/>
              </w:rPr>
            </w:pPr>
            <w:proofErr w:type="gramStart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京财科</w:t>
            </w:r>
            <w:proofErr w:type="gramEnd"/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文指〔2022〕</w:t>
            </w:r>
            <w:r w:rsidRPr="00A27E02">
              <w:rPr>
                <w:rFonts w:ascii="等线" w:eastAsia="等线" w:hAnsi="等线" w:cs="宋体"/>
                <w:snapToGrid/>
                <w:sz w:val="22"/>
                <w:szCs w:val="22"/>
              </w:rPr>
              <w:t>1796</w:t>
            </w:r>
            <w:r w:rsidRPr="00A27E02">
              <w:rPr>
                <w:rFonts w:ascii="等线" w:eastAsia="等线" w:hAnsi="等线" w:cs="宋体" w:hint="eastAsia"/>
                <w:snapToGrid/>
                <w:sz w:val="22"/>
                <w:szCs w:val="22"/>
              </w:rPr>
              <w:t>号</w:t>
            </w:r>
          </w:p>
        </w:tc>
      </w:tr>
      <w:bookmarkEnd w:id="1"/>
      <w:tr w:rsidR="003F466F" w14:paraId="54029710" w14:textId="77777777">
        <w:trPr>
          <w:trHeight w:val="657"/>
        </w:trPr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0C6A6" w14:textId="77777777" w:rsidR="003F466F" w:rsidRDefault="006E0E80">
            <w:pPr>
              <w:jc w:val="center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1B449" w14:textId="77777777" w:rsidR="003F466F" w:rsidRDefault="006E0E80">
            <w:pPr>
              <w:jc w:val="center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>4753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E103E" w14:textId="77777777" w:rsidR="003F466F" w:rsidRDefault="003F466F">
            <w:pPr>
              <w:jc w:val="right"/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1C515" w14:textId="77777777" w:rsidR="003F466F" w:rsidRDefault="006E0E80">
            <w:pPr>
              <w:rPr>
                <w:rFonts w:ascii="等线" w:eastAsia="等线" w:hAnsi="等线" w:cs="宋体"/>
                <w:snapToGrid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snapToGrid/>
                <w:color w:val="000000"/>
                <w:sz w:val="22"/>
                <w:szCs w:val="22"/>
              </w:rPr>
              <w:t xml:space="preserve">　</w:t>
            </w:r>
          </w:p>
        </w:tc>
      </w:tr>
    </w:tbl>
    <w:p w14:paraId="026A11E4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" w:eastAsia="仿宋" w:hAnsi="仿宋" w:cs="黑体"/>
        </w:rPr>
      </w:pPr>
      <w:r>
        <w:rPr>
          <w:rFonts w:ascii="仿宋_GB2312" w:hAnsi="仿宋" w:cs="黑体" w:hint="eastAsia"/>
        </w:rPr>
        <w:t>下达预算资金的同时，分项目下达了绩效目标。按照中央转移支付资金的使用时限，绩效目标按2年期设置。</w:t>
      </w:r>
    </w:p>
    <w:p w14:paraId="3A3CF979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黑体" w:eastAsia="黑体" w:hAnsi="黑体" w:cs="黑体"/>
          <w:bCs/>
        </w:rPr>
      </w:pPr>
      <w:r>
        <w:rPr>
          <w:rFonts w:ascii="黑体" w:eastAsia="黑体" w:hAnsi="黑体" w:cs="黑体" w:hint="eastAsia"/>
          <w:bCs/>
        </w:rPr>
        <w:t>二、综合评价结论</w:t>
      </w:r>
    </w:p>
    <w:p w14:paraId="503B5FCA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截至目前，各项目均按计划稳步推进，项目整体绩效完成情况良好。根据目前项目完成情况，北京市转移支付区域整体绩效自评分数</w:t>
      </w:r>
      <w:r>
        <w:rPr>
          <w:rFonts w:ascii="仿宋_GB2312" w:hAnsi="仿宋" w:cs="黑体"/>
        </w:rPr>
        <w:t>85.99</w:t>
      </w:r>
      <w:r>
        <w:rPr>
          <w:rFonts w:ascii="仿宋_GB2312" w:hAnsi="仿宋" w:cs="黑体" w:hint="eastAsia"/>
        </w:rPr>
        <w:t>分，等级为“良”。</w:t>
      </w:r>
    </w:p>
    <w:p w14:paraId="10D6A825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根据中央转移支付资金使用时限为2年的规定，北京市区域整体绩效目标和各项目绩效目标均按2年期设置。预计截至2023</w:t>
      </w:r>
      <w:r>
        <w:rPr>
          <w:rFonts w:ascii="仿宋_GB2312" w:hAnsi="仿宋" w:cs="黑体" w:hint="eastAsia"/>
        </w:rPr>
        <w:lastRenderedPageBreak/>
        <w:t>年末，随着</w:t>
      </w:r>
      <w:r>
        <w:rPr>
          <w:rFonts w:ascii="仿宋_GB2312" w:hAnsi="仿宋" w:cs="黑体"/>
        </w:rPr>
        <w:t>项目执行</w:t>
      </w:r>
      <w:r>
        <w:rPr>
          <w:rFonts w:ascii="仿宋_GB2312" w:hAnsi="仿宋" w:cs="黑体" w:hint="eastAsia"/>
        </w:rPr>
        <w:t>进一步</w:t>
      </w:r>
      <w:r>
        <w:rPr>
          <w:rFonts w:ascii="仿宋_GB2312" w:hAnsi="仿宋" w:cs="黑体"/>
        </w:rPr>
        <w:t>推进</w:t>
      </w:r>
      <w:r>
        <w:rPr>
          <w:rFonts w:ascii="仿宋_GB2312" w:hAnsi="仿宋" w:cs="黑体" w:hint="eastAsia"/>
        </w:rPr>
        <w:t>、疫情放开等因素，北京市转移支付区域各项绩效目标均能按计划完成,整体绩效自评最终得分会有所</w:t>
      </w:r>
      <w:r>
        <w:rPr>
          <w:rFonts w:ascii="仿宋_GB2312" w:hAnsi="仿宋" w:cs="黑体"/>
        </w:rPr>
        <w:t>提升</w:t>
      </w:r>
      <w:r>
        <w:rPr>
          <w:rFonts w:ascii="仿宋_GB2312" w:hAnsi="仿宋" w:cs="黑体" w:hint="eastAsia"/>
        </w:rPr>
        <w:t>。</w:t>
      </w:r>
    </w:p>
    <w:p w14:paraId="15FD4C2A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黑体" w:eastAsia="黑体" w:hAnsi="黑体" w:cs="黑体"/>
          <w:bCs/>
        </w:rPr>
      </w:pPr>
      <w:r>
        <w:rPr>
          <w:rFonts w:ascii="黑体" w:eastAsia="黑体" w:hAnsi="黑体" w:cs="黑体" w:hint="eastAsia"/>
          <w:bCs/>
        </w:rPr>
        <w:t>三、绩效目标完成情况分析</w:t>
      </w:r>
    </w:p>
    <w:p w14:paraId="315FADFE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楷体" w:eastAsia="楷体" w:hAnsi="楷体" w:cs="黑体"/>
        </w:rPr>
      </w:pPr>
      <w:r>
        <w:rPr>
          <w:rFonts w:ascii="楷体" w:eastAsia="楷体" w:hAnsi="楷体" w:cs="黑体" w:hint="eastAsia"/>
        </w:rPr>
        <w:t>（一）资金情况分析</w:t>
      </w:r>
    </w:p>
    <w:p w14:paraId="3EA2AEBB" w14:textId="33C4B626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202</w:t>
      </w:r>
      <w:r>
        <w:rPr>
          <w:rFonts w:ascii="仿宋_GB2312" w:hAnsi="仿宋" w:cs="黑体"/>
        </w:rPr>
        <w:t>2</w:t>
      </w:r>
      <w:r>
        <w:rPr>
          <w:rFonts w:ascii="仿宋_GB2312" w:hAnsi="仿宋" w:cs="黑体" w:hint="eastAsia"/>
        </w:rPr>
        <w:t>年中央集中彩票公益金支持体育事业专项资金4753万元，各项</w:t>
      </w:r>
      <w:proofErr w:type="gramStart"/>
      <w:r>
        <w:rPr>
          <w:rFonts w:ascii="仿宋_GB2312" w:hAnsi="仿宋" w:cs="黑体" w:hint="eastAsia"/>
        </w:rPr>
        <w:t>目</w:t>
      </w:r>
      <w:r>
        <w:rPr>
          <w:rFonts w:ascii="仿宋_GB2312" w:hAnsi="仿宋" w:cs="黑体"/>
        </w:rPr>
        <w:t>预算</w:t>
      </w:r>
      <w:proofErr w:type="gramEnd"/>
      <w:r>
        <w:rPr>
          <w:rFonts w:ascii="仿宋_GB2312" w:hAnsi="仿宋" w:cs="黑体" w:hint="eastAsia"/>
        </w:rPr>
        <w:t>均</w:t>
      </w:r>
      <w:r>
        <w:rPr>
          <w:rFonts w:ascii="仿宋_GB2312" w:hAnsi="仿宋" w:cs="黑体"/>
        </w:rPr>
        <w:t>下达到末级资金使用单位，</w:t>
      </w:r>
      <w:r>
        <w:rPr>
          <w:rFonts w:ascii="仿宋_GB2312" w:hAnsi="仿宋" w:cs="黑体" w:hint="eastAsia"/>
        </w:rPr>
        <w:t>其中</w:t>
      </w:r>
      <w:r>
        <w:rPr>
          <w:rFonts w:ascii="仿宋_GB2312" w:hAnsi="仿宋" w:cs="黑体"/>
        </w:rPr>
        <w:t>市级单位</w:t>
      </w:r>
      <w:r>
        <w:rPr>
          <w:rFonts w:ascii="仿宋_GB2312" w:hAnsi="仿宋" w:cs="黑体" w:hint="eastAsia"/>
        </w:rPr>
        <w:t>9个</w:t>
      </w:r>
      <w:r>
        <w:rPr>
          <w:rFonts w:ascii="仿宋_GB2312" w:hAnsi="仿宋" w:cs="黑体"/>
        </w:rPr>
        <w:t>，区级单位</w:t>
      </w:r>
      <w:r w:rsidR="00327FBA">
        <w:rPr>
          <w:rFonts w:ascii="仿宋_GB2312" w:hAnsi="仿宋" w:cs="黑体"/>
        </w:rPr>
        <w:t>9</w:t>
      </w:r>
      <w:r>
        <w:rPr>
          <w:rFonts w:ascii="仿宋_GB2312" w:hAnsi="仿宋" w:cs="黑体" w:hint="eastAsia"/>
        </w:rPr>
        <w:t>个</w:t>
      </w:r>
      <w:r>
        <w:rPr>
          <w:rFonts w:ascii="仿宋_GB2312" w:hAnsi="仿宋" w:cs="黑体"/>
        </w:rPr>
        <w:t>。</w:t>
      </w:r>
      <w:r>
        <w:rPr>
          <w:rFonts w:ascii="仿宋_GB2312" w:hAnsi="仿宋" w:cs="黑体" w:hint="eastAsia"/>
        </w:rPr>
        <w:t>截至目前，实际支出2362.91万元，预算执行率49.71%。</w:t>
      </w:r>
    </w:p>
    <w:p w14:paraId="02162463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楷体" w:eastAsia="楷体" w:hAnsi="楷体" w:cs="黑体"/>
        </w:rPr>
      </w:pPr>
      <w:r>
        <w:rPr>
          <w:rFonts w:ascii="楷体" w:eastAsia="楷体" w:hAnsi="楷体" w:cs="黑体" w:hint="eastAsia"/>
        </w:rPr>
        <w:t>（二）总体绩效目标完成情况分析</w:t>
      </w:r>
    </w:p>
    <w:p w14:paraId="267EA563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2022年，北京市完成琉璃渠村体育公园建设1处，举办了30场线上优秀健身团队交流展示活动，35场体育锻炼标准测试赛，培训国家级体育社会指导员201人，开展全民健身志愿服务82场次，营造了良好的全民健身氛围；升级改造攀岩场地，完成网球后备人才储备3人,为国家队备战巴黎奥运会打下了良好的基础</w:t>
      </w:r>
      <w:r>
        <w:rPr>
          <w:rFonts w:ascii="仿宋_GB2312" w:hAnsi="仿宋" w:cs="黑体"/>
        </w:rPr>
        <w:t>;</w:t>
      </w:r>
      <w:r>
        <w:rPr>
          <w:rFonts w:ascii="仿宋_GB2312" w:hAnsi="仿宋" w:cs="黑体" w:hint="eastAsia"/>
        </w:rPr>
        <w:t>举办“奔跑吧少年”系列活动，资助后备力量培养单位，依托体校建立青训中心，积极推进青少年体育发展。</w:t>
      </w:r>
    </w:p>
    <w:p w14:paraId="639B7C04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楷体" w:eastAsia="楷体" w:hAnsi="楷体" w:cs="黑体"/>
        </w:rPr>
      </w:pPr>
      <w:r>
        <w:rPr>
          <w:rFonts w:ascii="楷体" w:eastAsia="楷体" w:hAnsi="楷体" w:cs="黑体" w:hint="eastAsia"/>
        </w:rPr>
        <w:t>（三）</w:t>
      </w:r>
      <w:r>
        <w:rPr>
          <w:rFonts w:ascii="楷体" w:eastAsia="楷体" w:hAnsi="楷体" w:cs="微软雅黑" w:hint="eastAsia"/>
        </w:rPr>
        <w:t>绩</w:t>
      </w:r>
      <w:r>
        <w:rPr>
          <w:rFonts w:ascii="楷体" w:eastAsia="楷体" w:hAnsi="楷体" w:cs="Dotum" w:hint="eastAsia"/>
        </w:rPr>
        <w:t>效指</w:t>
      </w:r>
      <w:r>
        <w:rPr>
          <w:rFonts w:ascii="楷体" w:eastAsia="楷体" w:hAnsi="楷体" w:cs="微软雅黑" w:hint="eastAsia"/>
        </w:rPr>
        <w:t>标</w:t>
      </w:r>
      <w:r>
        <w:rPr>
          <w:rFonts w:ascii="楷体" w:eastAsia="楷体" w:hAnsi="楷体" w:cs="Dotum" w:hint="eastAsia"/>
        </w:rPr>
        <w:t>完成情</w:t>
      </w:r>
      <w:r>
        <w:rPr>
          <w:rFonts w:ascii="楷体" w:eastAsia="楷体" w:hAnsi="楷体" w:cs="微软雅黑" w:hint="eastAsia"/>
        </w:rPr>
        <w:t>况</w:t>
      </w:r>
      <w:r>
        <w:rPr>
          <w:rFonts w:ascii="楷体" w:eastAsia="楷体" w:hAnsi="楷体" w:cs="Dotum" w:hint="eastAsia"/>
        </w:rPr>
        <w:t>分析</w:t>
      </w:r>
    </w:p>
    <w:p w14:paraId="5EF18702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1.数量指标方面</w:t>
      </w:r>
    </w:p>
    <w:p w14:paraId="72D54498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（1）支持场地设施数量，指标值</w:t>
      </w:r>
      <w:r>
        <w:rPr>
          <w:rFonts w:ascii="仿宋_GB2312" w:hAnsi="仿宋" w:cs="黑体"/>
        </w:rPr>
        <w:t>1</w:t>
      </w:r>
      <w:r>
        <w:rPr>
          <w:rFonts w:ascii="仿宋_GB2312" w:hAnsi="仿宋" w:cs="黑体" w:hint="eastAsia"/>
        </w:rPr>
        <w:t>个，实际完成</w:t>
      </w:r>
      <w:r>
        <w:rPr>
          <w:rFonts w:ascii="仿宋_GB2312" w:hAnsi="仿宋" w:cs="黑体"/>
        </w:rPr>
        <w:t>1</w:t>
      </w:r>
      <w:r>
        <w:rPr>
          <w:rFonts w:ascii="仿宋_GB2312" w:hAnsi="仿宋" w:cs="黑体" w:hint="eastAsia"/>
        </w:rPr>
        <w:t>个。</w:t>
      </w:r>
    </w:p>
    <w:p w14:paraId="7AB5787F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（2）支持赛事活动数量，指标值</w:t>
      </w:r>
      <w:r>
        <w:rPr>
          <w:rFonts w:ascii="仿宋_GB2312" w:hAnsi="仿宋" w:cs="黑体"/>
        </w:rPr>
        <w:t>177</w:t>
      </w:r>
      <w:r>
        <w:rPr>
          <w:rFonts w:ascii="仿宋_GB2312" w:hAnsi="仿宋" w:cs="黑体" w:hint="eastAsia"/>
        </w:rPr>
        <w:t>个，实际完成</w:t>
      </w:r>
      <w:r>
        <w:rPr>
          <w:rFonts w:ascii="仿宋_GB2312" w:hAnsi="仿宋" w:cs="黑体"/>
        </w:rPr>
        <w:t>320</w:t>
      </w:r>
      <w:r>
        <w:rPr>
          <w:rFonts w:ascii="仿宋_GB2312" w:hAnsi="仿宋" w:cs="黑体" w:hint="eastAsia"/>
        </w:rPr>
        <w:t>个体育活动赛事。</w:t>
      </w:r>
    </w:p>
    <w:p w14:paraId="1EDC94F4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lastRenderedPageBreak/>
        <w:t>（3）参加赛事活动人次，指标值</w:t>
      </w:r>
      <w:r>
        <w:rPr>
          <w:rFonts w:ascii="仿宋_GB2312" w:hAnsi="仿宋" w:cs="黑体"/>
        </w:rPr>
        <w:t>516500</w:t>
      </w:r>
      <w:r>
        <w:rPr>
          <w:rFonts w:ascii="仿宋_GB2312" w:hAnsi="仿宋" w:cs="黑体" w:hint="eastAsia"/>
        </w:rPr>
        <w:t>人次，实际完成</w:t>
      </w:r>
      <w:r>
        <w:rPr>
          <w:rFonts w:ascii="仿宋_GB2312" w:hAnsi="仿宋" w:cs="黑体"/>
        </w:rPr>
        <w:t>658831</w:t>
      </w:r>
      <w:r>
        <w:rPr>
          <w:rFonts w:ascii="仿宋_GB2312" w:hAnsi="仿宋" w:cs="黑体" w:hint="eastAsia"/>
        </w:rPr>
        <w:t>人次。</w:t>
      </w:r>
    </w:p>
    <w:p w14:paraId="0F4B0F03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（4）人才培养培训人数，指标值</w:t>
      </w:r>
      <w:r>
        <w:rPr>
          <w:rFonts w:ascii="仿宋_GB2312" w:hAnsi="仿宋" w:cs="黑体"/>
        </w:rPr>
        <w:t>394</w:t>
      </w:r>
      <w:r>
        <w:rPr>
          <w:rFonts w:ascii="仿宋_GB2312" w:hAnsi="仿宋" w:cs="黑体" w:hint="eastAsia"/>
        </w:rPr>
        <w:t>人，实际完成</w:t>
      </w:r>
      <w:r>
        <w:rPr>
          <w:rFonts w:ascii="仿宋_GB2312" w:hAnsi="仿宋" w:cs="黑体"/>
        </w:rPr>
        <w:t>845</w:t>
      </w:r>
      <w:r>
        <w:rPr>
          <w:rFonts w:ascii="仿宋_GB2312" w:hAnsi="仿宋" w:cs="黑体" w:hint="eastAsia"/>
        </w:rPr>
        <w:t>人。</w:t>
      </w:r>
    </w:p>
    <w:p w14:paraId="4D8BACAC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（5）设备购置数量，指标值1个项目，实际完成</w:t>
      </w:r>
      <w:r>
        <w:rPr>
          <w:rFonts w:ascii="仿宋_GB2312" w:hAnsi="仿宋" w:cs="黑体"/>
        </w:rPr>
        <w:t>1</w:t>
      </w:r>
      <w:r>
        <w:rPr>
          <w:rFonts w:ascii="仿宋_GB2312" w:hAnsi="仿宋" w:cs="黑体" w:hint="eastAsia"/>
        </w:rPr>
        <w:t>个项目。</w:t>
      </w:r>
    </w:p>
    <w:p w14:paraId="026C2060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2.质量指标方面</w:t>
      </w:r>
    </w:p>
    <w:p w14:paraId="0922A6D8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（1）场地设施竣工验收合格率，指标值100%，实际完成</w:t>
      </w:r>
      <w:r>
        <w:rPr>
          <w:rFonts w:ascii="仿宋_GB2312" w:hAnsi="仿宋" w:cs="黑体"/>
        </w:rPr>
        <w:t>0</w:t>
      </w:r>
      <w:r>
        <w:rPr>
          <w:rFonts w:ascii="仿宋_GB2312" w:hAnsi="仿宋" w:cs="黑体" w:hint="eastAsia"/>
        </w:rPr>
        <w:t>%。北京市门头沟区琉璃渠村体育公园将于</w:t>
      </w:r>
      <w:r>
        <w:rPr>
          <w:rFonts w:ascii="仿宋_GB2312" w:hAnsi="仿宋" w:cs="黑体"/>
        </w:rPr>
        <w:t>2023</w:t>
      </w:r>
      <w:r>
        <w:rPr>
          <w:rFonts w:ascii="仿宋_GB2312" w:hAnsi="仿宋" w:cs="黑体" w:hint="eastAsia"/>
        </w:rPr>
        <w:t>年上半年完成竣工验收。</w:t>
      </w:r>
    </w:p>
    <w:p w14:paraId="11676725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（2）赛事活动任务完成率，指标值</w:t>
      </w:r>
      <w:r>
        <w:rPr>
          <w:rFonts w:ascii="仿宋_GB2312" w:hAnsi="仿宋" w:cs="黑体"/>
        </w:rPr>
        <w:t>100</w:t>
      </w:r>
      <w:r>
        <w:rPr>
          <w:rFonts w:ascii="仿宋_GB2312" w:hAnsi="仿宋" w:cs="黑体" w:hint="eastAsia"/>
        </w:rPr>
        <w:t>%，实际完成8</w:t>
      </w:r>
      <w:r>
        <w:rPr>
          <w:rFonts w:ascii="仿宋_GB2312" w:hAnsi="仿宋" w:cs="黑体"/>
        </w:rPr>
        <w:t>9.53%</w:t>
      </w:r>
      <w:r>
        <w:rPr>
          <w:rFonts w:ascii="仿宋_GB2312" w:hAnsi="仿宋" w:cs="黑体" w:hint="eastAsia"/>
        </w:rPr>
        <w:t>。实际完成率</w:t>
      </w:r>
      <w:r>
        <w:rPr>
          <w:rFonts w:ascii="仿宋_GB2312" w:hAnsi="仿宋" w:cs="黑体"/>
        </w:rPr>
        <w:t>为</w:t>
      </w:r>
      <w:r>
        <w:rPr>
          <w:rFonts w:ascii="仿宋_GB2312" w:hAnsi="仿宋" w:cs="黑体" w:hint="eastAsia"/>
        </w:rPr>
        <w:t>89.53</w:t>
      </w:r>
      <w:r>
        <w:rPr>
          <w:rFonts w:ascii="仿宋_GB2312" w:hAnsi="仿宋" w:cs="黑体"/>
        </w:rPr>
        <w:t>%，</w:t>
      </w:r>
      <w:r>
        <w:rPr>
          <w:rFonts w:ascii="仿宋_GB2312" w:hAnsi="仿宋" w:cs="黑体" w:hint="eastAsia"/>
        </w:rPr>
        <w:t>主要原因：</w:t>
      </w:r>
      <w:r>
        <w:rPr>
          <w:rFonts w:ascii="仿宋_GB2312" w:hAnsi="仿宋" w:cs="黑体"/>
        </w:rPr>
        <w:t>一</w:t>
      </w:r>
      <w:r>
        <w:rPr>
          <w:rFonts w:ascii="仿宋_GB2312" w:hAnsi="仿宋" w:cs="黑体" w:hint="eastAsia"/>
        </w:rPr>
        <w:t>是“奔跑吧少年”主题系列活动因疫情原因未能全部举办；二是</w:t>
      </w:r>
      <w:r>
        <w:rPr>
          <w:rFonts w:ascii="仿宋_GB2312" w:hAnsi="仿宋" w:cs="黑体"/>
        </w:rPr>
        <w:t>U</w:t>
      </w:r>
      <w:r>
        <w:rPr>
          <w:rFonts w:ascii="仿宋_GB2312" w:hAnsi="仿宋" w:cs="黑体" w:hint="eastAsia"/>
        </w:rPr>
        <w:t>系列攀岩比赛因疫情原因延期于</w:t>
      </w:r>
      <w:r>
        <w:rPr>
          <w:rFonts w:ascii="仿宋_GB2312" w:hAnsi="仿宋" w:cs="黑体"/>
        </w:rPr>
        <w:t>2023</w:t>
      </w:r>
      <w:r>
        <w:rPr>
          <w:rFonts w:ascii="仿宋_GB2312" w:hAnsi="仿宋" w:cs="黑体" w:hint="eastAsia"/>
        </w:rPr>
        <w:t>年举办，具体测算情况如下：</w:t>
      </w:r>
    </w:p>
    <w:tbl>
      <w:tblPr>
        <w:tblW w:w="872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1"/>
        <w:gridCol w:w="1417"/>
        <w:gridCol w:w="1418"/>
        <w:gridCol w:w="1701"/>
      </w:tblGrid>
      <w:tr w:rsidR="003F466F" w14:paraId="4CFB4122" w14:textId="77777777">
        <w:trPr>
          <w:trHeight w:val="454"/>
        </w:trPr>
        <w:tc>
          <w:tcPr>
            <w:tcW w:w="4191" w:type="dxa"/>
            <w:shd w:val="clear" w:color="auto" w:fill="auto"/>
            <w:vAlign w:val="center"/>
          </w:tcPr>
          <w:p w14:paraId="46ECA32A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3C5DB4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赛事活动数量绩效指标值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E3CA03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赛事活动数量实际完成值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C9A63D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赛事活动任务完成率</w:t>
            </w:r>
          </w:p>
        </w:tc>
      </w:tr>
      <w:tr w:rsidR="003F466F" w14:paraId="53E56BB8" w14:textId="77777777">
        <w:trPr>
          <w:trHeight w:val="454"/>
        </w:trPr>
        <w:tc>
          <w:tcPr>
            <w:tcW w:w="4191" w:type="dxa"/>
            <w:shd w:val="clear" w:color="auto" w:fill="auto"/>
            <w:vAlign w:val="center"/>
          </w:tcPr>
          <w:p w14:paraId="5DFEA06C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中央体彩-全民健身赛事活动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5D3EBB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3C4A32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F75E31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100.00%</w:t>
            </w:r>
          </w:p>
        </w:tc>
      </w:tr>
      <w:tr w:rsidR="003F466F" w14:paraId="759092C2" w14:textId="77777777">
        <w:trPr>
          <w:trHeight w:val="454"/>
        </w:trPr>
        <w:tc>
          <w:tcPr>
            <w:tcW w:w="4191" w:type="dxa"/>
            <w:shd w:val="clear" w:color="auto" w:fill="auto"/>
            <w:vAlign w:val="center"/>
          </w:tcPr>
          <w:p w14:paraId="23625D98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中央体彩-国家体育锻炼标准达标测验活动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AD4B57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35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300826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35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B54E7A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100.00%</w:t>
            </w:r>
          </w:p>
        </w:tc>
      </w:tr>
      <w:tr w:rsidR="003F466F" w14:paraId="579415B0" w14:textId="77777777">
        <w:trPr>
          <w:trHeight w:val="454"/>
        </w:trPr>
        <w:tc>
          <w:tcPr>
            <w:tcW w:w="4191" w:type="dxa"/>
            <w:shd w:val="clear" w:color="auto" w:fill="auto"/>
            <w:vAlign w:val="center"/>
          </w:tcPr>
          <w:p w14:paraId="465B00CE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中央体彩-国家级社会体育指导员培训和志愿服务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3AC112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0D8808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289976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100.00%</w:t>
            </w:r>
          </w:p>
        </w:tc>
      </w:tr>
      <w:tr w:rsidR="003F466F" w14:paraId="1A946A96" w14:textId="77777777">
        <w:trPr>
          <w:trHeight w:val="454"/>
        </w:trPr>
        <w:tc>
          <w:tcPr>
            <w:tcW w:w="4191" w:type="dxa"/>
            <w:shd w:val="clear" w:color="auto" w:fill="auto"/>
            <w:vAlign w:val="center"/>
          </w:tcPr>
          <w:p w14:paraId="6710E843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2022北京市U系列攀岩比赛专项资金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AB3EB1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90B270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1A5DFB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0.00%</w:t>
            </w:r>
          </w:p>
        </w:tc>
      </w:tr>
      <w:tr w:rsidR="003F466F" w14:paraId="0B38ECCA" w14:textId="77777777">
        <w:trPr>
          <w:trHeight w:val="454"/>
        </w:trPr>
        <w:tc>
          <w:tcPr>
            <w:tcW w:w="4191" w:type="dxa"/>
            <w:shd w:val="clear" w:color="auto" w:fill="auto"/>
            <w:vAlign w:val="center"/>
          </w:tcPr>
          <w:p w14:paraId="4AC9AE78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中央体彩-“奔跑吧·少年”系列活动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37115A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A188C7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092763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100.00%</w:t>
            </w:r>
          </w:p>
        </w:tc>
      </w:tr>
      <w:tr w:rsidR="003F466F" w14:paraId="67908742" w14:textId="77777777">
        <w:trPr>
          <w:trHeight w:val="454"/>
        </w:trPr>
        <w:tc>
          <w:tcPr>
            <w:tcW w:w="4191" w:type="dxa"/>
            <w:shd w:val="clear" w:color="auto" w:fill="auto"/>
            <w:vAlign w:val="center"/>
          </w:tcPr>
          <w:p w14:paraId="21E0C379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中央体彩-“奔跑吧·少年”系列活动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B7B460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73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8FA24A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51BB6F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65.75%</w:t>
            </w:r>
          </w:p>
        </w:tc>
      </w:tr>
      <w:tr w:rsidR="003F466F" w14:paraId="685BB38A" w14:textId="77777777">
        <w:trPr>
          <w:trHeight w:val="454"/>
        </w:trPr>
        <w:tc>
          <w:tcPr>
            <w:tcW w:w="4191" w:type="dxa"/>
            <w:shd w:val="clear" w:color="auto" w:fill="auto"/>
            <w:vAlign w:val="center"/>
          </w:tcPr>
          <w:p w14:paraId="2EA1EB95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中央体彩-“奔跑吧·少年”系列活动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D78F98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AC733E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CDCDC3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50.00%</w:t>
            </w:r>
          </w:p>
        </w:tc>
      </w:tr>
      <w:tr w:rsidR="003F466F" w14:paraId="4E17EEAF" w14:textId="77777777">
        <w:trPr>
          <w:trHeight w:val="454"/>
        </w:trPr>
        <w:tc>
          <w:tcPr>
            <w:tcW w:w="4191" w:type="dxa"/>
            <w:shd w:val="clear" w:color="auto" w:fill="auto"/>
            <w:vAlign w:val="center"/>
          </w:tcPr>
          <w:p w14:paraId="21039F29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中央体彩-“奔跑吧·少年”系列活动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FD9C32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5DFBC2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903A44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100.00%</w:t>
            </w:r>
          </w:p>
        </w:tc>
      </w:tr>
      <w:tr w:rsidR="003F466F" w14:paraId="7BA682F1" w14:textId="77777777">
        <w:trPr>
          <w:trHeight w:val="454"/>
        </w:trPr>
        <w:tc>
          <w:tcPr>
            <w:tcW w:w="4191" w:type="dxa"/>
            <w:shd w:val="clear" w:color="auto" w:fill="auto"/>
            <w:vAlign w:val="center"/>
          </w:tcPr>
          <w:p w14:paraId="072CA152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356FEC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277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13A638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DCAB5B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89.53%</w:t>
            </w:r>
          </w:p>
        </w:tc>
      </w:tr>
    </w:tbl>
    <w:p w14:paraId="3DFA634B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（3）人才培养培训任务完成率，指标值</w:t>
      </w:r>
      <w:r>
        <w:rPr>
          <w:rFonts w:ascii="仿宋_GB2312" w:hAnsi="仿宋" w:cs="黑体"/>
        </w:rPr>
        <w:t>100</w:t>
      </w:r>
      <w:r>
        <w:rPr>
          <w:rFonts w:ascii="仿宋_GB2312" w:hAnsi="仿宋" w:cs="黑体" w:hint="eastAsia"/>
        </w:rPr>
        <w:t>%，实际完成</w:t>
      </w:r>
      <w:r>
        <w:rPr>
          <w:rFonts w:ascii="仿宋_GB2312" w:hAnsi="仿宋" w:cs="黑体"/>
        </w:rPr>
        <w:lastRenderedPageBreak/>
        <w:t>81</w:t>
      </w:r>
      <w:r>
        <w:rPr>
          <w:rFonts w:ascii="仿宋_GB2312" w:hAnsi="仿宋" w:cs="黑体" w:hint="eastAsia"/>
        </w:rPr>
        <w:t>.</w:t>
      </w:r>
      <w:r>
        <w:rPr>
          <w:rFonts w:ascii="仿宋_GB2312" w:hAnsi="仿宋" w:cs="黑体"/>
        </w:rPr>
        <w:t>33</w:t>
      </w:r>
      <w:r>
        <w:rPr>
          <w:rFonts w:ascii="仿宋_GB2312" w:hAnsi="仿宋" w:cs="黑体" w:hint="eastAsia"/>
        </w:rPr>
        <w:t>%。实际完成率为8</w:t>
      </w:r>
      <w:r>
        <w:rPr>
          <w:rFonts w:ascii="仿宋_GB2312" w:hAnsi="仿宋" w:cs="黑体"/>
        </w:rPr>
        <w:t>1.33%</w:t>
      </w:r>
      <w:r>
        <w:rPr>
          <w:rFonts w:ascii="仿宋_GB2312" w:hAnsi="仿宋" w:cs="黑体" w:hint="eastAsia"/>
        </w:rPr>
        <w:t>，主要原因系精英训练营（短道速滑）、各级各类体校教练员培训班因疫情延期举办所导致，实际完成率具体测算过程如下：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1407"/>
        <w:gridCol w:w="1777"/>
        <w:gridCol w:w="1629"/>
      </w:tblGrid>
      <w:tr w:rsidR="003F466F" w14:paraId="50E405CA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49C004F2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668A8371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人才培养培训数量年度指标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AE1637C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人才培养培训数量实际完成值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3B2794A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人才培养培训数量实际完成率</w:t>
            </w:r>
          </w:p>
        </w:tc>
      </w:tr>
      <w:tr w:rsidR="003F466F" w14:paraId="44C1594E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56BF0487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中央体彩-国家级社会体育指导员培训和志愿服务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91D8954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D2A56FE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201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C585BA9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100.50%</w:t>
            </w:r>
          </w:p>
        </w:tc>
      </w:tr>
      <w:tr w:rsidR="003F466F" w14:paraId="54423040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488BE94A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中央体彩-网球后备人才培养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A81A190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1FD773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2990ADA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75.00%</w:t>
            </w:r>
          </w:p>
        </w:tc>
      </w:tr>
      <w:tr w:rsidR="003F466F" w14:paraId="0D84D9D5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0A41E60A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中央转移支付-东京奥运会体校输送经费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D22B87F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65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80C8FB7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65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4F2466E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100.00%</w:t>
            </w:r>
          </w:p>
        </w:tc>
      </w:tr>
      <w:tr w:rsidR="003F466F" w14:paraId="2F7773A7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3CA57B33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中央体彩-东京奥运会输送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3741D8F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70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89EBC1D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116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A34AC0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165.71%</w:t>
            </w:r>
          </w:p>
        </w:tc>
      </w:tr>
      <w:tr w:rsidR="003F466F" w14:paraId="637F3533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149CA796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中央转移支付-东京奥运会体校输送经费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8D5D7C5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180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EC375D6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190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8C6157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105.56%</w:t>
            </w:r>
          </w:p>
        </w:tc>
      </w:tr>
      <w:tr w:rsidR="003F466F" w14:paraId="2C031BA1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2228C344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中央体彩-东京奥运会输送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0D7C419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270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8AB5FE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270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74B2FB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100.00%</w:t>
            </w:r>
          </w:p>
        </w:tc>
      </w:tr>
      <w:tr w:rsidR="003F466F" w14:paraId="03D31E4D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0E47BE2B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2022年全国各级各类体校教练员通识知识更新轮训班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1572074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685021E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0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7AF1C08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0.00%</w:t>
            </w:r>
          </w:p>
        </w:tc>
      </w:tr>
      <w:tr w:rsidR="003F466F" w14:paraId="41637FDB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553E16B6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2022年全国各级各类体校教练员通识知识更新轮训班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9FA1A6F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80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D4F7C2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0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731825F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0.00%</w:t>
            </w:r>
          </w:p>
        </w:tc>
      </w:tr>
      <w:tr w:rsidR="003F466F" w14:paraId="205DFA61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212CCC74" w14:textId="77777777" w:rsidR="003F466F" w:rsidRDefault="006E0E80">
            <w:pPr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中央体彩-举办精英集训营（短道速滑）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EAC3417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60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F5727CE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0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9ECE53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0.00%</w:t>
            </w:r>
          </w:p>
        </w:tc>
      </w:tr>
      <w:tr w:rsidR="003F466F" w14:paraId="381AE81F" w14:textId="77777777">
        <w:trPr>
          <w:trHeight w:val="454"/>
        </w:trPr>
        <w:tc>
          <w:tcPr>
            <w:tcW w:w="3260" w:type="dxa"/>
            <w:shd w:val="clear" w:color="auto" w:fill="auto"/>
            <w:vAlign w:val="center"/>
          </w:tcPr>
          <w:p w14:paraId="505B25DE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14:paraId="53C88C31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1039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FB705C6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845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654BD4" w14:textId="77777777" w:rsidR="003F466F" w:rsidRDefault="006E0E80">
            <w:pPr>
              <w:jc w:val="center"/>
              <w:rPr>
                <w:rFonts w:asciiTheme="minorEastAsia" w:eastAsiaTheme="minorEastAsia" w:hAnsiTheme="minorEastAsia" w:cs="宋体"/>
                <w:snapToGrid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napToGrid/>
                <w:color w:val="000000"/>
                <w:sz w:val="21"/>
                <w:szCs w:val="21"/>
              </w:rPr>
              <w:t>81.33%</w:t>
            </w:r>
          </w:p>
        </w:tc>
      </w:tr>
    </w:tbl>
    <w:p w14:paraId="7B47BA82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3.社会效益指标方面</w:t>
      </w:r>
    </w:p>
    <w:p w14:paraId="09CB17D9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（1）对群众体育可持续发展的影响程度，得到有效提升。积极推动群众身边体育设施建设，完成琉璃渠村体育公园建设1处，举办了30场线上优秀健身团队交流展示活动，35场体育锻炼标准测试赛，培训国家级体育社会指导员201人，开展全民健身志愿服务82场次，营造了良好的全民健身氛围，进一步丰富完善了全民健身公共服务体系，有效促进了全民健身事业发展。</w:t>
      </w:r>
    </w:p>
    <w:p w14:paraId="4F5E94CE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（2）对竞技体育可持续发展的影响程度，得到有效提升。积极推进网球后备人才培养工作，完善攀岩项目场地设施改建，</w:t>
      </w:r>
      <w:r>
        <w:rPr>
          <w:rFonts w:ascii="仿宋_GB2312" w:hAnsi="仿宋" w:cs="黑体" w:hint="eastAsia"/>
        </w:rPr>
        <w:lastRenderedPageBreak/>
        <w:t>为巴黎奥运会备战做出积极贡献，为竞技体育事业发展提供了有力支持。</w:t>
      </w:r>
    </w:p>
    <w:p w14:paraId="7A7F8CC8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（3）对青少年体育可持续发展的影响程度，得到有效提升。开展青少年运动技能普及活动，推动青少年积极参与健身活动，提高健康水平，感受竞技氛围，磨练拼搏意志。举办“奔跑吧少年”系列活动，资助后备力量培养单位，依托体校建立青训中心，改善二级后备人才队伍训练条件，为北京市储备输送更多的优秀运动人才。</w:t>
      </w:r>
    </w:p>
    <w:p w14:paraId="0A48CEB8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4.服务对象满意度，指标值9</w:t>
      </w:r>
      <w:r>
        <w:rPr>
          <w:rFonts w:ascii="仿宋_GB2312" w:hAnsi="仿宋" w:cs="黑体"/>
        </w:rPr>
        <w:t>1.67</w:t>
      </w:r>
      <w:r>
        <w:rPr>
          <w:rFonts w:ascii="仿宋_GB2312" w:hAnsi="仿宋" w:cs="黑体" w:hint="eastAsia"/>
        </w:rPr>
        <w:t>%，实际完成95%。</w:t>
      </w:r>
    </w:p>
    <w:p w14:paraId="262F1846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黑体" w:eastAsia="黑体" w:hAnsi="黑体" w:cs="黑体"/>
          <w:bCs/>
        </w:rPr>
      </w:pPr>
      <w:r>
        <w:rPr>
          <w:rFonts w:ascii="黑体" w:eastAsia="黑体" w:hAnsi="黑体" w:cs="黑体" w:hint="eastAsia"/>
          <w:bCs/>
        </w:rPr>
        <w:t>四、偏离绩效目标的原因和下一步改进措施</w:t>
      </w:r>
    </w:p>
    <w:p w14:paraId="77C30E71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楷体" w:eastAsia="楷体" w:hAnsi="楷体" w:cs="黑体"/>
        </w:rPr>
      </w:pPr>
      <w:r>
        <w:rPr>
          <w:rFonts w:ascii="楷体" w:eastAsia="楷体" w:hAnsi="楷体" w:cs="黑体" w:hint="eastAsia"/>
        </w:rPr>
        <w:t>（一）偏离绩效目标的总体原因分析</w:t>
      </w:r>
    </w:p>
    <w:p w14:paraId="110DFD2A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根据中央转移支付资金使用时限为2年的规定，北京市区域整体绩效目标和各项目绩效目标均按2年期设置。截至目前，项目执行</w:t>
      </w:r>
      <w:proofErr w:type="gramStart"/>
      <w:r>
        <w:rPr>
          <w:rFonts w:ascii="仿宋_GB2312" w:hAnsi="仿宋" w:cs="黑体" w:hint="eastAsia"/>
        </w:rPr>
        <w:t>期刚刚</w:t>
      </w:r>
      <w:proofErr w:type="gramEnd"/>
      <w:r>
        <w:rPr>
          <w:rFonts w:ascii="仿宋_GB2312" w:hAnsi="仿宋" w:cs="黑体" w:hint="eastAsia"/>
        </w:rPr>
        <w:t>过半，虽然各个项目均按计划稳步推进，项目整体完成情况良好，但与2年期的绩效目标相比，有些指标尚未达到，因此影响了绩效自评分数。</w:t>
      </w:r>
    </w:p>
    <w:p w14:paraId="60B5EE53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通过对计划于2022年完成的项目逐个分析</w:t>
      </w:r>
      <w:proofErr w:type="gramStart"/>
      <w:r>
        <w:rPr>
          <w:rFonts w:ascii="仿宋_GB2312" w:hAnsi="仿宋" w:cs="黑体" w:hint="eastAsia"/>
        </w:rPr>
        <w:t>研</w:t>
      </w:r>
      <w:proofErr w:type="gramEnd"/>
      <w:r>
        <w:rPr>
          <w:rFonts w:ascii="仿宋_GB2312" w:hAnsi="仿宋" w:cs="黑体" w:hint="eastAsia"/>
        </w:rPr>
        <w:t>判，预计到2023年底，各项绩效目标均能按计划完成，最终绩效评价结果分数将有所提升。</w:t>
      </w:r>
    </w:p>
    <w:p w14:paraId="3E84DD97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楷体" w:eastAsia="楷体" w:hAnsi="楷体" w:cs="黑体"/>
        </w:rPr>
      </w:pPr>
      <w:r>
        <w:rPr>
          <w:rFonts w:ascii="楷体" w:eastAsia="楷体" w:hAnsi="楷体" w:cs="黑体" w:hint="eastAsia"/>
        </w:rPr>
        <w:t>（二）具体原因及改进措施</w:t>
      </w:r>
    </w:p>
    <w:p w14:paraId="0A35B1DD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/>
        </w:rPr>
        <w:t>1</w:t>
      </w:r>
      <w:r>
        <w:rPr>
          <w:rFonts w:ascii="仿宋_GB2312" w:hAnsi="仿宋" w:cs="黑体" w:hint="eastAsia"/>
        </w:rPr>
        <w:t>.中央体彩-网球后备人才培养项目，用于网球项目国家队运动员及后备运动员的训练参赛，该项目资金1</w:t>
      </w:r>
      <w:r>
        <w:rPr>
          <w:rFonts w:ascii="仿宋_GB2312" w:hAnsi="仿宋" w:cs="黑体"/>
        </w:rPr>
        <w:t>200</w:t>
      </w:r>
      <w:r>
        <w:rPr>
          <w:rFonts w:ascii="仿宋_GB2312" w:hAnsi="仿宋" w:cs="黑体" w:hint="eastAsia"/>
        </w:rPr>
        <w:t>万元，截至</w:t>
      </w:r>
      <w:r>
        <w:rPr>
          <w:rFonts w:ascii="仿宋_GB2312" w:hAnsi="仿宋" w:cs="黑体" w:hint="eastAsia"/>
        </w:rPr>
        <w:lastRenderedPageBreak/>
        <w:t>2</w:t>
      </w:r>
      <w:r>
        <w:rPr>
          <w:rFonts w:ascii="仿宋_GB2312" w:hAnsi="仿宋" w:cs="黑体"/>
        </w:rPr>
        <w:t>023</w:t>
      </w:r>
      <w:r>
        <w:rPr>
          <w:rFonts w:ascii="仿宋_GB2312" w:hAnsi="仿宋" w:cs="黑体" w:hint="eastAsia"/>
        </w:rPr>
        <w:t>年4月已经使用3</w:t>
      </w:r>
      <w:r>
        <w:rPr>
          <w:rFonts w:ascii="仿宋_GB2312" w:hAnsi="仿宋" w:cs="黑体"/>
        </w:rPr>
        <w:t>10</w:t>
      </w:r>
      <w:r>
        <w:rPr>
          <w:rFonts w:ascii="仿宋_GB2312" w:hAnsi="仿宋" w:cs="黑体" w:hint="eastAsia"/>
        </w:rPr>
        <w:t>万元。</w:t>
      </w:r>
    </w:p>
    <w:p w14:paraId="48F5341E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经与国家网球运动管理中心沟通，剩余资金部分，将按照计划继续进行并完善协议，结合每名运动员特点，制定合适的训练以及参赛计划。</w:t>
      </w:r>
    </w:p>
    <w:p w14:paraId="01DD2BA8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/>
        </w:rPr>
        <w:t>2</w:t>
      </w:r>
      <w:r>
        <w:rPr>
          <w:rFonts w:ascii="仿宋_GB2312" w:hAnsi="仿宋" w:cs="黑体" w:hint="eastAsia"/>
        </w:rPr>
        <w:t>.北京市各校东京奥运会输送项目，用于青少年后备人才的培养及输送，为提升青少年的体能，保证青少年日常训练的安全，为其购买训练设备、科</w:t>
      </w:r>
      <w:proofErr w:type="gramStart"/>
      <w:r>
        <w:rPr>
          <w:rFonts w:ascii="仿宋_GB2312" w:hAnsi="仿宋" w:cs="黑体" w:hint="eastAsia"/>
        </w:rPr>
        <w:t>医</w:t>
      </w:r>
      <w:proofErr w:type="gramEnd"/>
      <w:r>
        <w:rPr>
          <w:rFonts w:ascii="仿宋_GB2312" w:hAnsi="仿宋" w:cs="黑体" w:hint="eastAsia"/>
        </w:rPr>
        <w:t>设备等，预计2023年底完成相应设备的采购。</w:t>
      </w:r>
    </w:p>
    <w:p w14:paraId="1CE08DD2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/>
        </w:rPr>
        <w:t>3</w:t>
      </w:r>
      <w:r>
        <w:rPr>
          <w:rFonts w:ascii="仿宋_GB2312" w:hAnsi="仿宋" w:cs="黑体" w:hint="eastAsia"/>
        </w:rPr>
        <w:t>.中央体彩-北京冬奥会输送经费项目，用于青运会的备战工作以及发掘青少年体育人才，进一步提高北京市冰雪运动青少年运动员的储备，做好后备人才梯队建设。2022年已完成人才输送单位的资助经费，预计2023年底完成设备采购，保障运动员的训练和康复。</w:t>
      </w:r>
    </w:p>
    <w:p w14:paraId="6DAD7732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/>
        </w:rPr>
        <w:t>4</w:t>
      </w:r>
      <w:r>
        <w:rPr>
          <w:rFonts w:ascii="仿宋_GB2312" w:hAnsi="仿宋" w:cs="黑体" w:hint="eastAsia"/>
        </w:rPr>
        <w:t>.2022年全国各级各类体校教练员通识知识更新轮训班项目，用于培养一批具有国际视野、创新思维和较高执教水平的优秀教练员人才。因疫情原因，原计划在2022年举办的培训班未能举办，顺延至2023年举办。</w:t>
      </w:r>
    </w:p>
    <w:p w14:paraId="32C2BC11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/>
        </w:rPr>
        <w:t>5</w:t>
      </w:r>
      <w:r>
        <w:rPr>
          <w:rFonts w:ascii="仿宋_GB2312" w:hAnsi="仿宋" w:cs="黑体" w:hint="eastAsia"/>
        </w:rPr>
        <w:t>.北京市U系列攀岩比赛专项资金项目，用于促进青少年攀岩项目推广和攀岩人才训练；精英集训营（短道速滑）项目用于提高训练水平和运动员竞技实力，促进全市青少年冬季项目的发展和竞技体育水平的提高，因受疫情影响未能如期举办，预计2023年举办。</w:t>
      </w:r>
    </w:p>
    <w:p w14:paraId="73B5983D" w14:textId="77777777" w:rsidR="003F466F" w:rsidRDefault="006E0E80">
      <w:pPr>
        <w:widowControl w:val="0"/>
        <w:spacing w:line="560" w:lineRule="exact"/>
        <w:ind w:leftChars="200" w:left="640"/>
        <w:jc w:val="both"/>
        <w:rPr>
          <w:rFonts w:ascii="黑体" w:eastAsia="黑体" w:hAnsi="黑体" w:cs="黑体"/>
          <w:bCs/>
        </w:rPr>
      </w:pPr>
      <w:r>
        <w:rPr>
          <w:rFonts w:ascii="黑体" w:eastAsia="黑体" w:hAnsi="黑体" w:cs="黑体" w:hint="eastAsia"/>
          <w:bCs/>
        </w:rPr>
        <w:lastRenderedPageBreak/>
        <w:t>五、绩效自评结果拟应用和公开情况</w:t>
      </w:r>
    </w:p>
    <w:p w14:paraId="189E419E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绩效自评结果将作为本部门、本单位完善政策和改进管理的重要依据，依法自觉接受审计监督，并将作为2022年度决算同步向社会公开。</w:t>
      </w:r>
    </w:p>
    <w:p w14:paraId="0A47FBC8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黑体" w:eastAsia="黑体" w:hAnsi="黑体" w:cs="黑体"/>
          <w:bCs/>
        </w:rPr>
      </w:pPr>
      <w:r>
        <w:rPr>
          <w:rFonts w:ascii="黑体" w:eastAsia="黑体" w:hAnsi="黑体" w:cs="黑体" w:hint="eastAsia"/>
          <w:bCs/>
        </w:rPr>
        <w:t>六、绩效自评工作开展情况</w:t>
      </w:r>
    </w:p>
    <w:p w14:paraId="0692CFAC" w14:textId="77777777" w:rsidR="003F466F" w:rsidRDefault="006E0E80">
      <w:pPr>
        <w:pStyle w:val="11"/>
        <w:spacing w:line="560" w:lineRule="exact"/>
        <w:ind w:firstLine="640"/>
        <w:rPr>
          <w:rFonts w:ascii="楷体" w:eastAsia="楷体" w:hAnsi="楷体" w:cs="仿宋_GB2312"/>
          <w:snapToGrid w:val="0"/>
          <w:color w:val="000000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snapToGrid w:val="0"/>
          <w:color w:val="000000"/>
          <w:kern w:val="0"/>
          <w:sz w:val="32"/>
          <w:szCs w:val="32"/>
        </w:rPr>
        <w:t>（一）绩效自评工作组织情况</w:t>
      </w:r>
    </w:p>
    <w:p w14:paraId="4935ACCF" w14:textId="77777777" w:rsidR="003F466F" w:rsidRDefault="006E0E80">
      <w:pPr>
        <w:pStyle w:val="11"/>
        <w:spacing w:line="560" w:lineRule="exact"/>
        <w:ind w:firstLine="640"/>
        <w:rPr>
          <w:rFonts w:ascii="仿宋_GB2312" w:eastAsia="仿宋_GB2312" w:hAnsi="仿宋"/>
          <w:snapToGrid w:val="0"/>
          <w:kern w:val="0"/>
          <w:sz w:val="32"/>
          <w:szCs w:val="32"/>
        </w:rPr>
      </w:pPr>
      <w:r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本次绩效自评工作由北京市财政局组织和指导北京市体育局、各资金使用单位对照区域（项目）绩效目标开展绩效自评，对绩效自评结果进行抽查复核，加强评价结果反馈和应用。北京市体育局负责组织各资金使用单位开展自评工作，审核自评结果和相关佐证材料，汇总自评结果，撰写区域自评报告，加强自评结果审核和应用。各资金使用单位作为项目执行主体，是绩效自评工作的实施主体，负责开展本单位项目的自评工作，提交佐证材料。</w:t>
      </w:r>
    </w:p>
    <w:p w14:paraId="2B336B4D" w14:textId="77777777" w:rsidR="003F466F" w:rsidRDefault="006E0E80">
      <w:pPr>
        <w:widowControl w:val="0"/>
        <w:spacing w:line="560" w:lineRule="exact"/>
        <w:ind w:firstLineChars="200" w:firstLine="640"/>
        <w:jc w:val="both"/>
        <w:rPr>
          <w:rFonts w:ascii="楷体" w:eastAsia="楷体" w:hAnsi="楷体" w:cs="黑体"/>
        </w:rPr>
      </w:pPr>
      <w:r>
        <w:rPr>
          <w:rFonts w:ascii="楷体" w:eastAsia="楷体" w:hAnsi="楷体" w:cs="黑体" w:hint="eastAsia"/>
        </w:rPr>
        <w:t>（二）建议</w:t>
      </w:r>
    </w:p>
    <w:p w14:paraId="1A3BCEF3" w14:textId="647A04DE" w:rsidR="003F466F" w:rsidRPr="0088375C" w:rsidRDefault="006E0E80" w:rsidP="0088375C">
      <w:pPr>
        <w:widowControl w:val="0"/>
        <w:spacing w:line="560" w:lineRule="exact"/>
        <w:ind w:firstLineChars="200" w:firstLine="640"/>
        <w:jc w:val="both"/>
        <w:rPr>
          <w:rFonts w:ascii="仿宋_GB2312" w:hAnsi="仿宋" w:cs="黑体"/>
        </w:rPr>
      </w:pPr>
      <w:r>
        <w:rPr>
          <w:rFonts w:ascii="仿宋_GB2312" w:hAnsi="仿宋" w:cs="黑体" w:hint="eastAsia"/>
        </w:rPr>
        <w:t>中央转移支付资金使用时限为2年，由于两年考核</w:t>
      </w:r>
      <w:proofErr w:type="gramStart"/>
      <w:r>
        <w:rPr>
          <w:rFonts w:ascii="仿宋_GB2312" w:hAnsi="仿宋" w:cs="黑体" w:hint="eastAsia"/>
        </w:rPr>
        <w:t>期时间</w:t>
      </w:r>
      <w:proofErr w:type="gramEnd"/>
      <w:r>
        <w:rPr>
          <w:rFonts w:ascii="仿宋_GB2312" w:hAnsi="仿宋" w:cs="黑体" w:hint="eastAsia"/>
        </w:rPr>
        <w:t>跨度较长，造成绩效指标的细化程度与考核期间不匹配，建议分年设立绩效指标并分年进行自评。</w:t>
      </w:r>
      <w:bookmarkEnd w:id="0"/>
      <w:r>
        <w:rPr>
          <w:rFonts w:ascii="仿宋_GB2312" w:hAnsi="仿宋" w:cs="黑体" w:hint="eastAsia"/>
        </w:rPr>
        <w:t>如：资金执行率指标，两年内全部完成，但一年时间未完成，因此得分偏低，未能体现评价的公允度，建议按照两年分设指标，分年进行自评。</w:t>
      </w:r>
    </w:p>
    <w:sectPr w:rsidR="003F466F" w:rsidRPr="0088375C">
      <w:headerReference w:type="even" r:id="rId7"/>
      <w:headerReference w:type="default" r:id="rId8"/>
      <w:footerReference w:type="even" r:id="rId9"/>
      <w:footerReference w:type="default" r:id="rId10"/>
      <w:pgSz w:w="11907" w:h="16840"/>
      <w:pgMar w:top="2098" w:right="1474" w:bottom="1985" w:left="1587" w:header="0" w:footer="1474" w:gutter="0"/>
      <w:pgNumType w:fmt="numberInDash" w:start="3"/>
      <w:cols w:space="425"/>
      <w:docGrid w:linePitch="43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5AD86" w14:textId="77777777" w:rsidR="005163C5" w:rsidRDefault="005163C5"/>
  </w:endnote>
  <w:endnote w:type="continuationSeparator" w:id="0">
    <w:p w14:paraId="56C7E091" w14:textId="77777777" w:rsidR="005163C5" w:rsidRDefault="00516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8B7B2A0F-C967-4E75-9C67-21B0934125A0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2" w:subsetted="1" w:fontKey="{16938837-2AA7-4AF1-8746-38579A395F7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E143C7CB-E9A5-4F46-AE53-815A47D0554A}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B0F4FC53-0584-4514-9DDD-018079EDD07A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3E01CE2F-7000-4D8D-B2CA-66C6D8E5EF44}"/>
    <w:embedBold r:id="rId6" w:subsetted="1" w:fontKey="{63752FCA-EDE4-4196-881E-AF5EEFD64523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  <w:embedRegular r:id="rId7" w:subsetted="1" w:fontKey="{E4B81B03-1B10-44B6-AFEF-5E7063DEFDFF}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0257821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4A0A2B23" w14:textId="40BE5A48" w:rsidR="003F466F" w:rsidRDefault="006E0E80">
        <w:pPr>
          <w:pStyle w:val="a9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A27E02" w:rsidRPr="00A27E02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A27E02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12 -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0325BE27" w14:textId="77777777" w:rsidR="003F466F" w:rsidRDefault="003F466F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1133445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481BE7BF" w14:textId="6DDB964C" w:rsidR="003F466F" w:rsidRDefault="006E0E80">
        <w:pPr>
          <w:pStyle w:val="a9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A27E02" w:rsidRPr="00A27E02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A27E02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13 -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71966A38" w14:textId="77777777" w:rsidR="003F466F" w:rsidRDefault="003F466F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0BC3D" w14:textId="77777777" w:rsidR="005163C5" w:rsidRDefault="005163C5"/>
  </w:footnote>
  <w:footnote w:type="continuationSeparator" w:id="0">
    <w:p w14:paraId="13815C8B" w14:textId="77777777" w:rsidR="005163C5" w:rsidRDefault="005163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8E63A" w14:textId="77777777" w:rsidR="003F466F" w:rsidRDefault="003F466F">
    <w:pPr>
      <w:pStyle w:val="ab"/>
      <w:pBdr>
        <w:bottom w:val="none" w:sz="0" w:space="0" w:color="auto"/>
      </w:pBdr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AD8E7" w14:textId="77777777" w:rsidR="003F466F" w:rsidRDefault="003F466F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isplayBackgroundShape/>
  <w:embedTrueTypeFonts/>
  <w:saveSubsetFonts/>
  <w:bordersDoNotSurroundHeader/>
  <w:bordersDoNotSurroundFooter/>
  <w:proofState w:spelling="clean" w:grammar="clean"/>
  <w:defaultTabStop w:val="420"/>
  <w:evenAndOddHeaders/>
  <w:drawingGridHorizontalSpacing w:val="144"/>
  <w:drawingGridVerticalSpacing w:val="43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yMzJkOGNiMDEyZDQzM2FkNGM4ODJmZGE4NDczMDMifQ=="/>
  </w:docVars>
  <w:rsids>
    <w:rsidRoot w:val="00D27B36"/>
    <w:rsid w:val="00006952"/>
    <w:rsid w:val="000121AD"/>
    <w:rsid w:val="00013E11"/>
    <w:rsid w:val="00017623"/>
    <w:rsid w:val="00022D70"/>
    <w:rsid w:val="000267BC"/>
    <w:rsid w:val="00030364"/>
    <w:rsid w:val="00033418"/>
    <w:rsid w:val="0003352D"/>
    <w:rsid w:val="00035F2A"/>
    <w:rsid w:val="000363DA"/>
    <w:rsid w:val="0003731C"/>
    <w:rsid w:val="000410EF"/>
    <w:rsid w:val="00041707"/>
    <w:rsid w:val="00042097"/>
    <w:rsid w:val="000451F9"/>
    <w:rsid w:val="0004646E"/>
    <w:rsid w:val="00047E95"/>
    <w:rsid w:val="000517D2"/>
    <w:rsid w:val="00056D0F"/>
    <w:rsid w:val="00057485"/>
    <w:rsid w:val="00057FEE"/>
    <w:rsid w:val="000611D6"/>
    <w:rsid w:val="00061E83"/>
    <w:rsid w:val="0006448C"/>
    <w:rsid w:val="00065255"/>
    <w:rsid w:val="0007225A"/>
    <w:rsid w:val="00074B3F"/>
    <w:rsid w:val="00080FAD"/>
    <w:rsid w:val="000838B6"/>
    <w:rsid w:val="00091A7F"/>
    <w:rsid w:val="00091C61"/>
    <w:rsid w:val="0009393C"/>
    <w:rsid w:val="00096FB6"/>
    <w:rsid w:val="000979BE"/>
    <w:rsid w:val="000A1E37"/>
    <w:rsid w:val="000A2221"/>
    <w:rsid w:val="000A4062"/>
    <w:rsid w:val="000A7320"/>
    <w:rsid w:val="000B0D50"/>
    <w:rsid w:val="000B46D1"/>
    <w:rsid w:val="000B46ED"/>
    <w:rsid w:val="000B5B92"/>
    <w:rsid w:val="000B7D42"/>
    <w:rsid w:val="000C1BA3"/>
    <w:rsid w:val="000C3B7F"/>
    <w:rsid w:val="000C5C64"/>
    <w:rsid w:val="000C7353"/>
    <w:rsid w:val="000D210F"/>
    <w:rsid w:val="000D68B6"/>
    <w:rsid w:val="000D7375"/>
    <w:rsid w:val="000E0D8F"/>
    <w:rsid w:val="000E1AB6"/>
    <w:rsid w:val="000E1D40"/>
    <w:rsid w:val="000E44E9"/>
    <w:rsid w:val="000E50DE"/>
    <w:rsid w:val="000E70D7"/>
    <w:rsid w:val="000F0145"/>
    <w:rsid w:val="000F2AD9"/>
    <w:rsid w:val="000F68D8"/>
    <w:rsid w:val="00104503"/>
    <w:rsid w:val="00104C3E"/>
    <w:rsid w:val="001060E4"/>
    <w:rsid w:val="00111D6F"/>
    <w:rsid w:val="001128EA"/>
    <w:rsid w:val="00113634"/>
    <w:rsid w:val="00115838"/>
    <w:rsid w:val="0012293D"/>
    <w:rsid w:val="00123A7C"/>
    <w:rsid w:val="001275C4"/>
    <w:rsid w:val="001308A6"/>
    <w:rsid w:val="001415CD"/>
    <w:rsid w:val="0014285C"/>
    <w:rsid w:val="0014781A"/>
    <w:rsid w:val="00154C7F"/>
    <w:rsid w:val="0015519A"/>
    <w:rsid w:val="00156C15"/>
    <w:rsid w:val="00157B69"/>
    <w:rsid w:val="00162919"/>
    <w:rsid w:val="00174A00"/>
    <w:rsid w:val="00175980"/>
    <w:rsid w:val="001829C7"/>
    <w:rsid w:val="0018528C"/>
    <w:rsid w:val="0018646B"/>
    <w:rsid w:val="001869C0"/>
    <w:rsid w:val="001924CD"/>
    <w:rsid w:val="00193FDF"/>
    <w:rsid w:val="001A0CA1"/>
    <w:rsid w:val="001A0D03"/>
    <w:rsid w:val="001A1388"/>
    <w:rsid w:val="001A47AE"/>
    <w:rsid w:val="001B0C27"/>
    <w:rsid w:val="001B1D3E"/>
    <w:rsid w:val="001B4093"/>
    <w:rsid w:val="001B422E"/>
    <w:rsid w:val="001B5736"/>
    <w:rsid w:val="001C7399"/>
    <w:rsid w:val="001D1935"/>
    <w:rsid w:val="001D3434"/>
    <w:rsid w:val="001D468C"/>
    <w:rsid w:val="001D5C12"/>
    <w:rsid w:val="001D6E46"/>
    <w:rsid w:val="001E02C7"/>
    <w:rsid w:val="001E5FEA"/>
    <w:rsid w:val="001E60E2"/>
    <w:rsid w:val="001E7C1E"/>
    <w:rsid w:val="001F33CB"/>
    <w:rsid w:val="001F446D"/>
    <w:rsid w:val="001F5625"/>
    <w:rsid w:val="001F69FD"/>
    <w:rsid w:val="00204A79"/>
    <w:rsid w:val="002142E4"/>
    <w:rsid w:val="00216606"/>
    <w:rsid w:val="0021671F"/>
    <w:rsid w:val="002245AA"/>
    <w:rsid w:val="00224D6A"/>
    <w:rsid w:val="00225EA3"/>
    <w:rsid w:val="00227A2C"/>
    <w:rsid w:val="002337D3"/>
    <w:rsid w:val="00236D7C"/>
    <w:rsid w:val="00237F50"/>
    <w:rsid w:val="0024190A"/>
    <w:rsid w:val="00252C98"/>
    <w:rsid w:val="002564D2"/>
    <w:rsid w:val="00261430"/>
    <w:rsid w:val="00265091"/>
    <w:rsid w:val="00272C8D"/>
    <w:rsid w:val="00280182"/>
    <w:rsid w:val="00280A16"/>
    <w:rsid w:val="0028350E"/>
    <w:rsid w:val="002865DB"/>
    <w:rsid w:val="00291E37"/>
    <w:rsid w:val="002923A9"/>
    <w:rsid w:val="002936D6"/>
    <w:rsid w:val="00294EAF"/>
    <w:rsid w:val="0029503E"/>
    <w:rsid w:val="00297BF2"/>
    <w:rsid w:val="002A3F89"/>
    <w:rsid w:val="002A50FD"/>
    <w:rsid w:val="002A5A88"/>
    <w:rsid w:val="002A7E50"/>
    <w:rsid w:val="002B0BB6"/>
    <w:rsid w:val="002B1F0F"/>
    <w:rsid w:val="002B26ED"/>
    <w:rsid w:val="002B3B55"/>
    <w:rsid w:val="002B6A42"/>
    <w:rsid w:val="002B77AC"/>
    <w:rsid w:val="002C1ACF"/>
    <w:rsid w:val="002C4F9D"/>
    <w:rsid w:val="002D04CB"/>
    <w:rsid w:val="002D3443"/>
    <w:rsid w:val="002D5A0D"/>
    <w:rsid w:val="002D6511"/>
    <w:rsid w:val="002E622D"/>
    <w:rsid w:val="002F0055"/>
    <w:rsid w:val="002F1A10"/>
    <w:rsid w:val="002F1D38"/>
    <w:rsid w:val="002F5A46"/>
    <w:rsid w:val="002F5EF5"/>
    <w:rsid w:val="003001DC"/>
    <w:rsid w:val="00302281"/>
    <w:rsid w:val="00305465"/>
    <w:rsid w:val="00306FC5"/>
    <w:rsid w:val="00310E9C"/>
    <w:rsid w:val="00312460"/>
    <w:rsid w:val="00314E50"/>
    <w:rsid w:val="00324437"/>
    <w:rsid w:val="003279F1"/>
    <w:rsid w:val="00327FBA"/>
    <w:rsid w:val="003301A4"/>
    <w:rsid w:val="00330441"/>
    <w:rsid w:val="0033410A"/>
    <w:rsid w:val="0033601A"/>
    <w:rsid w:val="00337AFC"/>
    <w:rsid w:val="00347F6B"/>
    <w:rsid w:val="00350BB1"/>
    <w:rsid w:val="00351176"/>
    <w:rsid w:val="0035187B"/>
    <w:rsid w:val="00354C76"/>
    <w:rsid w:val="00355A96"/>
    <w:rsid w:val="00360E81"/>
    <w:rsid w:val="003640B9"/>
    <w:rsid w:val="00364F93"/>
    <w:rsid w:val="00370826"/>
    <w:rsid w:val="00372015"/>
    <w:rsid w:val="0037341B"/>
    <w:rsid w:val="003758D5"/>
    <w:rsid w:val="003855E9"/>
    <w:rsid w:val="003856F8"/>
    <w:rsid w:val="0038733E"/>
    <w:rsid w:val="00387590"/>
    <w:rsid w:val="00391916"/>
    <w:rsid w:val="00393BCB"/>
    <w:rsid w:val="003968D5"/>
    <w:rsid w:val="00397C6B"/>
    <w:rsid w:val="00397EF4"/>
    <w:rsid w:val="003A1956"/>
    <w:rsid w:val="003A21C8"/>
    <w:rsid w:val="003A2A2E"/>
    <w:rsid w:val="003A4575"/>
    <w:rsid w:val="003A741E"/>
    <w:rsid w:val="003C4E69"/>
    <w:rsid w:val="003C500C"/>
    <w:rsid w:val="003C65E1"/>
    <w:rsid w:val="003C7519"/>
    <w:rsid w:val="003D52E2"/>
    <w:rsid w:val="003D56BB"/>
    <w:rsid w:val="003D6F89"/>
    <w:rsid w:val="003E1383"/>
    <w:rsid w:val="003E1784"/>
    <w:rsid w:val="003E40FE"/>
    <w:rsid w:val="003F00EF"/>
    <w:rsid w:val="003F15B2"/>
    <w:rsid w:val="003F2838"/>
    <w:rsid w:val="003F2C1B"/>
    <w:rsid w:val="003F466F"/>
    <w:rsid w:val="003F6724"/>
    <w:rsid w:val="003F6C07"/>
    <w:rsid w:val="003F6E6F"/>
    <w:rsid w:val="00400D20"/>
    <w:rsid w:val="00405844"/>
    <w:rsid w:val="004067F8"/>
    <w:rsid w:val="004078CC"/>
    <w:rsid w:val="00416CF2"/>
    <w:rsid w:val="00416EFB"/>
    <w:rsid w:val="004171E8"/>
    <w:rsid w:val="00425F0F"/>
    <w:rsid w:val="00427BE8"/>
    <w:rsid w:val="00430F4B"/>
    <w:rsid w:val="0043141C"/>
    <w:rsid w:val="00432D19"/>
    <w:rsid w:val="004332AA"/>
    <w:rsid w:val="0043506E"/>
    <w:rsid w:val="00436B13"/>
    <w:rsid w:val="004436FE"/>
    <w:rsid w:val="00444A67"/>
    <w:rsid w:val="00446240"/>
    <w:rsid w:val="0044696C"/>
    <w:rsid w:val="00446B4D"/>
    <w:rsid w:val="004617BC"/>
    <w:rsid w:val="00471709"/>
    <w:rsid w:val="00476BAD"/>
    <w:rsid w:val="00477FCA"/>
    <w:rsid w:val="00491E36"/>
    <w:rsid w:val="004A0CF0"/>
    <w:rsid w:val="004A21CC"/>
    <w:rsid w:val="004A46F5"/>
    <w:rsid w:val="004B0049"/>
    <w:rsid w:val="004B1D03"/>
    <w:rsid w:val="004B1FC8"/>
    <w:rsid w:val="004B4095"/>
    <w:rsid w:val="004B6499"/>
    <w:rsid w:val="004B6E3C"/>
    <w:rsid w:val="004B7793"/>
    <w:rsid w:val="004C2816"/>
    <w:rsid w:val="004C552B"/>
    <w:rsid w:val="004C5A83"/>
    <w:rsid w:val="004D5150"/>
    <w:rsid w:val="004D7A56"/>
    <w:rsid w:val="004E1099"/>
    <w:rsid w:val="004E38A6"/>
    <w:rsid w:val="004E4C18"/>
    <w:rsid w:val="004E5C55"/>
    <w:rsid w:val="004E630B"/>
    <w:rsid w:val="004F1C47"/>
    <w:rsid w:val="004F420E"/>
    <w:rsid w:val="004F76C5"/>
    <w:rsid w:val="0050378D"/>
    <w:rsid w:val="00503DE7"/>
    <w:rsid w:val="005045AA"/>
    <w:rsid w:val="0051018E"/>
    <w:rsid w:val="00510B1A"/>
    <w:rsid w:val="005120B9"/>
    <w:rsid w:val="005121F7"/>
    <w:rsid w:val="00512B97"/>
    <w:rsid w:val="00514509"/>
    <w:rsid w:val="0051574D"/>
    <w:rsid w:val="0051581F"/>
    <w:rsid w:val="005159DA"/>
    <w:rsid w:val="005163C5"/>
    <w:rsid w:val="00521206"/>
    <w:rsid w:val="00522450"/>
    <w:rsid w:val="005235D8"/>
    <w:rsid w:val="00523A7A"/>
    <w:rsid w:val="00524C70"/>
    <w:rsid w:val="00525A98"/>
    <w:rsid w:val="00526551"/>
    <w:rsid w:val="00526593"/>
    <w:rsid w:val="00526D81"/>
    <w:rsid w:val="00527B87"/>
    <w:rsid w:val="00531F47"/>
    <w:rsid w:val="00532B66"/>
    <w:rsid w:val="00533F38"/>
    <w:rsid w:val="00535800"/>
    <w:rsid w:val="00535E9C"/>
    <w:rsid w:val="00537D62"/>
    <w:rsid w:val="005412EC"/>
    <w:rsid w:val="00544A60"/>
    <w:rsid w:val="0055198F"/>
    <w:rsid w:val="00552F81"/>
    <w:rsid w:val="00565924"/>
    <w:rsid w:val="00567960"/>
    <w:rsid w:val="00572206"/>
    <w:rsid w:val="005741ED"/>
    <w:rsid w:val="0057542B"/>
    <w:rsid w:val="00580DC3"/>
    <w:rsid w:val="00584B07"/>
    <w:rsid w:val="00585786"/>
    <w:rsid w:val="005919D0"/>
    <w:rsid w:val="005924D4"/>
    <w:rsid w:val="0059385C"/>
    <w:rsid w:val="00593CFB"/>
    <w:rsid w:val="005A2AB2"/>
    <w:rsid w:val="005A372E"/>
    <w:rsid w:val="005A4019"/>
    <w:rsid w:val="005A780A"/>
    <w:rsid w:val="005A7824"/>
    <w:rsid w:val="005A783F"/>
    <w:rsid w:val="005B03BB"/>
    <w:rsid w:val="005B3619"/>
    <w:rsid w:val="005B7353"/>
    <w:rsid w:val="005C4B72"/>
    <w:rsid w:val="005D63FD"/>
    <w:rsid w:val="005E2249"/>
    <w:rsid w:val="005E43D6"/>
    <w:rsid w:val="005E562D"/>
    <w:rsid w:val="005E5A9F"/>
    <w:rsid w:val="005E7E37"/>
    <w:rsid w:val="005F1AA5"/>
    <w:rsid w:val="005F1AE1"/>
    <w:rsid w:val="005F2253"/>
    <w:rsid w:val="005F44D6"/>
    <w:rsid w:val="005F5348"/>
    <w:rsid w:val="005F78D6"/>
    <w:rsid w:val="006021C6"/>
    <w:rsid w:val="00606250"/>
    <w:rsid w:val="0061026B"/>
    <w:rsid w:val="006124AD"/>
    <w:rsid w:val="006143B7"/>
    <w:rsid w:val="00614725"/>
    <w:rsid w:val="00617EF8"/>
    <w:rsid w:val="00621A78"/>
    <w:rsid w:val="00623EC6"/>
    <w:rsid w:val="00631750"/>
    <w:rsid w:val="00635351"/>
    <w:rsid w:val="00637057"/>
    <w:rsid w:val="00641FBD"/>
    <w:rsid w:val="006459BD"/>
    <w:rsid w:val="006469FD"/>
    <w:rsid w:val="00647E42"/>
    <w:rsid w:val="006536E7"/>
    <w:rsid w:val="00653B60"/>
    <w:rsid w:val="00654ABB"/>
    <w:rsid w:val="00663572"/>
    <w:rsid w:val="00667486"/>
    <w:rsid w:val="00671474"/>
    <w:rsid w:val="00672D42"/>
    <w:rsid w:val="00673D06"/>
    <w:rsid w:val="00675175"/>
    <w:rsid w:val="00676753"/>
    <w:rsid w:val="00681860"/>
    <w:rsid w:val="00692DA5"/>
    <w:rsid w:val="00695757"/>
    <w:rsid w:val="006A1589"/>
    <w:rsid w:val="006B588F"/>
    <w:rsid w:val="006C1AD1"/>
    <w:rsid w:val="006C281F"/>
    <w:rsid w:val="006C44EB"/>
    <w:rsid w:val="006C4682"/>
    <w:rsid w:val="006C6274"/>
    <w:rsid w:val="006D0A28"/>
    <w:rsid w:val="006D1181"/>
    <w:rsid w:val="006D2ACF"/>
    <w:rsid w:val="006E064E"/>
    <w:rsid w:val="006E0E80"/>
    <w:rsid w:val="006E2A2C"/>
    <w:rsid w:val="006E5856"/>
    <w:rsid w:val="006F0E04"/>
    <w:rsid w:val="006F1957"/>
    <w:rsid w:val="006F2B4D"/>
    <w:rsid w:val="006F4E04"/>
    <w:rsid w:val="00703345"/>
    <w:rsid w:val="00705E94"/>
    <w:rsid w:val="007066EC"/>
    <w:rsid w:val="007136E8"/>
    <w:rsid w:val="007149AF"/>
    <w:rsid w:val="007155BD"/>
    <w:rsid w:val="007303DD"/>
    <w:rsid w:val="00735445"/>
    <w:rsid w:val="0073559F"/>
    <w:rsid w:val="00735609"/>
    <w:rsid w:val="00735A56"/>
    <w:rsid w:val="00736138"/>
    <w:rsid w:val="00752D10"/>
    <w:rsid w:val="00755D6C"/>
    <w:rsid w:val="00756A1D"/>
    <w:rsid w:val="00763A52"/>
    <w:rsid w:val="007676BD"/>
    <w:rsid w:val="0077555A"/>
    <w:rsid w:val="00780DFD"/>
    <w:rsid w:val="00784B75"/>
    <w:rsid w:val="007B0019"/>
    <w:rsid w:val="007B0904"/>
    <w:rsid w:val="007B112E"/>
    <w:rsid w:val="007B5926"/>
    <w:rsid w:val="007C0840"/>
    <w:rsid w:val="007C15E2"/>
    <w:rsid w:val="007C4891"/>
    <w:rsid w:val="007C71BD"/>
    <w:rsid w:val="007D1002"/>
    <w:rsid w:val="007D36E1"/>
    <w:rsid w:val="007D48E7"/>
    <w:rsid w:val="007D7C3D"/>
    <w:rsid w:val="007E030B"/>
    <w:rsid w:val="007E3695"/>
    <w:rsid w:val="007E37AB"/>
    <w:rsid w:val="007E39EA"/>
    <w:rsid w:val="007E765D"/>
    <w:rsid w:val="007F068F"/>
    <w:rsid w:val="007F16E0"/>
    <w:rsid w:val="007F3606"/>
    <w:rsid w:val="007F47D6"/>
    <w:rsid w:val="007F7FCA"/>
    <w:rsid w:val="00815FF6"/>
    <w:rsid w:val="00817738"/>
    <w:rsid w:val="00823E1D"/>
    <w:rsid w:val="00834DCD"/>
    <w:rsid w:val="00835409"/>
    <w:rsid w:val="0083558F"/>
    <w:rsid w:val="0083572E"/>
    <w:rsid w:val="0084607B"/>
    <w:rsid w:val="00851599"/>
    <w:rsid w:val="0085201C"/>
    <w:rsid w:val="008524C4"/>
    <w:rsid w:val="00853D71"/>
    <w:rsid w:val="00855B11"/>
    <w:rsid w:val="00865055"/>
    <w:rsid w:val="00870A00"/>
    <w:rsid w:val="00870CAE"/>
    <w:rsid w:val="00870F41"/>
    <w:rsid w:val="008715B1"/>
    <w:rsid w:val="00873DE6"/>
    <w:rsid w:val="00880632"/>
    <w:rsid w:val="0088100F"/>
    <w:rsid w:val="008828AB"/>
    <w:rsid w:val="0088375C"/>
    <w:rsid w:val="0088676F"/>
    <w:rsid w:val="008905A5"/>
    <w:rsid w:val="00891124"/>
    <w:rsid w:val="00892528"/>
    <w:rsid w:val="00892911"/>
    <w:rsid w:val="00892F21"/>
    <w:rsid w:val="008954FF"/>
    <w:rsid w:val="008A4D43"/>
    <w:rsid w:val="008A4DE8"/>
    <w:rsid w:val="008B2D2B"/>
    <w:rsid w:val="008B6689"/>
    <w:rsid w:val="008B7329"/>
    <w:rsid w:val="008B7463"/>
    <w:rsid w:val="008C0EB7"/>
    <w:rsid w:val="008C224D"/>
    <w:rsid w:val="008C2E75"/>
    <w:rsid w:val="008D14EF"/>
    <w:rsid w:val="008D2B33"/>
    <w:rsid w:val="008D3386"/>
    <w:rsid w:val="008D363E"/>
    <w:rsid w:val="008D465F"/>
    <w:rsid w:val="008E5704"/>
    <w:rsid w:val="008E5890"/>
    <w:rsid w:val="008F132B"/>
    <w:rsid w:val="008F14C0"/>
    <w:rsid w:val="008F1724"/>
    <w:rsid w:val="008F2628"/>
    <w:rsid w:val="008F4141"/>
    <w:rsid w:val="008F551C"/>
    <w:rsid w:val="00900579"/>
    <w:rsid w:val="0090443B"/>
    <w:rsid w:val="00913E75"/>
    <w:rsid w:val="0092048E"/>
    <w:rsid w:val="0092192C"/>
    <w:rsid w:val="009272FB"/>
    <w:rsid w:val="00931D3D"/>
    <w:rsid w:val="00937E4C"/>
    <w:rsid w:val="009543C0"/>
    <w:rsid w:val="00954985"/>
    <w:rsid w:val="00957E2D"/>
    <w:rsid w:val="0097161A"/>
    <w:rsid w:val="009722C6"/>
    <w:rsid w:val="00972DB2"/>
    <w:rsid w:val="0097472B"/>
    <w:rsid w:val="00975185"/>
    <w:rsid w:val="00976AC8"/>
    <w:rsid w:val="009773BD"/>
    <w:rsid w:val="0098051B"/>
    <w:rsid w:val="0098344E"/>
    <w:rsid w:val="009838C5"/>
    <w:rsid w:val="00984784"/>
    <w:rsid w:val="00984B72"/>
    <w:rsid w:val="00987F29"/>
    <w:rsid w:val="009952F0"/>
    <w:rsid w:val="0099701C"/>
    <w:rsid w:val="009A2226"/>
    <w:rsid w:val="009A7AB3"/>
    <w:rsid w:val="009B13DA"/>
    <w:rsid w:val="009B2515"/>
    <w:rsid w:val="009B3144"/>
    <w:rsid w:val="009B46B5"/>
    <w:rsid w:val="009B4A28"/>
    <w:rsid w:val="009B5924"/>
    <w:rsid w:val="009C0040"/>
    <w:rsid w:val="009C19C1"/>
    <w:rsid w:val="009C3BB8"/>
    <w:rsid w:val="009C67A8"/>
    <w:rsid w:val="009C684A"/>
    <w:rsid w:val="009D1E2A"/>
    <w:rsid w:val="009D5EF0"/>
    <w:rsid w:val="009D6647"/>
    <w:rsid w:val="009D6DD6"/>
    <w:rsid w:val="009E15B2"/>
    <w:rsid w:val="009E1C86"/>
    <w:rsid w:val="009E3F48"/>
    <w:rsid w:val="009E66D4"/>
    <w:rsid w:val="009E6E8B"/>
    <w:rsid w:val="009E7EF6"/>
    <w:rsid w:val="009F07DC"/>
    <w:rsid w:val="009F1188"/>
    <w:rsid w:val="009F246E"/>
    <w:rsid w:val="009F3FD0"/>
    <w:rsid w:val="00A002F3"/>
    <w:rsid w:val="00A02534"/>
    <w:rsid w:val="00A042FE"/>
    <w:rsid w:val="00A153E3"/>
    <w:rsid w:val="00A224A7"/>
    <w:rsid w:val="00A27E02"/>
    <w:rsid w:val="00A34456"/>
    <w:rsid w:val="00A45B00"/>
    <w:rsid w:val="00A47036"/>
    <w:rsid w:val="00A5073E"/>
    <w:rsid w:val="00A52600"/>
    <w:rsid w:val="00A533B9"/>
    <w:rsid w:val="00A54E70"/>
    <w:rsid w:val="00A62961"/>
    <w:rsid w:val="00A64135"/>
    <w:rsid w:val="00A66843"/>
    <w:rsid w:val="00A671A6"/>
    <w:rsid w:val="00A7085D"/>
    <w:rsid w:val="00A75A2E"/>
    <w:rsid w:val="00A771AF"/>
    <w:rsid w:val="00A80B0D"/>
    <w:rsid w:val="00A8194B"/>
    <w:rsid w:val="00A831A5"/>
    <w:rsid w:val="00A83804"/>
    <w:rsid w:val="00A924FE"/>
    <w:rsid w:val="00A9592D"/>
    <w:rsid w:val="00AA0E86"/>
    <w:rsid w:val="00AA21D9"/>
    <w:rsid w:val="00AA4256"/>
    <w:rsid w:val="00AA6555"/>
    <w:rsid w:val="00AA7997"/>
    <w:rsid w:val="00AB1234"/>
    <w:rsid w:val="00AB3715"/>
    <w:rsid w:val="00AB523D"/>
    <w:rsid w:val="00AB6273"/>
    <w:rsid w:val="00AC1F27"/>
    <w:rsid w:val="00AC21FF"/>
    <w:rsid w:val="00AC4992"/>
    <w:rsid w:val="00AD24EC"/>
    <w:rsid w:val="00AD3EC8"/>
    <w:rsid w:val="00AE0CD4"/>
    <w:rsid w:val="00AE2354"/>
    <w:rsid w:val="00AE2D74"/>
    <w:rsid w:val="00AE510B"/>
    <w:rsid w:val="00AE6AD7"/>
    <w:rsid w:val="00AF220A"/>
    <w:rsid w:val="00AF5E54"/>
    <w:rsid w:val="00B01E0E"/>
    <w:rsid w:val="00B04404"/>
    <w:rsid w:val="00B0643A"/>
    <w:rsid w:val="00B106D3"/>
    <w:rsid w:val="00B1323C"/>
    <w:rsid w:val="00B15A7F"/>
    <w:rsid w:val="00B1781D"/>
    <w:rsid w:val="00B2009A"/>
    <w:rsid w:val="00B252DE"/>
    <w:rsid w:val="00B31757"/>
    <w:rsid w:val="00B31F8F"/>
    <w:rsid w:val="00B33D73"/>
    <w:rsid w:val="00B3486C"/>
    <w:rsid w:val="00B35B70"/>
    <w:rsid w:val="00B364B5"/>
    <w:rsid w:val="00B37124"/>
    <w:rsid w:val="00B371AC"/>
    <w:rsid w:val="00B44523"/>
    <w:rsid w:val="00B46131"/>
    <w:rsid w:val="00B47484"/>
    <w:rsid w:val="00B47F3E"/>
    <w:rsid w:val="00B60881"/>
    <w:rsid w:val="00B625F1"/>
    <w:rsid w:val="00B62E7A"/>
    <w:rsid w:val="00B6367F"/>
    <w:rsid w:val="00B637DF"/>
    <w:rsid w:val="00B707B1"/>
    <w:rsid w:val="00B70A97"/>
    <w:rsid w:val="00B75E2B"/>
    <w:rsid w:val="00B76F36"/>
    <w:rsid w:val="00B86064"/>
    <w:rsid w:val="00B91A0B"/>
    <w:rsid w:val="00B91D51"/>
    <w:rsid w:val="00B92FAD"/>
    <w:rsid w:val="00B97236"/>
    <w:rsid w:val="00BA0583"/>
    <w:rsid w:val="00BA4420"/>
    <w:rsid w:val="00BA5DD7"/>
    <w:rsid w:val="00BA5E72"/>
    <w:rsid w:val="00BB07AC"/>
    <w:rsid w:val="00BB19FC"/>
    <w:rsid w:val="00BB46F2"/>
    <w:rsid w:val="00BB4DF5"/>
    <w:rsid w:val="00BB5311"/>
    <w:rsid w:val="00BB5387"/>
    <w:rsid w:val="00BB5D9B"/>
    <w:rsid w:val="00BB5DAF"/>
    <w:rsid w:val="00BC0135"/>
    <w:rsid w:val="00BC57FF"/>
    <w:rsid w:val="00BD061E"/>
    <w:rsid w:val="00BD3AC4"/>
    <w:rsid w:val="00BD4D24"/>
    <w:rsid w:val="00BE3839"/>
    <w:rsid w:val="00BE3EBC"/>
    <w:rsid w:val="00BE6A64"/>
    <w:rsid w:val="00BE7238"/>
    <w:rsid w:val="00BF2C93"/>
    <w:rsid w:val="00BF4AAA"/>
    <w:rsid w:val="00BF7FC8"/>
    <w:rsid w:val="00C00006"/>
    <w:rsid w:val="00C03D84"/>
    <w:rsid w:val="00C14E96"/>
    <w:rsid w:val="00C20A7A"/>
    <w:rsid w:val="00C22E9D"/>
    <w:rsid w:val="00C23577"/>
    <w:rsid w:val="00C23B7E"/>
    <w:rsid w:val="00C255E3"/>
    <w:rsid w:val="00C25CBC"/>
    <w:rsid w:val="00C319D6"/>
    <w:rsid w:val="00C34B8B"/>
    <w:rsid w:val="00C35234"/>
    <w:rsid w:val="00C37B66"/>
    <w:rsid w:val="00C4031B"/>
    <w:rsid w:val="00C41AFB"/>
    <w:rsid w:val="00C438A1"/>
    <w:rsid w:val="00C464DA"/>
    <w:rsid w:val="00C47B5A"/>
    <w:rsid w:val="00C51997"/>
    <w:rsid w:val="00C550E6"/>
    <w:rsid w:val="00C5516E"/>
    <w:rsid w:val="00C63DEE"/>
    <w:rsid w:val="00C64668"/>
    <w:rsid w:val="00C65B83"/>
    <w:rsid w:val="00C70964"/>
    <w:rsid w:val="00C7172A"/>
    <w:rsid w:val="00C73A7C"/>
    <w:rsid w:val="00C812F2"/>
    <w:rsid w:val="00C86A99"/>
    <w:rsid w:val="00C90239"/>
    <w:rsid w:val="00C956E6"/>
    <w:rsid w:val="00C97168"/>
    <w:rsid w:val="00CA52D6"/>
    <w:rsid w:val="00CA536A"/>
    <w:rsid w:val="00CB385D"/>
    <w:rsid w:val="00CC4381"/>
    <w:rsid w:val="00CC79BD"/>
    <w:rsid w:val="00CD050C"/>
    <w:rsid w:val="00CD206C"/>
    <w:rsid w:val="00CD2A22"/>
    <w:rsid w:val="00CD3503"/>
    <w:rsid w:val="00CE1A3C"/>
    <w:rsid w:val="00CE30D1"/>
    <w:rsid w:val="00CE3CDB"/>
    <w:rsid w:val="00CE4907"/>
    <w:rsid w:val="00CE4E7F"/>
    <w:rsid w:val="00CF38A7"/>
    <w:rsid w:val="00CF44A4"/>
    <w:rsid w:val="00CF4D52"/>
    <w:rsid w:val="00D101DC"/>
    <w:rsid w:val="00D1259F"/>
    <w:rsid w:val="00D125AA"/>
    <w:rsid w:val="00D13F37"/>
    <w:rsid w:val="00D14237"/>
    <w:rsid w:val="00D2049A"/>
    <w:rsid w:val="00D212C5"/>
    <w:rsid w:val="00D22E6F"/>
    <w:rsid w:val="00D234E5"/>
    <w:rsid w:val="00D236CE"/>
    <w:rsid w:val="00D2476E"/>
    <w:rsid w:val="00D27B36"/>
    <w:rsid w:val="00D306F5"/>
    <w:rsid w:val="00D421A6"/>
    <w:rsid w:val="00D4292C"/>
    <w:rsid w:val="00D43010"/>
    <w:rsid w:val="00D4304B"/>
    <w:rsid w:val="00D5224E"/>
    <w:rsid w:val="00D6000D"/>
    <w:rsid w:val="00D6395E"/>
    <w:rsid w:val="00D64C92"/>
    <w:rsid w:val="00D66383"/>
    <w:rsid w:val="00D673C5"/>
    <w:rsid w:val="00D71BD5"/>
    <w:rsid w:val="00D728B3"/>
    <w:rsid w:val="00D73514"/>
    <w:rsid w:val="00D73ABA"/>
    <w:rsid w:val="00D82E52"/>
    <w:rsid w:val="00D834AE"/>
    <w:rsid w:val="00D87E09"/>
    <w:rsid w:val="00D95464"/>
    <w:rsid w:val="00D9686D"/>
    <w:rsid w:val="00D97449"/>
    <w:rsid w:val="00D97B36"/>
    <w:rsid w:val="00DA1D27"/>
    <w:rsid w:val="00DA20C9"/>
    <w:rsid w:val="00DA2337"/>
    <w:rsid w:val="00DA3AA8"/>
    <w:rsid w:val="00DB1021"/>
    <w:rsid w:val="00DB10EB"/>
    <w:rsid w:val="00DB5693"/>
    <w:rsid w:val="00DB6D98"/>
    <w:rsid w:val="00DC1D52"/>
    <w:rsid w:val="00DC6351"/>
    <w:rsid w:val="00DD1C78"/>
    <w:rsid w:val="00DD45DE"/>
    <w:rsid w:val="00DD4EBA"/>
    <w:rsid w:val="00DD5E17"/>
    <w:rsid w:val="00DE0A7E"/>
    <w:rsid w:val="00DE59BC"/>
    <w:rsid w:val="00DF2C83"/>
    <w:rsid w:val="00DF594C"/>
    <w:rsid w:val="00DF71C1"/>
    <w:rsid w:val="00E01EFA"/>
    <w:rsid w:val="00E03B82"/>
    <w:rsid w:val="00E0439E"/>
    <w:rsid w:val="00E10AF4"/>
    <w:rsid w:val="00E1556B"/>
    <w:rsid w:val="00E16426"/>
    <w:rsid w:val="00E172CA"/>
    <w:rsid w:val="00E2003F"/>
    <w:rsid w:val="00E2499D"/>
    <w:rsid w:val="00E262EB"/>
    <w:rsid w:val="00E32055"/>
    <w:rsid w:val="00E37D4B"/>
    <w:rsid w:val="00E40F59"/>
    <w:rsid w:val="00E4253C"/>
    <w:rsid w:val="00E4296F"/>
    <w:rsid w:val="00E43504"/>
    <w:rsid w:val="00E43918"/>
    <w:rsid w:val="00E444FF"/>
    <w:rsid w:val="00E454C8"/>
    <w:rsid w:val="00E454DB"/>
    <w:rsid w:val="00E5155C"/>
    <w:rsid w:val="00E51ACF"/>
    <w:rsid w:val="00E537C2"/>
    <w:rsid w:val="00E612E7"/>
    <w:rsid w:val="00E616C5"/>
    <w:rsid w:val="00E61B06"/>
    <w:rsid w:val="00E6341B"/>
    <w:rsid w:val="00E660ED"/>
    <w:rsid w:val="00E707B5"/>
    <w:rsid w:val="00E70BA5"/>
    <w:rsid w:val="00E70BC8"/>
    <w:rsid w:val="00E70DD8"/>
    <w:rsid w:val="00E7632F"/>
    <w:rsid w:val="00E87890"/>
    <w:rsid w:val="00E930D4"/>
    <w:rsid w:val="00EA268B"/>
    <w:rsid w:val="00EA5584"/>
    <w:rsid w:val="00EA7E5E"/>
    <w:rsid w:val="00EB5021"/>
    <w:rsid w:val="00EB54D5"/>
    <w:rsid w:val="00EB7A80"/>
    <w:rsid w:val="00EC0F83"/>
    <w:rsid w:val="00EC3A25"/>
    <w:rsid w:val="00EC79EA"/>
    <w:rsid w:val="00ED0249"/>
    <w:rsid w:val="00ED1757"/>
    <w:rsid w:val="00ED285C"/>
    <w:rsid w:val="00ED3C5E"/>
    <w:rsid w:val="00ED3ECB"/>
    <w:rsid w:val="00ED48F6"/>
    <w:rsid w:val="00ED6F3D"/>
    <w:rsid w:val="00ED7737"/>
    <w:rsid w:val="00ED7D01"/>
    <w:rsid w:val="00EE29F4"/>
    <w:rsid w:val="00EE4D01"/>
    <w:rsid w:val="00EE5C52"/>
    <w:rsid w:val="00EF3B52"/>
    <w:rsid w:val="00EF3BD2"/>
    <w:rsid w:val="00EF62D9"/>
    <w:rsid w:val="00F01FF0"/>
    <w:rsid w:val="00F11AA8"/>
    <w:rsid w:val="00F15E09"/>
    <w:rsid w:val="00F1694D"/>
    <w:rsid w:val="00F20A83"/>
    <w:rsid w:val="00F20FBF"/>
    <w:rsid w:val="00F218AF"/>
    <w:rsid w:val="00F21FA5"/>
    <w:rsid w:val="00F2611E"/>
    <w:rsid w:val="00F33880"/>
    <w:rsid w:val="00F35FB9"/>
    <w:rsid w:val="00F36D8E"/>
    <w:rsid w:val="00F4563B"/>
    <w:rsid w:val="00F522E6"/>
    <w:rsid w:val="00F545D6"/>
    <w:rsid w:val="00F56ABB"/>
    <w:rsid w:val="00F60D53"/>
    <w:rsid w:val="00F616E0"/>
    <w:rsid w:val="00F62955"/>
    <w:rsid w:val="00F62CBE"/>
    <w:rsid w:val="00F639C8"/>
    <w:rsid w:val="00F64BF9"/>
    <w:rsid w:val="00F66FCA"/>
    <w:rsid w:val="00F76AA5"/>
    <w:rsid w:val="00F82481"/>
    <w:rsid w:val="00F82BB5"/>
    <w:rsid w:val="00F873FC"/>
    <w:rsid w:val="00F90482"/>
    <w:rsid w:val="00FA173A"/>
    <w:rsid w:val="00FA19AA"/>
    <w:rsid w:val="00FB0E8C"/>
    <w:rsid w:val="00FB1A3B"/>
    <w:rsid w:val="00FB1F2C"/>
    <w:rsid w:val="00FB4E43"/>
    <w:rsid w:val="00FB5FC7"/>
    <w:rsid w:val="00FC0990"/>
    <w:rsid w:val="00FC33F5"/>
    <w:rsid w:val="00FC38D3"/>
    <w:rsid w:val="00FC3957"/>
    <w:rsid w:val="00FC7483"/>
    <w:rsid w:val="00FC7D37"/>
    <w:rsid w:val="00FC7F9F"/>
    <w:rsid w:val="00FD089D"/>
    <w:rsid w:val="00FD20FA"/>
    <w:rsid w:val="00FD334F"/>
    <w:rsid w:val="00FD3D4E"/>
    <w:rsid w:val="00FD51EF"/>
    <w:rsid w:val="00FD5750"/>
    <w:rsid w:val="00FD67C3"/>
    <w:rsid w:val="00FE06A6"/>
    <w:rsid w:val="00FE52AF"/>
    <w:rsid w:val="00FE7E41"/>
    <w:rsid w:val="00FF074F"/>
    <w:rsid w:val="00FF3392"/>
    <w:rsid w:val="00FF46F8"/>
    <w:rsid w:val="00FF5A8C"/>
    <w:rsid w:val="00FF5FF1"/>
    <w:rsid w:val="00FF5FFE"/>
    <w:rsid w:val="00FF6720"/>
    <w:rsid w:val="00FF6763"/>
    <w:rsid w:val="02B276B9"/>
    <w:rsid w:val="03296D71"/>
    <w:rsid w:val="06BB6577"/>
    <w:rsid w:val="073C3C63"/>
    <w:rsid w:val="0B426708"/>
    <w:rsid w:val="0C15612F"/>
    <w:rsid w:val="0CB2228B"/>
    <w:rsid w:val="0D687EAB"/>
    <w:rsid w:val="0E337D2A"/>
    <w:rsid w:val="0EB94072"/>
    <w:rsid w:val="0F907EAF"/>
    <w:rsid w:val="1377284C"/>
    <w:rsid w:val="153F3306"/>
    <w:rsid w:val="162C3FC2"/>
    <w:rsid w:val="16EE7AB2"/>
    <w:rsid w:val="17BD3985"/>
    <w:rsid w:val="18CB0545"/>
    <w:rsid w:val="1B9E7C84"/>
    <w:rsid w:val="1C4070D2"/>
    <w:rsid w:val="1C7134B8"/>
    <w:rsid w:val="1CBA3F46"/>
    <w:rsid w:val="1E065A87"/>
    <w:rsid w:val="208B4F51"/>
    <w:rsid w:val="20AC5E93"/>
    <w:rsid w:val="222753A8"/>
    <w:rsid w:val="22D92548"/>
    <w:rsid w:val="23206A2A"/>
    <w:rsid w:val="232B45CD"/>
    <w:rsid w:val="237D0994"/>
    <w:rsid w:val="23B45C74"/>
    <w:rsid w:val="2477028B"/>
    <w:rsid w:val="27375D7A"/>
    <w:rsid w:val="27D11BE9"/>
    <w:rsid w:val="2900512A"/>
    <w:rsid w:val="2968201A"/>
    <w:rsid w:val="2B77782F"/>
    <w:rsid w:val="2B977E82"/>
    <w:rsid w:val="2C6721E1"/>
    <w:rsid w:val="2D1E2496"/>
    <w:rsid w:val="311B21E2"/>
    <w:rsid w:val="32A6650B"/>
    <w:rsid w:val="33D11FA5"/>
    <w:rsid w:val="36545901"/>
    <w:rsid w:val="36E94FFB"/>
    <w:rsid w:val="38592596"/>
    <w:rsid w:val="38F92413"/>
    <w:rsid w:val="3B9070ED"/>
    <w:rsid w:val="3CAB1C76"/>
    <w:rsid w:val="3DA7729A"/>
    <w:rsid w:val="3EAC3F1B"/>
    <w:rsid w:val="3EB0693C"/>
    <w:rsid w:val="3F087854"/>
    <w:rsid w:val="40CD2B03"/>
    <w:rsid w:val="417F2F56"/>
    <w:rsid w:val="42B378F5"/>
    <w:rsid w:val="43BB6409"/>
    <w:rsid w:val="43D77D62"/>
    <w:rsid w:val="44AE2A1D"/>
    <w:rsid w:val="46C10A14"/>
    <w:rsid w:val="47174AD8"/>
    <w:rsid w:val="47661AE0"/>
    <w:rsid w:val="4852762E"/>
    <w:rsid w:val="489708B4"/>
    <w:rsid w:val="48F14EB5"/>
    <w:rsid w:val="4C455CCD"/>
    <w:rsid w:val="4CF7190C"/>
    <w:rsid w:val="4DA61B67"/>
    <w:rsid w:val="4EF54147"/>
    <w:rsid w:val="52A336C4"/>
    <w:rsid w:val="546F6C6D"/>
    <w:rsid w:val="54F90680"/>
    <w:rsid w:val="552514AB"/>
    <w:rsid w:val="56812B0A"/>
    <w:rsid w:val="58127DC2"/>
    <w:rsid w:val="59D86349"/>
    <w:rsid w:val="5A3B0FD4"/>
    <w:rsid w:val="5AD703AE"/>
    <w:rsid w:val="5BA12FF5"/>
    <w:rsid w:val="5CBA48F7"/>
    <w:rsid w:val="5D9B7468"/>
    <w:rsid w:val="60E77C2C"/>
    <w:rsid w:val="62C846F7"/>
    <w:rsid w:val="62E87D9F"/>
    <w:rsid w:val="64F93617"/>
    <w:rsid w:val="651571A4"/>
    <w:rsid w:val="6A242A7A"/>
    <w:rsid w:val="6A9C0DA2"/>
    <w:rsid w:val="6B1E16E2"/>
    <w:rsid w:val="6B7A0E7B"/>
    <w:rsid w:val="6B80041C"/>
    <w:rsid w:val="6C732E83"/>
    <w:rsid w:val="6D8332C5"/>
    <w:rsid w:val="6E2B558E"/>
    <w:rsid w:val="6E3B4203"/>
    <w:rsid w:val="6EEE2345"/>
    <w:rsid w:val="6F152DFC"/>
    <w:rsid w:val="6FB7360D"/>
    <w:rsid w:val="706A4509"/>
    <w:rsid w:val="71442901"/>
    <w:rsid w:val="71AB19BB"/>
    <w:rsid w:val="736C4171"/>
    <w:rsid w:val="740A6A7E"/>
    <w:rsid w:val="756773BC"/>
    <w:rsid w:val="757E1721"/>
    <w:rsid w:val="75D63E4A"/>
    <w:rsid w:val="77B76D6B"/>
    <w:rsid w:val="78AA07E0"/>
    <w:rsid w:val="78CF1845"/>
    <w:rsid w:val="790D126C"/>
    <w:rsid w:val="7A6730A5"/>
    <w:rsid w:val="7A9B2D4F"/>
    <w:rsid w:val="7C9A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7F9980"/>
  <w15:docId w15:val="{864D2A82-F0BF-4AF9-964D-F23F1627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semiHidden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仿宋_GB2312"/>
      <w:snapToGrid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semiHidden/>
    <w:qFormat/>
  </w:style>
  <w:style w:type="paragraph" w:styleId="a5">
    <w:name w:val="Body Text"/>
    <w:basedOn w:val="a"/>
    <w:link w:val="a6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napToGrid/>
      <w:lang w:val="zh-CN" w:bidi="zh-CN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footnote text"/>
    <w:basedOn w:val="a"/>
    <w:link w:val="ae"/>
    <w:qFormat/>
    <w:pPr>
      <w:snapToGrid w:val="0"/>
    </w:pPr>
    <w:rPr>
      <w:sz w:val="18"/>
      <w:szCs w:val="18"/>
    </w:rPr>
  </w:style>
  <w:style w:type="paragraph" w:styleId="af">
    <w:name w:val="annotation subject"/>
    <w:basedOn w:val="a4"/>
    <w:next w:val="a4"/>
    <w:semiHidden/>
    <w:qFormat/>
    <w:rPr>
      <w:b/>
      <w:bCs/>
    </w:rPr>
  </w:style>
  <w:style w:type="character" w:styleId="af0">
    <w:name w:val="page number"/>
    <w:basedOn w:val="a0"/>
    <w:qFormat/>
  </w:style>
  <w:style w:type="character" w:styleId="af1">
    <w:name w:val="annotation reference"/>
    <w:semiHidden/>
    <w:qFormat/>
    <w:rPr>
      <w:sz w:val="21"/>
      <w:szCs w:val="21"/>
    </w:rPr>
  </w:style>
  <w:style w:type="character" w:styleId="af2">
    <w:name w:val="footnote reference"/>
    <w:qFormat/>
    <w:rPr>
      <w:vertAlign w:val="superscript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Calibri" w:eastAsia="等线" w:hAnsi="Calibri" w:cs="Calibri"/>
      <w:color w:val="000000"/>
      <w:sz w:val="24"/>
      <w:szCs w:val="24"/>
    </w:rPr>
  </w:style>
  <w:style w:type="character" w:customStyle="1" w:styleId="a6">
    <w:name w:val="正文文本 字符"/>
    <w:link w:val="a5"/>
    <w:uiPriority w:val="1"/>
    <w:qFormat/>
    <w:rPr>
      <w:rFonts w:ascii="仿宋" w:eastAsia="仿宋" w:hAnsi="仿宋" w:cs="仿宋"/>
      <w:sz w:val="32"/>
      <w:szCs w:val="32"/>
      <w:lang w:val="zh-CN" w:bidi="zh-CN"/>
    </w:rPr>
  </w:style>
  <w:style w:type="character" w:customStyle="1" w:styleId="ae">
    <w:name w:val="脚注文本 字符"/>
    <w:link w:val="ad"/>
    <w:qFormat/>
    <w:rPr>
      <w:rFonts w:eastAsia="仿宋_GB2312"/>
      <w:snapToGrid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eastAsia="仿宋_GB2312"/>
      <w:snapToGrid w:val="0"/>
      <w:sz w:val="18"/>
      <w:szCs w:val="18"/>
    </w:rPr>
  </w:style>
  <w:style w:type="character" w:customStyle="1" w:styleId="15">
    <w:name w:val="15"/>
    <w:basedOn w:val="a0"/>
    <w:qFormat/>
    <w:rPr>
      <w:rFonts w:ascii="仿宋" w:eastAsia="仿宋" w:hAnsi="仿宋" w:cs="仿宋" w:hint="eastAsia"/>
      <w:color w:val="000000"/>
      <w:sz w:val="16"/>
      <w:szCs w:val="16"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16">
    <w:name w:val="16"/>
    <w:basedOn w:val="a0"/>
    <w:qFormat/>
    <w:rPr>
      <w:rFonts w:ascii="仿宋_GB2312" w:eastAsia="仿宋_GB2312" w:cs="仿宋_GB2312" w:hint="eastAsia"/>
      <w:color w:val="000000"/>
      <w:sz w:val="16"/>
      <w:szCs w:val="16"/>
    </w:rPr>
  </w:style>
  <w:style w:type="paragraph" w:customStyle="1" w:styleId="3">
    <w:name w:val="标题 #3"/>
    <w:basedOn w:val="a"/>
    <w:qFormat/>
    <w:pPr>
      <w:widowControl w:val="0"/>
      <w:spacing w:line="590" w:lineRule="exact"/>
      <w:ind w:firstLine="900"/>
      <w:outlineLvl w:val="2"/>
    </w:pPr>
    <w:rPr>
      <w:rFonts w:ascii="宋体" w:eastAsia="宋体" w:hAnsi="宋体" w:cs="宋体"/>
      <w:b/>
      <w:bCs/>
      <w:snapToGrid/>
      <w:color w:val="000000"/>
      <w:sz w:val="26"/>
      <w:szCs w:val="26"/>
      <w:lang w:eastAsia="en-US" w:bidi="en-US"/>
    </w:rPr>
  </w:style>
  <w:style w:type="paragraph" w:customStyle="1" w:styleId="af3">
    <w:name w:val="表格标题"/>
    <w:basedOn w:val="a"/>
    <w:qFormat/>
    <w:pPr>
      <w:widowControl w:val="0"/>
      <w:spacing w:line="175" w:lineRule="exact"/>
      <w:ind w:firstLine="260"/>
    </w:pPr>
    <w:rPr>
      <w:rFonts w:ascii="黑体" w:eastAsia="黑体" w:hAnsi="黑体" w:cs="黑体"/>
      <w:snapToGrid/>
      <w:color w:val="000000"/>
      <w:sz w:val="13"/>
      <w:szCs w:val="13"/>
      <w:lang w:eastAsia="en-US" w:bidi="en-US"/>
    </w:rPr>
  </w:style>
  <w:style w:type="paragraph" w:customStyle="1" w:styleId="af4">
    <w:name w:val="其他"/>
    <w:basedOn w:val="a"/>
    <w:qFormat/>
    <w:pPr>
      <w:widowControl w:val="0"/>
      <w:spacing w:line="442" w:lineRule="auto"/>
      <w:ind w:firstLine="400"/>
    </w:pPr>
    <w:rPr>
      <w:rFonts w:ascii="宋体" w:eastAsia="宋体" w:hAnsi="宋体" w:cs="宋体"/>
      <w:snapToGrid/>
      <w:color w:val="000000"/>
      <w:sz w:val="28"/>
      <w:szCs w:val="28"/>
      <w:lang w:eastAsia="en-US" w:bidi="en-US"/>
    </w:rPr>
  </w:style>
  <w:style w:type="paragraph" w:customStyle="1" w:styleId="2">
    <w:name w:val="其他 (2)"/>
    <w:basedOn w:val="a"/>
    <w:qFormat/>
    <w:pPr>
      <w:widowControl w:val="0"/>
      <w:jc w:val="center"/>
    </w:pPr>
    <w:rPr>
      <w:rFonts w:ascii="宋体" w:eastAsia="宋体" w:hAnsi="宋体" w:cs="宋体"/>
      <w:snapToGrid/>
      <w:color w:val="000000"/>
      <w:sz w:val="17"/>
      <w:szCs w:val="17"/>
      <w:lang w:eastAsia="en-US" w:bidi="en-US"/>
    </w:rPr>
  </w:style>
  <w:style w:type="paragraph" w:customStyle="1" w:styleId="20">
    <w:name w:val="正文文本 (2)"/>
    <w:basedOn w:val="a"/>
    <w:qFormat/>
    <w:pPr>
      <w:widowControl w:val="0"/>
      <w:spacing w:after="60" w:line="199" w:lineRule="exact"/>
      <w:ind w:firstLine="340"/>
    </w:pPr>
    <w:rPr>
      <w:rFonts w:ascii="黑体" w:eastAsia="黑体" w:hAnsi="黑体" w:cs="黑体"/>
      <w:snapToGrid/>
      <w:color w:val="000000"/>
      <w:sz w:val="15"/>
      <w:szCs w:val="15"/>
      <w:lang w:eastAsia="en-US" w:bidi="en-US"/>
    </w:rPr>
  </w:style>
  <w:style w:type="paragraph" w:customStyle="1" w:styleId="1">
    <w:name w:val="修订1"/>
    <w:hidden/>
    <w:uiPriority w:val="99"/>
    <w:semiHidden/>
    <w:qFormat/>
    <w:rPr>
      <w:rFonts w:eastAsia="仿宋_GB2312"/>
      <w:snapToGrid w:val="0"/>
      <w:sz w:val="32"/>
      <w:szCs w:val="32"/>
    </w:rPr>
  </w:style>
  <w:style w:type="paragraph" w:customStyle="1" w:styleId="11">
    <w:name w:val="列出段落1"/>
    <w:basedOn w:val="a"/>
    <w:uiPriority w:val="34"/>
    <w:qFormat/>
    <w:pPr>
      <w:widowControl w:val="0"/>
      <w:ind w:firstLineChars="200" w:firstLine="420"/>
      <w:jc w:val="both"/>
    </w:pPr>
    <w:rPr>
      <w:rFonts w:ascii="Calibri" w:eastAsia="宋体" w:hAnsi="Calibri" w:cs="黑体"/>
      <w:snapToGrid/>
      <w:kern w:val="2"/>
      <w:sz w:val="21"/>
      <w:szCs w:val="22"/>
    </w:rPr>
  </w:style>
  <w:style w:type="character" w:customStyle="1" w:styleId="ac">
    <w:name w:val="页眉 字符"/>
    <w:basedOn w:val="a0"/>
    <w:link w:val="ab"/>
    <w:uiPriority w:val="99"/>
    <w:qFormat/>
    <w:rPr>
      <w:rFonts w:eastAsia="仿宋_GB2312"/>
      <w:snapToGrid w:val="0"/>
      <w:sz w:val="18"/>
      <w:szCs w:val="18"/>
    </w:rPr>
  </w:style>
  <w:style w:type="character" w:customStyle="1" w:styleId="font41">
    <w:name w:val="font41"/>
    <w:basedOn w:val="a0"/>
    <w:qFormat/>
    <w:rPr>
      <w:rFonts w:ascii="Arial Narrow" w:eastAsia="Arial Narrow" w:hAnsi="Arial Narrow" w:cs="Arial Narrow" w:hint="default"/>
      <w:color w:val="000000"/>
      <w:sz w:val="16"/>
      <w:szCs w:val="16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21">
    <w:name w:val="font21"/>
    <w:basedOn w:val="a0"/>
    <w:qFormat/>
    <w:rPr>
      <w:rFonts w:ascii="Arial Narrow" w:eastAsia="Arial Narrow" w:hAnsi="Arial Narrow" w:cs="Arial Narrow" w:hint="default"/>
      <w:color w:val="000000"/>
      <w:sz w:val="16"/>
      <w:szCs w:val="16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自定义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10DED-460E-4928-94DE-6682ECEBE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1052</Words>
  <Characters>6002</Characters>
  <Application>Microsoft Office Word</Application>
  <DocSecurity>0</DocSecurity>
  <Lines>50</Lines>
  <Paragraphs>14</Paragraphs>
  <ScaleCrop>false</ScaleCrop>
  <Company>cslac</Company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体彩字〔2004〕609号</dc:title>
  <dc:creator>sl</dc:creator>
  <cp:lastModifiedBy>lenovo</cp:lastModifiedBy>
  <cp:revision>6</cp:revision>
  <cp:lastPrinted>2022-03-21T03:13:00Z</cp:lastPrinted>
  <dcterms:created xsi:type="dcterms:W3CDTF">2023-08-22T07:27:00Z</dcterms:created>
  <dcterms:modified xsi:type="dcterms:W3CDTF">2023-08-24T04:55:00Z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EF4B654C5BA2423FAD0EFDCC6460DB5C</vt:lpwstr>
  </property>
</Properties>
</file>