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994" w:tblpY="3685"/>
        <w:tblW w:w="6237" w:type="dxa"/>
        <w:tblLayout w:type="fixed"/>
        <w:tblLook w:val="04A0" w:firstRow="1" w:lastRow="0" w:firstColumn="1" w:lastColumn="0" w:noHBand="0" w:noVBand="1"/>
      </w:tblPr>
      <w:tblGrid>
        <w:gridCol w:w="6237"/>
      </w:tblGrid>
      <w:tr w:rsidR="00BF2105" w14:paraId="4B43FD81" w14:textId="77777777" w:rsidTr="00AB47CA">
        <w:trPr>
          <w:cantSplit/>
          <w:trHeight w:val="2552"/>
        </w:trPr>
        <w:tc>
          <w:tcPr>
            <w:tcW w:w="6237" w:type="dxa"/>
          </w:tcPr>
          <w:p w14:paraId="68236920" w14:textId="36F2A937" w:rsidR="00BF2105" w:rsidRDefault="004A5C3F" w:rsidP="00AB47CA">
            <w:pPr>
              <w:spacing w:line="360" w:lineRule="exact"/>
              <w:rPr>
                <w:rFonts w:eastAsia="宋体" w:cs="Times New Roman"/>
                <w:spacing w:val="24"/>
                <w:sz w:val="28"/>
                <w:szCs w:val="28"/>
              </w:rPr>
            </w:pPr>
            <w:bookmarkStart w:id="0" w:name="_GoBack"/>
            <w:bookmarkEnd w:id="0"/>
            <w:r w:rsidRPr="0052390A">
              <w:rPr>
                <w:rFonts w:eastAsia="宋体" w:cs="Times New Roman"/>
                <w:spacing w:val="24"/>
                <w:sz w:val="28"/>
                <w:szCs w:val="28"/>
              </w:rPr>
              <w:t>北京市人力资源和社会保障局</w:t>
            </w:r>
          </w:p>
          <w:p w14:paraId="3184DC26" w14:textId="3CABC844" w:rsidR="00BF2105" w:rsidRDefault="004A5C3F" w:rsidP="00AB47CA">
            <w:pPr>
              <w:spacing w:line="360" w:lineRule="exact"/>
              <w:rPr>
                <w:rFonts w:eastAsia="宋体" w:cs="Times New Roman"/>
                <w:spacing w:val="24"/>
                <w:sz w:val="28"/>
                <w:szCs w:val="28"/>
              </w:rPr>
            </w:pPr>
            <w:r>
              <w:rPr>
                <w:rFonts w:eastAsia="宋体" w:cs="Times New Roman"/>
                <w:spacing w:val="24"/>
                <w:sz w:val="28"/>
                <w:szCs w:val="28"/>
              </w:rPr>
              <w:t>2022</w:t>
            </w:r>
            <w:r>
              <w:rPr>
                <w:rFonts w:eastAsia="宋体" w:cs="Times New Roman" w:hint="eastAsia"/>
                <w:spacing w:val="24"/>
                <w:sz w:val="28"/>
                <w:szCs w:val="28"/>
              </w:rPr>
              <w:t>年度</w:t>
            </w:r>
            <w:r w:rsidRPr="004A5C3F">
              <w:rPr>
                <w:rFonts w:eastAsia="宋体" w:cs="Times New Roman"/>
                <w:spacing w:val="24"/>
                <w:sz w:val="28"/>
                <w:szCs w:val="28"/>
              </w:rPr>
              <w:t>职业技能提升行动培训信息服务项目</w:t>
            </w:r>
            <w:r w:rsidR="00BF2105">
              <w:rPr>
                <w:rFonts w:eastAsia="宋体" w:cs="Times New Roman" w:hint="eastAsia"/>
                <w:spacing w:val="24"/>
                <w:sz w:val="28"/>
                <w:szCs w:val="28"/>
              </w:rPr>
              <w:t>绩</w:t>
            </w:r>
            <w:r w:rsidR="00BF2105">
              <w:rPr>
                <w:rFonts w:eastAsia="宋体" w:cs="Times New Roman"/>
                <w:spacing w:val="24"/>
                <w:sz w:val="28"/>
                <w:szCs w:val="28"/>
              </w:rPr>
              <w:t>效评价报告</w:t>
            </w:r>
          </w:p>
          <w:p w14:paraId="50FE6A61" w14:textId="5A1EC1BA" w:rsidR="00BF2105" w:rsidRDefault="007C1F2F" w:rsidP="00433673">
            <w:pPr>
              <w:spacing w:line="360" w:lineRule="exact"/>
              <w:rPr>
                <w:spacing w:val="24"/>
                <w:sz w:val="28"/>
              </w:rPr>
            </w:pPr>
            <w:r w:rsidRPr="007C1F2F">
              <w:rPr>
                <w:rFonts w:eastAsia="宋体" w:cs="Times New Roman"/>
                <w:spacing w:val="24"/>
                <w:sz w:val="28"/>
                <w:szCs w:val="28"/>
              </w:rPr>
              <w:t>天职业字[2023]37659号</w:t>
            </w:r>
          </w:p>
        </w:tc>
      </w:tr>
    </w:tbl>
    <w:p w14:paraId="0A6117C8" w14:textId="77777777" w:rsidR="00BF2105" w:rsidRPr="00BF2105" w:rsidRDefault="00BF2105" w:rsidP="00BF2105">
      <w:pPr>
        <w:widowControl w:val="0"/>
        <w:spacing w:line="360" w:lineRule="exact"/>
        <w:jc w:val="both"/>
        <w:rPr>
          <w:rFonts w:eastAsiaTheme="minorEastAsia" w:cstheme="minorBidi"/>
          <w:spacing w:val="24"/>
          <w:kern w:val="2"/>
          <w:sz w:val="28"/>
        </w:rPr>
      </w:pPr>
    </w:p>
    <w:p w14:paraId="49DA05EF" w14:textId="77777777" w:rsidR="00BF2105" w:rsidRPr="00BF2105" w:rsidRDefault="00BF2105" w:rsidP="00BF2105">
      <w:pPr>
        <w:widowControl w:val="0"/>
        <w:spacing w:line="360" w:lineRule="exact"/>
        <w:jc w:val="both"/>
        <w:rPr>
          <w:rFonts w:eastAsiaTheme="minorEastAsia" w:cstheme="minorBidi"/>
          <w:spacing w:val="24"/>
          <w:kern w:val="2"/>
          <w:sz w:val="28"/>
        </w:rPr>
      </w:pPr>
    </w:p>
    <w:p w14:paraId="4C227718" w14:textId="77777777" w:rsidR="00BF2105" w:rsidRPr="00BF2105" w:rsidRDefault="00BF2105" w:rsidP="00BF2105">
      <w:pPr>
        <w:widowControl w:val="0"/>
        <w:spacing w:line="360" w:lineRule="exact"/>
        <w:jc w:val="both"/>
        <w:rPr>
          <w:rFonts w:eastAsiaTheme="minorEastAsia" w:cstheme="minorBidi"/>
          <w:spacing w:val="24"/>
          <w:kern w:val="2"/>
          <w:sz w:val="28"/>
        </w:rPr>
      </w:pPr>
    </w:p>
    <w:p w14:paraId="613FA251" w14:textId="77777777" w:rsidR="00BF2105" w:rsidRPr="00BF2105" w:rsidRDefault="00BF2105" w:rsidP="00BF2105">
      <w:pPr>
        <w:widowControl w:val="0"/>
        <w:spacing w:line="300" w:lineRule="auto"/>
        <w:ind w:firstLineChars="200" w:firstLine="420"/>
        <w:jc w:val="both"/>
        <w:rPr>
          <w:rFonts w:ascii="汉仪中等线简" w:eastAsia="汉仪中等线简" w:hAnsi="华文中宋" w:cstheme="minorBidi"/>
          <w:kern w:val="2"/>
          <w:sz w:val="21"/>
        </w:rPr>
      </w:pPr>
    </w:p>
    <w:p w14:paraId="6142EC05" w14:textId="77777777" w:rsidR="00BF2105" w:rsidRPr="00BF2105" w:rsidRDefault="00BF2105" w:rsidP="00BF2105">
      <w:pPr>
        <w:widowControl w:val="0"/>
        <w:spacing w:line="300" w:lineRule="auto"/>
        <w:ind w:firstLineChars="200" w:firstLine="420"/>
        <w:jc w:val="both"/>
        <w:rPr>
          <w:rFonts w:ascii="汉仪中等线简" w:eastAsia="汉仪中等线简" w:hAnsi="华文中宋" w:cstheme="minorBidi"/>
          <w:kern w:val="2"/>
          <w:sz w:val="21"/>
        </w:rPr>
      </w:pPr>
    </w:p>
    <w:p w14:paraId="5F65598D" w14:textId="58E32D64" w:rsidR="00BF2105" w:rsidRPr="00BF2105" w:rsidRDefault="004A5C3F" w:rsidP="00BF2105">
      <w:pPr>
        <w:widowControl w:val="0"/>
        <w:spacing w:line="300" w:lineRule="auto"/>
        <w:jc w:val="both"/>
        <w:rPr>
          <w:rFonts w:ascii="汉仪中等线简" w:eastAsia="汉仪中等线简" w:hAnsi="华文中宋" w:cstheme="minorBidi"/>
          <w:kern w:val="2"/>
          <w:sz w:val="21"/>
        </w:rPr>
      </w:pPr>
      <w:r>
        <w:rPr>
          <w:rFonts w:ascii="汉仪中等线简" w:eastAsia="汉仪中等线简" w:hAnsi="华文中宋" w:cstheme="minorBidi"/>
          <w:kern w:val="2"/>
          <w:sz w:val="21"/>
        </w:rPr>
        <w:t xml:space="preserve"> </w:t>
      </w:r>
      <w:r>
        <w:rPr>
          <w:rFonts w:ascii="汉仪中等线简" w:eastAsia="汉仪中等线简" w:hAnsi="华文中宋" w:cstheme="minorBidi" w:hint="eastAsia"/>
          <w:kern w:val="2"/>
          <w:sz w:val="21"/>
        </w:rPr>
        <w:t xml:space="preserve"> </w:t>
      </w:r>
      <w:r>
        <w:rPr>
          <w:rFonts w:ascii="汉仪中等线简" w:eastAsia="汉仪中等线简" w:hAnsi="华文中宋" w:cstheme="minorBidi"/>
          <w:kern w:val="2"/>
          <w:sz w:val="21"/>
        </w:rPr>
        <w:t xml:space="preserve">    </w:t>
      </w:r>
    </w:p>
    <w:p w14:paraId="4E2958FA" w14:textId="77777777" w:rsidR="00BF2105" w:rsidRDefault="00BF2105" w:rsidP="00BF2105">
      <w:pPr>
        <w:spacing w:line="300" w:lineRule="auto"/>
        <w:ind w:firstLineChars="200" w:firstLine="480"/>
        <w:rPr>
          <w:rFonts w:ascii="汉仪中等线简" w:eastAsia="汉仪中等线简" w:hAnsi="华文中宋"/>
        </w:rPr>
      </w:pPr>
    </w:p>
    <w:p w14:paraId="23475819" w14:textId="77777777" w:rsidR="00BF2105" w:rsidRDefault="00BF2105" w:rsidP="00BF2105">
      <w:pPr>
        <w:spacing w:line="300" w:lineRule="auto"/>
        <w:ind w:firstLineChars="200" w:firstLine="480"/>
        <w:rPr>
          <w:rFonts w:ascii="汉仪中等线简" w:eastAsia="汉仪中等线简" w:hAnsi="华文中宋"/>
        </w:rPr>
      </w:pPr>
    </w:p>
    <w:p w14:paraId="030B726E" w14:textId="77777777" w:rsidR="00BF2105" w:rsidRDefault="00BF2105" w:rsidP="00BF2105">
      <w:pPr>
        <w:spacing w:line="300" w:lineRule="auto"/>
        <w:ind w:firstLineChars="200" w:firstLine="480"/>
        <w:rPr>
          <w:rFonts w:ascii="汉仪中等线简" w:eastAsia="汉仪中等线简" w:hAnsi="华文中宋"/>
        </w:rPr>
      </w:pPr>
    </w:p>
    <w:p w14:paraId="6931940A" w14:textId="77777777" w:rsidR="00BF2105" w:rsidRDefault="00BF2105" w:rsidP="00BF2105">
      <w:pPr>
        <w:spacing w:line="300" w:lineRule="auto"/>
        <w:ind w:firstLineChars="200" w:firstLine="480"/>
        <w:rPr>
          <w:rFonts w:ascii="汉仪中等线简" w:eastAsia="汉仪中等线简" w:hAnsi="华文中宋"/>
        </w:rPr>
      </w:pPr>
    </w:p>
    <w:p w14:paraId="2E0938AD" w14:textId="77777777" w:rsidR="00BF2105" w:rsidRDefault="00BF2105" w:rsidP="00BF2105">
      <w:pPr>
        <w:spacing w:line="300" w:lineRule="auto"/>
        <w:ind w:firstLineChars="200" w:firstLine="480"/>
        <w:rPr>
          <w:rFonts w:ascii="汉仪中等线简" w:eastAsia="汉仪中等线简" w:hAnsi="华文中宋"/>
        </w:rPr>
      </w:pPr>
    </w:p>
    <w:p w14:paraId="32D004B0" w14:textId="77777777" w:rsidR="00BF2105" w:rsidRDefault="00BF2105" w:rsidP="00BF2105">
      <w:pPr>
        <w:rPr>
          <w:rFonts w:ascii="仿宋" w:eastAsia="仿宋" w:hAnsi="仿宋" w:cs="仿宋"/>
          <w:b/>
          <w:sz w:val="32"/>
          <w:szCs w:val="32"/>
        </w:rPr>
      </w:pPr>
    </w:p>
    <w:p w14:paraId="7150A47C" w14:textId="77777777" w:rsidR="00BF2105" w:rsidRDefault="00BF2105" w:rsidP="00BF2105">
      <w:pPr>
        <w:rPr>
          <w:rFonts w:ascii="仿宋" w:eastAsia="仿宋" w:hAnsi="仿宋" w:cs="仿宋"/>
          <w:b/>
          <w:sz w:val="32"/>
          <w:szCs w:val="32"/>
        </w:rPr>
      </w:pPr>
    </w:p>
    <w:p w14:paraId="3DC30D00" w14:textId="77777777" w:rsidR="00BF2105" w:rsidRDefault="00BF2105" w:rsidP="00BF2105">
      <w:pPr>
        <w:rPr>
          <w:rFonts w:ascii="仿宋" w:eastAsia="仿宋" w:hAnsi="仿宋" w:cs="仿宋"/>
          <w:b/>
          <w:sz w:val="32"/>
          <w:szCs w:val="32"/>
        </w:rPr>
      </w:pPr>
    </w:p>
    <w:p w14:paraId="0A97FF17" w14:textId="63C71517" w:rsidR="00BF2105" w:rsidRDefault="00BF2105" w:rsidP="00BF2105">
      <w:pPr>
        <w:spacing w:line="600" w:lineRule="exact"/>
        <w:jc w:val="both"/>
        <w:rPr>
          <w:rFonts w:ascii="仿宋" w:eastAsia="仿宋" w:hAnsi="仿宋" w:cs="Times New Roman"/>
          <w:b/>
          <w:sz w:val="32"/>
          <w:szCs w:val="32"/>
          <w:lang w:val="zh-CN"/>
        </w:rPr>
        <w:sectPr w:rsidR="00BF2105">
          <w:footerReference w:type="default" r:id="rId9"/>
          <w:pgSz w:w="11906" w:h="16838"/>
          <w:pgMar w:top="1440" w:right="1800" w:bottom="1440" w:left="1800" w:header="851" w:footer="992" w:gutter="0"/>
          <w:cols w:space="425"/>
          <w:docGrid w:type="lines" w:linePitch="312"/>
        </w:sectPr>
      </w:pPr>
    </w:p>
    <w:p w14:paraId="0169B523" w14:textId="77777777" w:rsidR="00D65218" w:rsidRPr="00AC4462" w:rsidRDefault="00551B6E">
      <w:pPr>
        <w:pStyle w:val="TOC1"/>
        <w:spacing w:before="0" w:line="360" w:lineRule="auto"/>
        <w:jc w:val="center"/>
        <w:rPr>
          <w:rFonts w:ascii="黑体" w:eastAsia="黑体" w:hAnsi="黑体"/>
          <w:b w:val="0"/>
          <w:color w:val="auto"/>
          <w:sz w:val="36"/>
          <w:szCs w:val="36"/>
        </w:rPr>
      </w:pPr>
      <w:r w:rsidRPr="00AC4462">
        <w:rPr>
          <w:rFonts w:ascii="黑体" w:eastAsia="黑体" w:hAnsi="黑体"/>
          <w:b w:val="0"/>
          <w:color w:val="auto"/>
          <w:sz w:val="36"/>
          <w:szCs w:val="36"/>
          <w:lang w:val="zh-CN"/>
        </w:rPr>
        <w:lastRenderedPageBreak/>
        <w:t>目</w:t>
      </w:r>
      <w:r w:rsidRPr="00AC4462">
        <w:rPr>
          <w:rFonts w:ascii="黑体" w:eastAsia="黑体" w:hAnsi="黑体" w:hint="eastAsia"/>
          <w:b w:val="0"/>
          <w:color w:val="auto"/>
          <w:sz w:val="36"/>
          <w:szCs w:val="36"/>
          <w:lang w:val="zh-CN"/>
        </w:rPr>
        <w:t xml:space="preserve">   </w:t>
      </w:r>
      <w:r w:rsidRPr="00AC4462">
        <w:rPr>
          <w:rFonts w:ascii="黑体" w:eastAsia="黑体" w:hAnsi="黑体"/>
          <w:b w:val="0"/>
          <w:color w:val="auto"/>
          <w:sz w:val="36"/>
          <w:szCs w:val="36"/>
          <w:lang w:val="zh-CN"/>
        </w:rPr>
        <w:t>录</w:t>
      </w:r>
    </w:p>
    <w:p w14:paraId="0C8F3F4D" w14:textId="70BDF319" w:rsidR="00C50766" w:rsidRPr="00C50766" w:rsidRDefault="00551B6E"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D25E46">
        <w:rPr>
          <w:rFonts w:ascii="仿宋" w:eastAsia="仿宋" w:hAnsi="仿宋" w:hint="eastAsia"/>
          <w:b w:val="0"/>
          <w:noProof/>
          <w:sz w:val="28"/>
          <w:szCs w:val="28"/>
        </w:rPr>
        <w:fldChar w:fldCharType="begin"/>
      </w:r>
      <w:r w:rsidRPr="00D25E46">
        <w:rPr>
          <w:rFonts w:ascii="仿宋" w:eastAsia="仿宋" w:hAnsi="仿宋" w:hint="eastAsia"/>
          <w:b w:val="0"/>
          <w:noProof/>
          <w:sz w:val="28"/>
          <w:szCs w:val="28"/>
        </w:rPr>
        <w:instrText xml:space="preserve"> TOC \o "1-2" \u </w:instrText>
      </w:r>
      <w:r w:rsidRPr="00D25E46">
        <w:rPr>
          <w:rFonts w:ascii="仿宋" w:eastAsia="仿宋" w:hAnsi="仿宋" w:hint="eastAsia"/>
          <w:b w:val="0"/>
          <w:noProof/>
          <w:sz w:val="28"/>
          <w:szCs w:val="28"/>
        </w:rPr>
        <w:fldChar w:fldCharType="separate"/>
      </w:r>
      <w:r w:rsidR="00C50766" w:rsidRPr="00C50766">
        <w:rPr>
          <w:rFonts w:ascii="仿宋" w:eastAsia="仿宋" w:hAnsi="仿宋"/>
          <w:b w:val="0"/>
          <w:noProof/>
          <w:sz w:val="28"/>
          <w:szCs w:val="28"/>
        </w:rPr>
        <w:t>一、基本情况</w:t>
      </w:r>
      <w:r w:rsidR="00C50766" w:rsidRPr="00C50766">
        <w:rPr>
          <w:rFonts w:ascii="仿宋" w:eastAsia="仿宋" w:hAnsi="仿宋"/>
          <w:b w:val="0"/>
          <w:noProof/>
          <w:sz w:val="28"/>
          <w:szCs w:val="28"/>
        </w:rPr>
        <w:tab/>
      </w:r>
      <w:r w:rsidR="00C50766" w:rsidRPr="00C50766">
        <w:rPr>
          <w:rFonts w:ascii="仿宋" w:eastAsia="仿宋" w:hAnsi="仿宋"/>
          <w:b w:val="0"/>
          <w:noProof/>
          <w:sz w:val="28"/>
          <w:szCs w:val="28"/>
        </w:rPr>
        <w:fldChar w:fldCharType="begin"/>
      </w:r>
      <w:r w:rsidR="00C50766" w:rsidRPr="00C50766">
        <w:rPr>
          <w:rFonts w:ascii="仿宋" w:eastAsia="仿宋" w:hAnsi="仿宋"/>
          <w:b w:val="0"/>
          <w:noProof/>
          <w:sz w:val="28"/>
          <w:szCs w:val="28"/>
        </w:rPr>
        <w:instrText xml:space="preserve"> PAGEREF _Toc137478280 \h </w:instrText>
      </w:r>
      <w:r w:rsidR="00C50766" w:rsidRPr="00C50766">
        <w:rPr>
          <w:rFonts w:ascii="仿宋" w:eastAsia="仿宋" w:hAnsi="仿宋"/>
          <w:b w:val="0"/>
          <w:noProof/>
          <w:sz w:val="28"/>
          <w:szCs w:val="28"/>
        </w:rPr>
      </w:r>
      <w:r w:rsidR="00C50766" w:rsidRPr="00C50766">
        <w:rPr>
          <w:rFonts w:ascii="仿宋" w:eastAsia="仿宋" w:hAnsi="仿宋"/>
          <w:b w:val="0"/>
          <w:noProof/>
          <w:sz w:val="28"/>
          <w:szCs w:val="28"/>
        </w:rPr>
        <w:fldChar w:fldCharType="separate"/>
      </w:r>
      <w:r w:rsidR="00FD68E2">
        <w:rPr>
          <w:rFonts w:ascii="仿宋" w:eastAsia="仿宋" w:hAnsi="仿宋"/>
          <w:b w:val="0"/>
          <w:noProof/>
          <w:sz w:val="28"/>
          <w:szCs w:val="28"/>
        </w:rPr>
        <w:t>1</w:t>
      </w:r>
      <w:r w:rsidR="00C50766" w:rsidRPr="00C50766">
        <w:rPr>
          <w:rFonts w:ascii="仿宋" w:eastAsia="仿宋" w:hAnsi="仿宋"/>
          <w:b w:val="0"/>
          <w:noProof/>
          <w:sz w:val="28"/>
          <w:szCs w:val="28"/>
        </w:rPr>
        <w:fldChar w:fldCharType="end"/>
      </w:r>
    </w:p>
    <w:p w14:paraId="6E7C1641" w14:textId="78D02A55"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（一）项目概况</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_Toc137478281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1</w:t>
      </w:r>
      <w:r w:rsidRPr="00C50766">
        <w:rPr>
          <w:rFonts w:ascii="仿宋" w:eastAsia="仿宋" w:hAnsi="仿宋"/>
          <w:noProof/>
          <w:sz w:val="28"/>
          <w:szCs w:val="28"/>
        </w:rPr>
        <w:fldChar w:fldCharType="end"/>
      </w:r>
    </w:p>
    <w:p w14:paraId="296EBF0A" w14:textId="25973E34"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（二）项目绩效目标</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_Toc137478282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4</w:t>
      </w:r>
      <w:r w:rsidRPr="00C50766">
        <w:rPr>
          <w:rFonts w:ascii="仿宋" w:eastAsia="仿宋" w:hAnsi="仿宋"/>
          <w:noProof/>
          <w:sz w:val="28"/>
          <w:szCs w:val="28"/>
        </w:rPr>
        <w:fldChar w:fldCharType="end"/>
      </w:r>
    </w:p>
    <w:p w14:paraId="18A3AD30" w14:textId="6D755CE9"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二、绩效评价工作开展情况</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_Toc137478283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5</w:t>
      </w:r>
      <w:r w:rsidRPr="00C50766">
        <w:rPr>
          <w:rFonts w:ascii="仿宋" w:eastAsia="仿宋" w:hAnsi="仿宋"/>
          <w:b w:val="0"/>
          <w:noProof/>
          <w:sz w:val="28"/>
          <w:szCs w:val="28"/>
        </w:rPr>
        <w:fldChar w:fldCharType="end"/>
      </w:r>
    </w:p>
    <w:p w14:paraId="5A37DA03" w14:textId="4E71A1E6"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（一）绩效评价目的、对象和范围</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_Toc137478284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5</w:t>
      </w:r>
      <w:r w:rsidRPr="00C50766">
        <w:rPr>
          <w:rFonts w:ascii="仿宋" w:eastAsia="仿宋" w:hAnsi="仿宋"/>
          <w:noProof/>
          <w:sz w:val="28"/>
          <w:szCs w:val="28"/>
        </w:rPr>
        <w:fldChar w:fldCharType="end"/>
      </w:r>
    </w:p>
    <w:p w14:paraId="2BB37B2F" w14:textId="19A37EAC"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（二）绩效指标体系</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_Toc137478285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5</w:t>
      </w:r>
      <w:r w:rsidRPr="00C50766">
        <w:rPr>
          <w:rFonts w:ascii="仿宋" w:eastAsia="仿宋" w:hAnsi="仿宋"/>
          <w:noProof/>
          <w:sz w:val="28"/>
          <w:szCs w:val="28"/>
        </w:rPr>
        <w:fldChar w:fldCharType="end"/>
      </w:r>
    </w:p>
    <w:p w14:paraId="1F89889A" w14:textId="04B0DB9D"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（三）绩效评价原则及方法</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_Toc137478286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6</w:t>
      </w:r>
      <w:r w:rsidRPr="00C50766">
        <w:rPr>
          <w:rFonts w:ascii="仿宋" w:eastAsia="仿宋" w:hAnsi="仿宋"/>
          <w:noProof/>
          <w:sz w:val="28"/>
          <w:szCs w:val="28"/>
        </w:rPr>
        <w:fldChar w:fldCharType="end"/>
      </w:r>
    </w:p>
    <w:p w14:paraId="7A4A3D34" w14:textId="7D147C66"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（四）绩效评价工作过程</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_Toc137478287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6</w:t>
      </w:r>
      <w:r w:rsidRPr="00C50766">
        <w:rPr>
          <w:rFonts w:ascii="仿宋" w:eastAsia="仿宋" w:hAnsi="仿宋"/>
          <w:noProof/>
          <w:sz w:val="28"/>
          <w:szCs w:val="28"/>
        </w:rPr>
        <w:fldChar w:fldCharType="end"/>
      </w:r>
    </w:p>
    <w:p w14:paraId="0D1AFC1D" w14:textId="7C877CBE"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三、综合评价情况及评价结论</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_Toc137478288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7</w:t>
      </w:r>
      <w:r w:rsidRPr="00C50766">
        <w:rPr>
          <w:rFonts w:ascii="仿宋" w:eastAsia="仿宋" w:hAnsi="仿宋"/>
          <w:b w:val="0"/>
          <w:noProof/>
          <w:sz w:val="28"/>
          <w:szCs w:val="28"/>
        </w:rPr>
        <w:fldChar w:fldCharType="end"/>
      </w:r>
    </w:p>
    <w:p w14:paraId="5F46A0B3" w14:textId="709BC42A"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四、绩效评价指标分析</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_Toc137478289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7</w:t>
      </w:r>
      <w:r w:rsidRPr="00C50766">
        <w:rPr>
          <w:rFonts w:ascii="仿宋" w:eastAsia="仿宋" w:hAnsi="仿宋"/>
          <w:b w:val="0"/>
          <w:noProof/>
          <w:sz w:val="28"/>
          <w:szCs w:val="28"/>
        </w:rPr>
        <w:fldChar w:fldCharType="end"/>
      </w:r>
    </w:p>
    <w:p w14:paraId="338FEDC3" w14:textId="72273BED"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（一）项目决策情况</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_Toc137478290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7</w:t>
      </w:r>
      <w:r w:rsidRPr="00C50766">
        <w:rPr>
          <w:rFonts w:ascii="仿宋" w:eastAsia="仿宋" w:hAnsi="仿宋"/>
          <w:noProof/>
          <w:sz w:val="28"/>
          <w:szCs w:val="28"/>
        </w:rPr>
        <w:fldChar w:fldCharType="end"/>
      </w:r>
    </w:p>
    <w:p w14:paraId="33A1198C" w14:textId="48066CD3"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（二）项目过程情况</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_Toc137478291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9</w:t>
      </w:r>
      <w:r w:rsidRPr="00C50766">
        <w:rPr>
          <w:rFonts w:ascii="仿宋" w:eastAsia="仿宋" w:hAnsi="仿宋"/>
          <w:noProof/>
          <w:sz w:val="28"/>
          <w:szCs w:val="28"/>
        </w:rPr>
        <w:fldChar w:fldCharType="end"/>
      </w:r>
    </w:p>
    <w:p w14:paraId="465DE32E" w14:textId="746225FC"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（三）项目产出情况</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_Toc137478292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10</w:t>
      </w:r>
      <w:r w:rsidRPr="00C50766">
        <w:rPr>
          <w:rFonts w:ascii="仿宋" w:eastAsia="仿宋" w:hAnsi="仿宋"/>
          <w:noProof/>
          <w:sz w:val="28"/>
          <w:szCs w:val="28"/>
        </w:rPr>
        <w:fldChar w:fldCharType="end"/>
      </w:r>
    </w:p>
    <w:p w14:paraId="1AE134F4" w14:textId="73F87D6F"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（四）项目效益情况</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_Toc137478293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11</w:t>
      </w:r>
      <w:r w:rsidRPr="00C50766">
        <w:rPr>
          <w:rFonts w:ascii="仿宋" w:eastAsia="仿宋" w:hAnsi="仿宋"/>
          <w:noProof/>
          <w:sz w:val="28"/>
          <w:szCs w:val="28"/>
        </w:rPr>
        <w:fldChar w:fldCharType="end"/>
      </w:r>
    </w:p>
    <w:p w14:paraId="4CB934EE" w14:textId="1BF8BDF8"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五、主要经验及做法、存在的问题及原因分析</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_Toc137478294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12</w:t>
      </w:r>
      <w:r w:rsidRPr="00C50766">
        <w:rPr>
          <w:rFonts w:ascii="仿宋" w:eastAsia="仿宋" w:hAnsi="仿宋"/>
          <w:b w:val="0"/>
          <w:noProof/>
          <w:sz w:val="28"/>
          <w:szCs w:val="28"/>
        </w:rPr>
        <w:fldChar w:fldCharType="end"/>
      </w:r>
    </w:p>
    <w:p w14:paraId="78306274" w14:textId="04C5C875"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（一）项目实施中的主要经验及做法</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_Toc137478295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12</w:t>
      </w:r>
      <w:r w:rsidRPr="00C50766">
        <w:rPr>
          <w:rFonts w:ascii="仿宋" w:eastAsia="仿宋" w:hAnsi="仿宋"/>
          <w:noProof/>
          <w:sz w:val="28"/>
          <w:szCs w:val="28"/>
        </w:rPr>
        <w:fldChar w:fldCharType="end"/>
      </w:r>
    </w:p>
    <w:p w14:paraId="733DEDBB" w14:textId="6F6034A7" w:rsidR="00C50766" w:rsidRPr="00C50766" w:rsidRDefault="00C50766" w:rsidP="00C50766">
      <w:pPr>
        <w:pStyle w:val="2"/>
        <w:tabs>
          <w:tab w:val="right" w:leader="dot" w:pos="8296"/>
        </w:tabs>
        <w:spacing w:line="540" w:lineRule="exact"/>
        <w:rPr>
          <w:rFonts w:ascii="仿宋" w:eastAsia="仿宋" w:hAnsi="仿宋" w:cstheme="minorBidi"/>
          <w:smallCaps w:val="0"/>
          <w:noProof/>
          <w:kern w:val="2"/>
          <w:sz w:val="28"/>
          <w:szCs w:val="28"/>
        </w:rPr>
      </w:pPr>
      <w:r w:rsidRPr="00C50766">
        <w:rPr>
          <w:rFonts w:ascii="仿宋" w:eastAsia="仿宋" w:hAnsi="仿宋" w:cs="Times New Roman"/>
          <w:noProof/>
          <w:sz w:val="28"/>
          <w:szCs w:val="28"/>
        </w:rPr>
        <w:t>（二）存在的问题及原因分析</w:t>
      </w:r>
      <w:r w:rsidRPr="00C50766">
        <w:rPr>
          <w:rFonts w:ascii="仿宋" w:eastAsia="仿宋" w:hAnsi="仿宋"/>
          <w:noProof/>
          <w:sz w:val="28"/>
          <w:szCs w:val="28"/>
        </w:rPr>
        <w:tab/>
      </w:r>
      <w:r w:rsidRPr="00C50766">
        <w:rPr>
          <w:rFonts w:ascii="仿宋" w:eastAsia="仿宋" w:hAnsi="仿宋"/>
          <w:noProof/>
          <w:sz w:val="28"/>
          <w:szCs w:val="28"/>
        </w:rPr>
        <w:fldChar w:fldCharType="begin"/>
      </w:r>
      <w:r w:rsidRPr="00C50766">
        <w:rPr>
          <w:rFonts w:ascii="仿宋" w:eastAsia="仿宋" w:hAnsi="仿宋"/>
          <w:noProof/>
          <w:sz w:val="28"/>
          <w:szCs w:val="28"/>
        </w:rPr>
        <w:instrText xml:space="preserve"> PAGEREF _Toc137478296 \h </w:instrText>
      </w:r>
      <w:r w:rsidRPr="00C50766">
        <w:rPr>
          <w:rFonts w:ascii="仿宋" w:eastAsia="仿宋" w:hAnsi="仿宋"/>
          <w:noProof/>
          <w:sz w:val="28"/>
          <w:szCs w:val="28"/>
        </w:rPr>
      </w:r>
      <w:r w:rsidRPr="00C50766">
        <w:rPr>
          <w:rFonts w:ascii="仿宋" w:eastAsia="仿宋" w:hAnsi="仿宋"/>
          <w:noProof/>
          <w:sz w:val="28"/>
          <w:szCs w:val="28"/>
        </w:rPr>
        <w:fldChar w:fldCharType="separate"/>
      </w:r>
      <w:r w:rsidR="00FD68E2">
        <w:rPr>
          <w:rFonts w:ascii="仿宋" w:eastAsia="仿宋" w:hAnsi="仿宋"/>
          <w:noProof/>
          <w:sz w:val="28"/>
          <w:szCs w:val="28"/>
        </w:rPr>
        <w:t>12</w:t>
      </w:r>
      <w:r w:rsidRPr="00C50766">
        <w:rPr>
          <w:rFonts w:ascii="仿宋" w:eastAsia="仿宋" w:hAnsi="仿宋"/>
          <w:noProof/>
          <w:sz w:val="28"/>
          <w:szCs w:val="28"/>
        </w:rPr>
        <w:fldChar w:fldCharType="end"/>
      </w:r>
    </w:p>
    <w:p w14:paraId="29D606DC" w14:textId="6017729E"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六、有关建议</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_Toc137478297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14</w:t>
      </w:r>
      <w:r w:rsidRPr="00C50766">
        <w:rPr>
          <w:rFonts w:ascii="仿宋" w:eastAsia="仿宋" w:hAnsi="仿宋"/>
          <w:b w:val="0"/>
          <w:noProof/>
          <w:sz w:val="28"/>
          <w:szCs w:val="28"/>
        </w:rPr>
        <w:fldChar w:fldCharType="end"/>
      </w:r>
    </w:p>
    <w:p w14:paraId="12D1FD5E" w14:textId="377DEEB7" w:rsidR="00C50766" w:rsidRPr="00C50766" w:rsidRDefault="00C50766" w:rsidP="00C50766">
      <w:pPr>
        <w:pStyle w:val="10"/>
        <w:tabs>
          <w:tab w:val="right" w:leader="dot" w:pos="8296"/>
        </w:tabs>
        <w:spacing w:line="540" w:lineRule="exact"/>
        <w:rPr>
          <w:rFonts w:ascii="仿宋" w:eastAsia="仿宋" w:hAnsi="仿宋" w:cstheme="minorBidi"/>
          <w:b w:val="0"/>
          <w:bCs w:val="0"/>
          <w:caps w:val="0"/>
          <w:noProof/>
          <w:kern w:val="2"/>
          <w:sz w:val="28"/>
          <w:szCs w:val="28"/>
        </w:rPr>
      </w:pPr>
      <w:r w:rsidRPr="00C50766">
        <w:rPr>
          <w:rFonts w:ascii="仿宋" w:eastAsia="仿宋" w:hAnsi="仿宋"/>
          <w:b w:val="0"/>
          <w:noProof/>
          <w:sz w:val="28"/>
          <w:szCs w:val="28"/>
        </w:rPr>
        <w:t>附表1</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_Toc137478298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16</w:t>
      </w:r>
      <w:r w:rsidRPr="00C50766">
        <w:rPr>
          <w:rFonts w:ascii="仿宋" w:eastAsia="仿宋" w:hAnsi="仿宋"/>
          <w:b w:val="0"/>
          <w:noProof/>
          <w:sz w:val="28"/>
          <w:szCs w:val="28"/>
        </w:rPr>
        <w:fldChar w:fldCharType="end"/>
      </w:r>
    </w:p>
    <w:p w14:paraId="1CF1B1A7" w14:textId="0DF9BB61" w:rsidR="00C50766" w:rsidRDefault="00C50766" w:rsidP="00C50766">
      <w:pPr>
        <w:pStyle w:val="10"/>
        <w:tabs>
          <w:tab w:val="right" w:leader="dot" w:pos="8296"/>
        </w:tabs>
        <w:spacing w:line="540" w:lineRule="exact"/>
        <w:rPr>
          <w:rFonts w:asciiTheme="minorHAnsi" w:eastAsiaTheme="minorEastAsia" w:hAnsiTheme="minorHAnsi" w:cstheme="minorBidi"/>
          <w:b w:val="0"/>
          <w:bCs w:val="0"/>
          <w:caps w:val="0"/>
          <w:noProof/>
          <w:kern w:val="2"/>
          <w:sz w:val="21"/>
          <w:szCs w:val="22"/>
        </w:rPr>
      </w:pPr>
      <w:r w:rsidRPr="00C50766">
        <w:rPr>
          <w:rFonts w:ascii="仿宋" w:eastAsia="仿宋" w:hAnsi="仿宋"/>
          <w:b w:val="0"/>
          <w:noProof/>
          <w:sz w:val="28"/>
          <w:szCs w:val="28"/>
        </w:rPr>
        <w:t>附表2</w:t>
      </w:r>
      <w:r w:rsidRPr="00C50766">
        <w:rPr>
          <w:rFonts w:ascii="仿宋" w:eastAsia="仿宋" w:hAnsi="仿宋"/>
          <w:b w:val="0"/>
          <w:noProof/>
          <w:sz w:val="28"/>
          <w:szCs w:val="28"/>
        </w:rPr>
        <w:tab/>
      </w:r>
      <w:r w:rsidRPr="00C50766">
        <w:rPr>
          <w:rFonts w:ascii="仿宋" w:eastAsia="仿宋" w:hAnsi="仿宋"/>
          <w:b w:val="0"/>
          <w:noProof/>
          <w:sz w:val="28"/>
          <w:szCs w:val="28"/>
        </w:rPr>
        <w:fldChar w:fldCharType="begin"/>
      </w:r>
      <w:r w:rsidRPr="00C50766">
        <w:rPr>
          <w:rFonts w:ascii="仿宋" w:eastAsia="仿宋" w:hAnsi="仿宋"/>
          <w:b w:val="0"/>
          <w:noProof/>
          <w:sz w:val="28"/>
          <w:szCs w:val="28"/>
        </w:rPr>
        <w:instrText xml:space="preserve"> PAGEREF _Toc137478299 \h </w:instrText>
      </w:r>
      <w:r w:rsidRPr="00C50766">
        <w:rPr>
          <w:rFonts w:ascii="仿宋" w:eastAsia="仿宋" w:hAnsi="仿宋"/>
          <w:b w:val="0"/>
          <w:noProof/>
          <w:sz w:val="28"/>
          <w:szCs w:val="28"/>
        </w:rPr>
      </w:r>
      <w:r w:rsidRPr="00C50766">
        <w:rPr>
          <w:rFonts w:ascii="仿宋" w:eastAsia="仿宋" w:hAnsi="仿宋"/>
          <w:b w:val="0"/>
          <w:noProof/>
          <w:sz w:val="28"/>
          <w:szCs w:val="28"/>
        </w:rPr>
        <w:fldChar w:fldCharType="separate"/>
      </w:r>
      <w:r w:rsidR="00FD68E2">
        <w:rPr>
          <w:rFonts w:ascii="仿宋" w:eastAsia="仿宋" w:hAnsi="仿宋"/>
          <w:b w:val="0"/>
          <w:noProof/>
          <w:sz w:val="28"/>
          <w:szCs w:val="28"/>
        </w:rPr>
        <w:t>17</w:t>
      </w:r>
      <w:r w:rsidRPr="00C50766">
        <w:rPr>
          <w:rFonts w:ascii="仿宋" w:eastAsia="仿宋" w:hAnsi="仿宋"/>
          <w:b w:val="0"/>
          <w:noProof/>
          <w:sz w:val="28"/>
          <w:szCs w:val="28"/>
        </w:rPr>
        <w:fldChar w:fldCharType="end"/>
      </w:r>
    </w:p>
    <w:p w14:paraId="4283E312" w14:textId="18C9B0C5" w:rsidR="00D65218" w:rsidRDefault="00551B6E" w:rsidP="00C50766">
      <w:pPr>
        <w:pStyle w:val="10"/>
        <w:tabs>
          <w:tab w:val="right" w:leader="dot" w:pos="8296"/>
        </w:tabs>
        <w:snapToGrid w:val="0"/>
        <w:spacing w:line="540" w:lineRule="exact"/>
        <w:rPr>
          <w:rFonts w:ascii="黑体" w:eastAsia="黑体" w:hAnsi="黑体" w:cs="黑体"/>
          <w:bCs w:val="0"/>
          <w:caps w:val="0"/>
          <w:kern w:val="2"/>
          <w:sz w:val="28"/>
          <w:szCs w:val="28"/>
        </w:rPr>
      </w:pPr>
      <w:r w:rsidRPr="00D25E46">
        <w:rPr>
          <w:rFonts w:ascii="仿宋" w:eastAsia="仿宋" w:hAnsi="仿宋" w:hint="eastAsia"/>
          <w:b w:val="0"/>
          <w:noProof/>
          <w:sz w:val="28"/>
          <w:szCs w:val="28"/>
        </w:rPr>
        <w:fldChar w:fldCharType="end"/>
      </w:r>
    </w:p>
    <w:p w14:paraId="58AB1223" w14:textId="77777777" w:rsidR="00D65218" w:rsidRDefault="00D65218">
      <w:pPr>
        <w:ind w:firstLineChars="100" w:firstLine="300"/>
        <w:jc w:val="center"/>
        <w:rPr>
          <w:rFonts w:ascii="仿宋" w:eastAsia="仿宋" w:hAnsi="仿宋"/>
          <w:sz w:val="30"/>
          <w:szCs w:val="30"/>
        </w:rPr>
        <w:sectPr w:rsidR="00D65218">
          <w:headerReference w:type="default" r:id="rId10"/>
          <w:headerReference w:type="first" r:id="rId11"/>
          <w:pgSz w:w="11906" w:h="16838"/>
          <w:pgMar w:top="1440" w:right="1800" w:bottom="1440" w:left="1800" w:header="851" w:footer="992" w:gutter="0"/>
          <w:pgNumType w:start="1"/>
          <w:cols w:space="720"/>
          <w:titlePg/>
          <w:docGrid w:type="lines" w:linePitch="326"/>
        </w:sectPr>
      </w:pPr>
    </w:p>
    <w:p w14:paraId="35E3B86F" w14:textId="2AC504B7" w:rsidR="00D65218" w:rsidRPr="0053703F" w:rsidRDefault="008B1CC4">
      <w:pPr>
        <w:widowControl w:val="0"/>
        <w:snapToGrid w:val="0"/>
        <w:spacing w:line="600" w:lineRule="exact"/>
        <w:jc w:val="center"/>
        <w:rPr>
          <w:rFonts w:ascii="黑体" w:eastAsia="黑体" w:hAnsi="黑体"/>
          <w:color w:val="000000"/>
          <w:sz w:val="36"/>
          <w:szCs w:val="36"/>
        </w:rPr>
      </w:pPr>
      <w:r w:rsidRPr="0053703F">
        <w:rPr>
          <w:rFonts w:ascii="黑体" w:eastAsia="黑体" w:hAnsi="黑体"/>
          <w:color w:val="000000"/>
          <w:sz w:val="36"/>
          <w:szCs w:val="36"/>
        </w:rPr>
        <w:lastRenderedPageBreak/>
        <w:t>2022</w:t>
      </w:r>
      <w:r w:rsidR="00551B6E" w:rsidRPr="0053703F">
        <w:rPr>
          <w:rFonts w:ascii="黑体" w:eastAsia="黑体" w:hAnsi="黑体"/>
          <w:color w:val="000000"/>
          <w:sz w:val="36"/>
          <w:szCs w:val="36"/>
        </w:rPr>
        <w:t>年度</w:t>
      </w:r>
      <w:r w:rsidR="004A5C3F" w:rsidRPr="0053703F">
        <w:rPr>
          <w:rFonts w:ascii="黑体" w:eastAsia="黑体" w:hAnsi="黑体"/>
          <w:color w:val="000000"/>
          <w:sz w:val="36"/>
          <w:szCs w:val="36"/>
        </w:rPr>
        <w:t>职业技能提升行动培训信息服务项目</w:t>
      </w:r>
    </w:p>
    <w:p w14:paraId="7C274D7E" w14:textId="61DF05DF" w:rsidR="00D65218" w:rsidRPr="0053703F" w:rsidRDefault="00551B6E">
      <w:pPr>
        <w:widowControl w:val="0"/>
        <w:snapToGrid w:val="0"/>
        <w:spacing w:line="600" w:lineRule="exact"/>
        <w:jc w:val="center"/>
        <w:rPr>
          <w:rFonts w:ascii="黑体" w:eastAsia="黑体" w:hAnsi="黑体"/>
          <w:color w:val="000000"/>
          <w:sz w:val="36"/>
          <w:szCs w:val="36"/>
        </w:rPr>
      </w:pPr>
      <w:r w:rsidRPr="0053703F">
        <w:rPr>
          <w:rFonts w:ascii="黑体" w:eastAsia="黑体" w:hAnsi="黑体"/>
          <w:color w:val="000000"/>
          <w:sz w:val="36"/>
          <w:szCs w:val="36"/>
        </w:rPr>
        <w:t>绩效评价报告</w:t>
      </w:r>
    </w:p>
    <w:p w14:paraId="43FAC268" w14:textId="410EB3BD" w:rsidR="00BF2105" w:rsidRDefault="007C1F2F" w:rsidP="00BF2105">
      <w:pPr>
        <w:adjustRightInd w:val="0"/>
        <w:snapToGrid w:val="0"/>
        <w:spacing w:line="600" w:lineRule="exact"/>
        <w:jc w:val="right"/>
        <w:rPr>
          <w:rFonts w:ascii="仿宋_GB2312" w:eastAsia="仿宋_GB2312" w:hAnsi="仿宋" w:cs="Times New Roman"/>
          <w:sz w:val="32"/>
          <w:szCs w:val="32"/>
        </w:rPr>
      </w:pPr>
      <w:r w:rsidRPr="007C1F2F">
        <w:rPr>
          <w:rFonts w:ascii="仿宋_GB2312" w:eastAsia="仿宋_GB2312" w:hAnsi="仿宋" w:cs="Times New Roman"/>
          <w:sz w:val="32"/>
          <w:szCs w:val="32"/>
        </w:rPr>
        <w:t>天职业字[2023]37659号</w:t>
      </w:r>
    </w:p>
    <w:p w14:paraId="0AD4CC71" w14:textId="7BEBC0F5" w:rsidR="00D65218" w:rsidRDefault="004A5C3F">
      <w:pPr>
        <w:adjustRightInd w:val="0"/>
        <w:snapToGrid w:val="0"/>
        <w:spacing w:line="600" w:lineRule="exact"/>
        <w:jc w:val="both"/>
        <w:rPr>
          <w:rFonts w:ascii="仿宋_GB2312" w:eastAsia="仿宋_GB2312" w:hAnsi="仿宋" w:cs="Times New Roman"/>
          <w:sz w:val="32"/>
          <w:szCs w:val="32"/>
        </w:rPr>
      </w:pPr>
      <w:r w:rsidRPr="0052390A">
        <w:rPr>
          <w:rFonts w:ascii="仿宋_GB2312" w:eastAsia="仿宋_GB2312" w:hAnsi="仿宋" w:cs="Times New Roman"/>
          <w:sz w:val="32"/>
          <w:szCs w:val="32"/>
        </w:rPr>
        <w:t>北京市人力资源和社会保障局</w:t>
      </w:r>
      <w:r w:rsidRPr="00FD121E">
        <w:rPr>
          <w:rFonts w:ascii="仿宋_GB2312" w:eastAsia="仿宋_GB2312" w:hAnsi="仿宋" w:cs="Times New Roman" w:hint="eastAsia"/>
          <w:sz w:val="32"/>
          <w:szCs w:val="32"/>
        </w:rPr>
        <w:t>：</w:t>
      </w:r>
    </w:p>
    <w:p w14:paraId="20B3D3A9" w14:textId="2A947843" w:rsidR="00D65218" w:rsidRDefault="004A5C3F">
      <w:pPr>
        <w:adjustRightInd w:val="0"/>
        <w:snapToGrid w:val="0"/>
        <w:spacing w:line="600" w:lineRule="exact"/>
        <w:ind w:firstLineChars="200" w:firstLine="640"/>
        <w:jc w:val="both"/>
        <w:rPr>
          <w:rFonts w:ascii="仿宋_GB2312" w:eastAsia="仿宋_GB2312" w:hAnsi="仿宋" w:cs="Times New Roman"/>
          <w:sz w:val="32"/>
          <w:szCs w:val="32"/>
        </w:rPr>
      </w:pPr>
      <w:r w:rsidRPr="004A5C3F">
        <w:rPr>
          <w:rFonts w:ascii="仿宋_GB2312" w:eastAsia="仿宋_GB2312" w:hAnsi="仿宋" w:cs="Times New Roman"/>
          <w:sz w:val="32"/>
          <w:szCs w:val="32"/>
        </w:rPr>
        <w:t>为切实提升</w:t>
      </w:r>
      <w:r w:rsidR="00873490">
        <w:rPr>
          <w:rFonts w:ascii="仿宋_GB2312" w:eastAsia="仿宋_GB2312" w:hAnsi="仿宋" w:cs="Times New Roman" w:hint="eastAsia"/>
          <w:sz w:val="32"/>
          <w:szCs w:val="32"/>
        </w:rPr>
        <w:t>财政</w:t>
      </w:r>
      <w:r w:rsidRPr="004A5C3F">
        <w:rPr>
          <w:rFonts w:ascii="仿宋_GB2312" w:eastAsia="仿宋_GB2312" w:hAnsi="仿宋" w:cs="Times New Roman"/>
          <w:sz w:val="32"/>
          <w:szCs w:val="32"/>
        </w:rPr>
        <w:t>资金使用绩效，进一步规范</w:t>
      </w:r>
      <w:r w:rsidR="00873490">
        <w:rPr>
          <w:rFonts w:ascii="仿宋_GB2312" w:eastAsia="仿宋_GB2312" w:hAnsi="仿宋" w:cs="Times New Roman"/>
          <w:sz w:val="32"/>
          <w:szCs w:val="32"/>
        </w:rPr>
        <w:t>项目实施，提高资金使用的安全性、规范性和有效性</w:t>
      </w:r>
      <w:r w:rsidRPr="004A5C3F">
        <w:rPr>
          <w:rFonts w:ascii="仿宋_GB2312" w:eastAsia="仿宋_GB2312" w:hAnsi="仿宋" w:cs="Times New Roman"/>
          <w:sz w:val="32"/>
          <w:szCs w:val="32"/>
        </w:rPr>
        <w:t>，</w:t>
      </w:r>
      <w:r>
        <w:rPr>
          <w:rFonts w:ascii="仿宋_GB2312" w:eastAsia="仿宋_GB2312" w:hAnsi="仿宋" w:cs="Times New Roman" w:hint="eastAsia"/>
          <w:sz w:val="32"/>
          <w:szCs w:val="32"/>
        </w:rPr>
        <w:t>天职国际会计师事务所（特殊普通合伙）接受委托</w:t>
      </w:r>
      <w:r w:rsidRPr="004A5C3F">
        <w:rPr>
          <w:rFonts w:ascii="仿宋_GB2312" w:eastAsia="仿宋_GB2312" w:hAnsi="仿宋" w:cs="Times New Roman"/>
          <w:sz w:val="32"/>
          <w:szCs w:val="32"/>
        </w:rPr>
        <w:t>，</w:t>
      </w:r>
      <w:r>
        <w:rPr>
          <w:rFonts w:ascii="仿宋_GB2312" w:eastAsia="仿宋_GB2312" w:hAnsi="仿宋" w:cs="Times New Roman" w:hint="eastAsia"/>
          <w:sz w:val="32"/>
          <w:szCs w:val="32"/>
        </w:rPr>
        <w:t>于</w:t>
      </w:r>
      <w:r w:rsidRPr="00212577">
        <w:rPr>
          <w:rFonts w:ascii="仿宋_GB2312" w:eastAsia="仿宋_GB2312" w:hAnsi="仿宋" w:cs="Times New Roman" w:hint="eastAsia"/>
          <w:sz w:val="32"/>
          <w:szCs w:val="32"/>
        </w:rPr>
        <w:t>202</w:t>
      </w:r>
      <w:r w:rsidRPr="00212577">
        <w:rPr>
          <w:rFonts w:ascii="仿宋_GB2312" w:eastAsia="仿宋_GB2312" w:hAnsi="仿宋" w:cs="Times New Roman"/>
          <w:sz w:val="32"/>
          <w:szCs w:val="32"/>
        </w:rPr>
        <w:t>3</w:t>
      </w:r>
      <w:r w:rsidRPr="00212577">
        <w:rPr>
          <w:rFonts w:ascii="仿宋_GB2312" w:eastAsia="仿宋_GB2312" w:hAnsi="仿宋" w:cs="Times New Roman" w:hint="eastAsia"/>
          <w:sz w:val="32"/>
          <w:szCs w:val="32"/>
        </w:rPr>
        <w:t>年</w:t>
      </w:r>
      <w:r w:rsidRPr="00212577">
        <w:rPr>
          <w:rFonts w:ascii="仿宋_GB2312" w:eastAsia="仿宋_GB2312" w:hAnsi="仿宋" w:cs="Times New Roman"/>
          <w:sz w:val="32"/>
          <w:szCs w:val="32"/>
        </w:rPr>
        <w:t>5</w:t>
      </w:r>
      <w:r w:rsidRPr="00212577">
        <w:rPr>
          <w:rFonts w:ascii="仿宋_GB2312" w:eastAsia="仿宋_GB2312" w:hAnsi="仿宋" w:cs="Times New Roman" w:hint="eastAsia"/>
          <w:sz w:val="32"/>
          <w:szCs w:val="32"/>
        </w:rPr>
        <w:t>月</w:t>
      </w:r>
      <w:r w:rsidRPr="004A5C3F">
        <w:rPr>
          <w:rFonts w:ascii="仿宋_GB2312" w:eastAsia="仿宋_GB2312" w:hAnsi="仿宋" w:cs="Times New Roman"/>
          <w:sz w:val="32"/>
          <w:szCs w:val="32"/>
        </w:rPr>
        <w:t>对北京市人力资源和社会保障局（以下简称</w:t>
      </w:r>
      <w:r w:rsidRPr="004A5C3F">
        <w:rPr>
          <w:rFonts w:ascii="仿宋_GB2312" w:eastAsia="仿宋_GB2312" w:hAnsi="仿宋" w:cs="Times New Roman"/>
          <w:sz w:val="32"/>
          <w:szCs w:val="32"/>
        </w:rPr>
        <w:t>“</w:t>
      </w:r>
      <w:r w:rsidRPr="004A5C3F">
        <w:rPr>
          <w:rFonts w:ascii="仿宋_GB2312" w:eastAsia="仿宋_GB2312" w:hAnsi="仿宋" w:cs="Times New Roman"/>
          <w:sz w:val="32"/>
          <w:szCs w:val="32"/>
        </w:rPr>
        <w:t>人社局</w:t>
      </w:r>
      <w:r w:rsidRPr="004A5C3F">
        <w:rPr>
          <w:rFonts w:ascii="仿宋_GB2312" w:eastAsia="仿宋_GB2312" w:hAnsi="仿宋" w:cs="Times New Roman"/>
          <w:sz w:val="32"/>
          <w:szCs w:val="32"/>
        </w:rPr>
        <w:t>”</w:t>
      </w:r>
      <w:r w:rsidRPr="004A5C3F">
        <w:rPr>
          <w:rFonts w:ascii="仿宋_GB2312" w:eastAsia="仿宋_GB2312" w:hAnsi="仿宋" w:cs="Times New Roman"/>
          <w:sz w:val="32"/>
          <w:szCs w:val="32"/>
        </w:rPr>
        <w:t>）2022年</w:t>
      </w:r>
      <w:r w:rsidR="00873490">
        <w:rPr>
          <w:rFonts w:ascii="仿宋_GB2312" w:eastAsia="仿宋_GB2312" w:hAnsi="仿宋" w:cs="Times New Roman" w:hint="eastAsia"/>
          <w:sz w:val="32"/>
          <w:szCs w:val="32"/>
        </w:rPr>
        <w:t>度</w:t>
      </w:r>
      <w:r w:rsidRPr="004A5C3F">
        <w:rPr>
          <w:rFonts w:ascii="仿宋_GB2312" w:eastAsia="仿宋_GB2312" w:hAnsi="仿宋" w:cs="Times New Roman"/>
          <w:sz w:val="32"/>
          <w:szCs w:val="32"/>
        </w:rPr>
        <w:t>职业技能提升行动培训信息服务项目开展绩效评价</w:t>
      </w:r>
      <w:r>
        <w:rPr>
          <w:rFonts w:ascii="仿宋_GB2312" w:eastAsia="仿宋_GB2312" w:hAnsi="仿宋" w:cs="Times New Roman" w:hint="eastAsia"/>
          <w:sz w:val="32"/>
          <w:szCs w:val="32"/>
        </w:rPr>
        <w:t>。</w:t>
      </w:r>
    </w:p>
    <w:p w14:paraId="2DCBAE3F" w14:textId="49C77983" w:rsidR="00D65218" w:rsidRDefault="00551B6E">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Arial" w:hint="eastAsia"/>
          <w:sz w:val="32"/>
          <w:szCs w:val="32"/>
        </w:rPr>
        <w:t>项目组在查看、核实项目单位提</w:t>
      </w:r>
      <w:r w:rsidRPr="00E330CB">
        <w:rPr>
          <w:rFonts w:ascii="仿宋_GB2312" w:eastAsia="仿宋_GB2312" w:hAnsi="仿宋" w:cs="Arial" w:hint="eastAsia"/>
          <w:sz w:val="32"/>
          <w:szCs w:val="32"/>
        </w:rPr>
        <w:t>供的项目立项、过程实施、成果资料、财务资料</w:t>
      </w:r>
      <w:r w:rsidR="00F80942">
        <w:rPr>
          <w:rFonts w:ascii="仿宋_GB2312" w:eastAsia="仿宋_GB2312" w:hAnsi="仿宋" w:cs="Arial" w:hint="eastAsia"/>
          <w:sz w:val="32"/>
          <w:szCs w:val="32"/>
        </w:rPr>
        <w:t>、自评报告</w:t>
      </w:r>
      <w:r w:rsidRPr="00E330CB">
        <w:rPr>
          <w:rFonts w:ascii="仿宋_GB2312" w:eastAsia="仿宋_GB2312" w:hAnsi="仿宋" w:cs="Arial" w:hint="eastAsia"/>
          <w:sz w:val="32"/>
          <w:szCs w:val="32"/>
        </w:rPr>
        <w:t>以及</w:t>
      </w:r>
      <w:r w:rsidR="004A5C3F" w:rsidRPr="00212577">
        <w:rPr>
          <w:rFonts w:ascii="仿宋_GB2312" w:eastAsia="仿宋_GB2312" w:hAnsi="仿宋" w:cs="Arial" w:hint="eastAsia"/>
          <w:sz w:val="32"/>
          <w:szCs w:val="32"/>
        </w:rPr>
        <w:t>总结</w:t>
      </w:r>
      <w:r w:rsidRPr="00212577">
        <w:rPr>
          <w:rFonts w:ascii="仿宋_GB2312" w:eastAsia="仿宋_GB2312" w:hAnsi="仿宋" w:cs="Arial" w:hint="eastAsia"/>
          <w:sz w:val="32"/>
          <w:szCs w:val="32"/>
        </w:rPr>
        <w:t>报告</w:t>
      </w:r>
      <w:r w:rsidRPr="00E330CB">
        <w:rPr>
          <w:rFonts w:ascii="仿宋_GB2312" w:eastAsia="仿宋_GB2312" w:hAnsi="仿宋" w:cs="Arial" w:hint="eastAsia"/>
          <w:sz w:val="32"/>
          <w:szCs w:val="32"/>
        </w:rPr>
        <w:t>等资料的基础上，对项目进行综合评价。</w:t>
      </w:r>
      <w:r w:rsidR="004A5C3F" w:rsidRPr="004A5C3F">
        <w:rPr>
          <w:rFonts w:ascii="仿宋_GB2312" w:eastAsia="仿宋_GB2312" w:hAnsi="仿宋" w:cs="Times New Roman"/>
          <w:sz w:val="32"/>
          <w:szCs w:val="32"/>
        </w:rPr>
        <w:t>人社局</w:t>
      </w:r>
      <w:r w:rsidRPr="00E330CB">
        <w:rPr>
          <w:rFonts w:ascii="仿宋_GB2312" w:eastAsia="仿宋_GB2312" w:hAnsi="仿宋" w:cs="Times New Roman" w:hint="eastAsia"/>
          <w:sz w:val="32"/>
          <w:szCs w:val="32"/>
        </w:rPr>
        <w:t>对所</w:t>
      </w:r>
      <w:r w:rsidRPr="00E330CB">
        <w:rPr>
          <w:rFonts w:ascii="仿宋_GB2312" w:eastAsia="仿宋_GB2312" w:hAnsi="仿宋" w:cs="Arial" w:hint="eastAsia"/>
          <w:sz w:val="32"/>
          <w:szCs w:val="32"/>
        </w:rPr>
        <w:t>提供的业财资</w:t>
      </w:r>
      <w:r>
        <w:rPr>
          <w:rFonts w:ascii="仿宋_GB2312" w:eastAsia="仿宋_GB2312" w:hAnsi="仿宋" w:cs="Arial" w:hint="eastAsia"/>
          <w:sz w:val="32"/>
          <w:szCs w:val="32"/>
        </w:rPr>
        <w:t>料和数据的真实性、完整性、有效性负责。我们的责任是依法独立实施绩效评价并出具绩效评价报告。现将有关情况报告如下</w:t>
      </w:r>
      <w:r>
        <w:rPr>
          <w:rFonts w:ascii="仿宋_GB2312" w:eastAsia="仿宋_GB2312" w:hAnsi="仿宋" w:cs="Times New Roman" w:hint="eastAsia"/>
          <w:sz w:val="32"/>
          <w:szCs w:val="32"/>
        </w:rPr>
        <w:t>。</w:t>
      </w:r>
    </w:p>
    <w:p w14:paraId="79E87509" w14:textId="77777777" w:rsidR="00D65218" w:rsidRDefault="00551B6E">
      <w:pPr>
        <w:pStyle w:val="1"/>
        <w:adjustRightInd w:val="0"/>
        <w:snapToGrid w:val="0"/>
        <w:spacing w:before="0" w:after="0" w:line="600" w:lineRule="exact"/>
        <w:ind w:firstLineChars="200" w:firstLine="640"/>
        <w:rPr>
          <w:rFonts w:ascii="黑体" w:hAnsi="黑体"/>
          <w:b w:val="0"/>
          <w:bCs/>
          <w:kern w:val="0"/>
          <w:sz w:val="32"/>
          <w:szCs w:val="32"/>
        </w:rPr>
      </w:pPr>
      <w:bookmarkStart w:id="1" w:name="_Toc137478280"/>
      <w:r>
        <w:rPr>
          <w:rFonts w:ascii="黑体" w:hAnsi="黑体" w:hint="eastAsia"/>
          <w:b w:val="0"/>
          <w:bCs/>
          <w:kern w:val="0"/>
          <w:sz w:val="32"/>
          <w:szCs w:val="32"/>
        </w:rPr>
        <w:t>一、基本情况</w:t>
      </w:r>
      <w:bookmarkEnd w:id="1"/>
    </w:p>
    <w:p w14:paraId="65DEC56A" w14:textId="32B030FA"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2" w:name="_Toc137478281"/>
      <w:r>
        <w:rPr>
          <w:rFonts w:ascii="楷体" w:eastAsia="楷体" w:hAnsi="楷体" w:cs="Times New Roman" w:hint="eastAsia"/>
          <w:b/>
          <w:sz w:val="32"/>
          <w:szCs w:val="32"/>
        </w:rPr>
        <w:t>（一）项目概况</w:t>
      </w:r>
      <w:bookmarkEnd w:id="2"/>
    </w:p>
    <w:p w14:paraId="2E486A1F" w14:textId="1204BEED" w:rsidR="00D65218" w:rsidRPr="00302587" w:rsidRDefault="00551B6E">
      <w:pPr>
        <w:pStyle w:val="3"/>
        <w:spacing w:line="600" w:lineRule="exact"/>
        <w:ind w:firstLineChars="200" w:firstLine="643"/>
        <w:rPr>
          <w:rFonts w:ascii="仿宋_GB2312" w:eastAsia="仿宋_GB2312" w:hAnsi="仿宋"/>
          <w:sz w:val="32"/>
          <w:szCs w:val="32"/>
        </w:rPr>
      </w:pPr>
      <w:bookmarkStart w:id="3" w:name="_Toc36496536"/>
      <w:r w:rsidRPr="00302587">
        <w:rPr>
          <w:rFonts w:ascii="仿宋_GB2312" w:eastAsia="仿宋_GB2312" w:hAnsi="仿宋"/>
          <w:sz w:val="32"/>
          <w:szCs w:val="32"/>
        </w:rPr>
        <w:t>1.项目背景</w:t>
      </w:r>
      <w:bookmarkEnd w:id="3"/>
    </w:p>
    <w:p w14:paraId="66E8216C" w14:textId="1C784970" w:rsidR="00280902" w:rsidRDefault="00280902" w:rsidP="00D50A98">
      <w:pPr>
        <w:ind w:firstLineChars="200" w:firstLine="640"/>
        <w:jc w:val="both"/>
        <w:rPr>
          <w:rFonts w:ascii="仿宋_GB2312" w:eastAsia="仿宋_GB2312" w:hAnsi="仿宋"/>
          <w:sz w:val="32"/>
          <w:szCs w:val="32"/>
        </w:rPr>
      </w:pPr>
      <w:r w:rsidRPr="00280902">
        <w:rPr>
          <w:rFonts w:ascii="仿宋_GB2312" w:eastAsia="仿宋_GB2312" w:hAnsi="仿宋"/>
          <w:sz w:val="32"/>
          <w:szCs w:val="32"/>
        </w:rPr>
        <w:t>2020年，突如其来的疫情对</w:t>
      </w:r>
      <w:r>
        <w:rPr>
          <w:rFonts w:ascii="仿宋_GB2312" w:eastAsia="仿宋_GB2312" w:hAnsi="仿宋" w:hint="eastAsia"/>
          <w:sz w:val="32"/>
          <w:szCs w:val="32"/>
        </w:rPr>
        <w:t>北京</w:t>
      </w:r>
      <w:r w:rsidRPr="00280902">
        <w:rPr>
          <w:rFonts w:ascii="仿宋_GB2312" w:eastAsia="仿宋_GB2312" w:hAnsi="仿宋"/>
          <w:sz w:val="32"/>
          <w:szCs w:val="32"/>
        </w:rPr>
        <w:t>市技能培训工作带来了极大挑战，在疫情防控常态化下稳就业、保就业任务突显，急需创新培训新的体制机制，发挥更加积极作用。为贯彻落实国家关于加快互联网+技能培训的工作部署和要求，按照市长指示精神，</w:t>
      </w:r>
      <w:r>
        <w:rPr>
          <w:rFonts w:ascii="仿宋_GB2312" w:eastAsia="仿宋_GB2312" w:hAnsi="仿宋" w:hint="eastAsia"/>
          <w:sz w:val="32"/>
          <w:szCs w:val="32"/>
        </w:rPr>
        <w:t>人社局</w:t>
      </w:r>
      <w:r w:rsidRPr="00280902">
        <w:rPr>
          <w:rFonts w:ascii="仿宋_GB2312" w:eastAsia="仿宋_GB2312" w:hAnsi="仿宋"/>
          <w:sz w:val="32"/>
          <w:szCs w:val="32"/>
        </w:rPr>
        <w:t>在全国率先创新以训稳岗政策，快速</w:t>
      </w:r>
      <w:r w:rsidRPr="00280902">
        <w:rPr>
          <w:rFonts w:ascii="仿宋_GB2312" w:eastAsia="仿宋_GB2312" w:hAnsi="仿宋"/>
          <w:sz w:val="32"/>
          <w:szCs w:val="32"/>
        </w:rPr>
        <w:lastRenderedPageBreak/>
        <w:t>搭建线上培训管理平台，支撑以训稳岗、一次性线上培训政策。</w:t>
      </w:r>
      <w:r w:rsidR="00FD4DF3">
        <w:rPr>
          <w:rFonts w:ascii="仿宋_GB2312" w:eastAsia="仿宋_GB2312" w:hAnsi="仿宋" w:hint="eastAsia"/>
          <w:sz w:val="32"/>
          <w:szCs w:val="32"/>
        </w:rPr>
        <w:t>两年多来，北京市职业技能提升行动管理平台为数百万人提供了培训服务，使用区块链、云计算、大数据等技术有效保障了培训真实性、有效性和大并发量。</w:t>
      </w:r>
    </w:p>
    <w:p w14:paraId="09113F81" w14:textId="3D52C109" w:rsidR="00D50A98" w:rsidRPr="00635707" w:rsidRDefault="00280902" w:rsidP="00D50A98">
      <w:pPr>
        <w:ind w:firstLineChars="200" w:firstLine="640"/>
        <w:jc w:val="both"/>
        <w:rPr>
          <w:rFonts w:ascii="仿宋_GB2312" w:eastAsia="仿宋_GB2312" w:hAnsi="仿宋" w:cs="仿宋"/>
          <w:sz w:val="32"/>
          <w:szCs w:val="32"/>
          <w:lang w:bidi="ar"/>
        </w:rPr>
      </w:pPr>
      <w:r>
        <w:rPr>
          <w:rFonts w:ascii="仿宋_GB2312" w:eastAsia="仿宋_GB2312" w:hAnsi="仿宋" w:hint="eastAsia"/>
          <w:sz w:val="32"/>
          <w:szCs w:val="32"/>
        </w:rPr>
        <w:t>2</w:t>
      </w:r>
      <w:r>
        <w:rPr>
          <w:rFonts w:ascii="仿宋_GB2312" w:eastAsia="仿宋_GB2312" w:hAnsi="仿宋"/>
          <w:sz w:val="32"/>
          <w:szCs w:val="32"/>
        </w:rPr>
        <w:t>022</w:t>
      </w:r>
      <w:r>
        <w:rPr>
          <w:rFonts w:ascii="仿宋_GB2312" w:eastAsia="仿宋_GB2312" w:hAnsi="仿宋" w:hint="eastAsia"/>
          <w:sz w:val="32"/>
          <w:szCs w:val="32"/>
        </w:rPr>
        <w:t>年</w:t>
      </w:r>
      <w:r w:rsidR="00C65517" w:rsidRPr="00C65517">
        <w:rPr>
          <w:rFonts w:ascii="仿宋_GB2312" w:eastAsia="仿宋_GB2312" w:hAnsi="仿宋" w:cs="仿宋"/>
          <w:sz w:val="32"/>
          <w:szCs w:val="32"/>
          <w:lang w:bidi="ar"/>
        </w:rPr>
        <w:t>为贯彻落实国家《</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十四五</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职业技能培训规划》、《关于实施职业技能提升行动创业培训</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马兰花计划</w:t>
      </w:r>
      <w:r w:rsidR="00C65517" w:rsidRPr="00C65517">
        <w:rPr>
          <w:rFonts w:ascii="仿宋_GB2312" w:eastAsia="仿宋_GB2312" w:hAnsi="仿宋" w:cs="仿宋"/>
          <w:sz w:val="32"/>
          <w:szCs w:val="32"/>
          <w:lang w:bidi="ar"/>
        </w:rPr>
        <w:t>”</w:t>
      </w:r>
      <w:r w:rsidR="00C65517">
        <w:rPr>
          <w:rFonts w:ascii="仿宋_GB2312" w:eastAsia="仿宋_GB2312" w:hAnsi="仿宋" w:cs="仿宋"/>
          <w:sz w:val="32"/>
          <w:szCs w:val="32"/>
          <w:lang w:bidi="ar"/>
        </w:rPr>
        <w:t>的通知》</w:t>
      </w:r>
      <w:r w:rsidR="005E6A86">
        <w:rPr>
          <w:rFonts w:ascii="仿宋_GB2312" w:eastAsia="仿宋_GB2312" w:hAnsi="仿宋" w:cs="仿宋" w:hint="eastAsia"/>
          <w:sz w:val="32"/>
          <w:szCs w:val="32"/>
          <w:lang w:bidi="ar"/>
        </w:rPr>
        <w:t>，</w:t>
      </w:r>
      <w:r w:rsidR="00C65517">
        <w:rPr>
          <w:rFonts w:ascii="仿宋_GB2312" w:eastAsia="仿宋_GB2312" w:hAnsi="仿宋" w:cs="仿宋"/>
          <w:sz w:val="32"/>
          <w:szCs w:val="32"/>
          <w:lang w:bidi="ar"/>
        </w:rPr>
        <w:t>以及</w:t>
      </w:r>
      <w:r w:rsidR="00C65517">
        <w:rPr>
          <w:rFonts w:ascii="仿宋_GB2312" w:eastAsia="仿宋_GB2312" w:hAnsi="仿宋" w:cs="仿宋" w:hint="eastAsia"/>
          <w:sz w:val="32"/>
          <w:szCs w:val="32"/>
          <w:lang w:bidi="ar"/>
        </w:rPr>
        <w:t>北京</w:t>
      </w:r>
      <w:r w:rsidR="00C65517" w:rsidRPr="00C65517">
        <w:rPr>
          <w:rFonts w:ascii="仿宋_GB2312" w:eastAsia="仿宋_GB2312" w:hAnsi="仿宋" w:cs="仿宋"/>
          <w:sz w:val="32"/>
          <w:szCs w:val="32"/>
          <w:lang w:bidi="ar"/>
        </w:rPr>
        <w:t>市《首都技能人才</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金蓝领</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培育行动计划实施方案》、《稳就业专项行动实施方案》等文件精神，发挥职业技能提升行动在援企稳岗工作中的关键作用，切实增强培训针对性、实效性，</w:t>
      </w:r>
      <w:r w:rsidR="00376B42">
        <w:rPr>
          <w:rFonts w:ascii="仿宋_GB2312" w:eastAsia="仿宋_GB2312" w:hAnsi="仿宋" w:cs="仿宋" w:hint="eastAsia"/>
          <w:sz w:val="32"/>
          <w:szCs w:val="32"/>
          <w:lang w:bidi="ar"/>
        </w:rPr>
        <w:t>将继续依托</w:t>
      </w:r>
      <w:r w:rsidR="00376B42">
        <w:rPr>
          <w:rFonts w:ascii="仿宋_GB2312" w:eastAsia="仿宋_GB2312" w:hAnsi="仿宋" w:hint="eastAsia"/>
          <w:sz w:val="32"/>
          <w:szCs w:val="32"/>
        </w:rPr>
        <w:t>北京市职业技能提升行动管理平台</w:t>
      </w:r>
      <w:r w:rsidR="00376B42">
        <w:rPr>
          <w:rFonts w:ascii="仿宋_GB2312" w:eastAsia="仿宋_GB2312" w:hAnsi="仿宋" w:cs="仿宋" w:hint="eastAsia"/>
          <w:sz w:val="32"/>
          <w:szCs w:val="32"/>
          <w:lang w:bidi="ar"/>
        </w:rPr>
        <w:t>发挥培训服务和监管作用，</w:t>
      </w:r>
      <w:r w:rsidR="00C65517" w:rsidRPr="00C65517">
        <w:rPr>
          <w:rFonts w:ascii="仿宋_GB2312" w:eastAsia="仿宋_GB2312" w:hAnsi="仿宋" w:cs="仿宋"/>
          <w:sz w:val="32"/>
          <w:szCs w:val="32"/>
          <w:lang w:bidi="ar"/>
        </w:rPr>
        <w:t>深入推进</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互联网+职业技能培训计划</w:t>
      </w:r>
      <w:r w:rsidR="00C65517" w:rsidRPr="00C65517">
        <w:rPr>
          <w:rFonts w:ascii="仿宋_GB2312" w:eastAsia="仿宋_GB2312" w:hAnsi="仿宋" w:cs="仿宋"/>
          <w:sz w:val="32"/>
          <w:szCs w:val="32"/>
          <w:lang w:bidi="ar"/>
        </w:rPr>
        <w:t>”</w:t>
      </w:r>
      <w:r w:rsidR="00C65517" w:rsidRPr="00C65517">
        <w:rPr>
          <w:rFonts w:ascii="仿宋_GB2312" w:eastAsia="仿宋_GB2312" w:hAnsi="仿宋" w:cs="仿宋"/>
          <w:sz w:val="32"/>
          <w:szCs w:val="32"/>
          <w:lang w:bidi="ar"/>
        </w:rPr>
        <w:t>，加强技能人才培养，支持企业职工、重点群体等培训对象参与线上线下职业技能提升培训。</w:t>
      </w:r>
    </w:p>
    <w:p w14:paraId="215D510E" w14:textId="23611007" w:rsidR="00D65218" w:rsidRDefault="00551B6E">
      <w:pPr>
        <w:pStyle w:val="3"/>
        <w:spacing w:line="600" w:lineRule="exact"/>
        <w:ind w:firstLineChars="200" w:firstLine="643"/>
        <w:rPr>
          <w:rFonts w:ascii="仿宋_GB2312" w:eastAsia="仿宋_GB2312" w:hAnsi="仿宋"/>
          <w:sz w:val="32"/>
          <w:szCs w:val="32"/>
        </w:rPr>
      </w:pPr>
      <w:bookmarkStart w:id="4" w:name="_Toc36496537"/>
      <w:bookmarkStart w:id="5" w:name="_Toc36496538"/>
      <w:r w:rsidRPr="008347A5">
        <w:rPr>
          <w:rFonts w:ascii="仿宋_GB2312" w:eastAsia="仿宋_GB2312" w:hAnsi="仿宋" w:hint="eastAsia"/>
          <w:sz w:val="32"/>
          <w:szCs w:val="32"/>
        </w:rPr>
        <w:t>2.</w:t>
      </w:r>
      <w:bookmarkEnd w:id="4"/>
      <w:r w:rsidR="00B72A04" w:rsidRPr="00B72A04">
        <w:rPr>
          <w:rFonts w:ascii="仿宋_GB2312" w:eastAsia="仿宋_GB2312" w:hAnsi="仿宋"/>
          <w:sz w:val="32"/>
          <w:szCs w:val="32"/>
        </w:rPr>
        <w:t>项目主要内容</w:t>
      </w:r>
    </w:p>
    <w:p w14:paraId="6FBA2A7F" w14:textId="3A6FB44B" w:rsidR="00CD40C1" w:rsidRDefault="00C65517" w:rsidP="00C65517">
      <w:pPr>
        <w:ind w:firstLineChars="200" w:firstLine="640"/>
        <w:jc w:val="both"/>
        <w:rPr>
          <w:rFonts w:ascii="仿宋_GB2312" w:eastAsia="仿宋_GB2312" w:hAnsi="仿宋" w:cs="仿宋"/>
          <w:sz w:val="32"/>
          <w:szCs w:val="32"/>
          <w:lang w:bidi="ar"/>
        </w:rPr>
      </w:pPr>
      <w:r>
        <w:rPr>
          <w:rFonts w:ascii="仿宋_GB2312" w:eastAsia="仿宋_GB2312" w:hAnsi="仿宋" w:cs="仿宋" w:hint="eastAsia"/>
          <w:sz w:val="32"/>
          <w:szCs w:val="32"/>
          <w:lang w:bidi="ar"/>
        </w:rPr>
        <w:t>职业</w:t>
      </w:r>
      <w:r w:rsidRPr="00C65517">
        <w:rPr>
          <w:rFonts w:ascii="仿宋_GB2312" w:eastAsia="仿宋_GB2312" w:hAnsi="仿宋" w:cs="仿宋"/>
          <w:sz w:val="32"/>
          <w:szCs w:val="32"/>
          <w:lang w:bidi="ar"/>
        </w:rPr>
        <w:t>技能提升行动培训信息服务项目依托</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北京市职业技能提升行动管理平台</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（以下简称</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管理平台</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）实现智能化、目录化、清单化、公开化的工作目标，快速组合系统服务，为北京市全面开展</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互联网+职业技能培训</w:t>
      </w:r>
      <w:r w:rsidRPr="00C65517">
        <w:rPr>
          <w:rFonts w:ascii="仿宋_GB2312" w:eastAsia="仿宋_GB2312" w:hAnsi="仿宋" w:cs="仿宋"/>
          <w:sz w:val="32"/>
          <w:szCs w:val="32"/>
          <w:lang w:bidi="ar"/>
        </w:rPr>
        <w:t>”</w:t>
      </w:r>
      <w:r w:rsidRPr="00C65517">
        <w:rPr>
          <w:rFonts w:ascii="仿宋_GB2312" w:eastAsia="仿宋_GB2312" w:hAnsi="仿宋" w:cs="仿宋"/>
          <w:sz w:val="32"/>
          <w:szCs w:val="32"/>
          <w:lang w:bidi="ar"/>
        </w:rPr>
        <w:t>提供服务支撑。</w:t>
      </w:r>
      <w:r w:rsidR="005E6A86">
        <w:rPr>
          <w:rFonts w:ascii="仿宋_GB2312" w:eastAsia="仿宋_GB2312" w:hAnsi="仿宋" w:cs="仿宋" w:hint="eastAsia"/>
          <w:sz w:val="32"/>
          <w:szCs w:val="32"/>
          <w:lang w:bidi="ar"/>
        </w:rPr>
        <w:t>采购</w:t>
      </w:r>
      <w:r w:rsidR="00CD40C1" w:rsidRPr="00CD40C1">
        <w:rPr>
          <w:rFonts w:ascii="仿宋_GB2312" w:eastAsia="仿宋_GB2312" w:hAnsi="仿宋" w:cs="仿宋"/>
          <w:sz w:val="32"/>
          <w:szCs w:val="32"/>
          <w:lang w:bidi="ar"/>
        </w:rPr>
        <w:t>基础运行服务、业务数据分析服务、培训监管服务、培训券服务等</w:t>
      </w:r>
      <w:r w:rsidR="005E6A86">
        <w:rPr>
          <w:rFonts w:ascii="仿宋_GB2312" w:eastAsia="仿宋_GB2312" w:hAnsi="仿宋" w:cs="仿宋" w:hint="eastAsia"/>
          <w:sz w:val="32"/>
          <w:szCs w:val="32"/>
          <w:lang w:bidi="ar"/>
        </w:rPr>
        <w:t>内容</w:t>
      </w:r>
      <w:r w:rsidR="00CD40C1">
        <w:rPr>
          <w:rFonts w:ascii="仿宋_GB2312" w:eastAsia="仿宋_GB2312" w:hAnsi="仿宋" w:cs="仿宋" w:hint="eastAsia"/>
          <w:sz w:val="32"/>
          <w:szCs w:val="32"/>
          <w:lang w:bidi="ar"/>
        </w:rPr>
        <w:t>，</w:t>
      </w:r>
      <w:r w:rsidR="00376B42" w:rsidRPr="00376B42">
        <w:rPr>
          <w:rFonts w:ascii="仿宋_GB2312" w:eastAsia="仿宋_GB2312" w:hAnsi="仿宋" w:cs="仿宋"/>
          <w:sz w:val="32"/>
          <w:szCs w:val="32"/>
          <w:lang w:bidi="ar"/>
        </w:rPr>
        <w:t>具体详见下表。</w:t>
      </w:r>
    </w:p>
    <w:p w14:paraId="3D8D728F" w14:textId="77777777" w:rsidR="00905EBA" w:rsidRDefault="00905EBA" w:rsidP="00376B42">
      <w:pPr>
        <w:pStyle w:val="a3"/>
        <w:keepNext/>
        <w:spacing w:beforeLines="50" w:before="156" w:line="240" w:lineRule="auto"/>
        <w:outlineLvl w:val="9"/>
      </w:pPr>
      <w:r>
        <w:br w:type="page"/>
      </w:r>
    </w:p>
    <w:p w14:paraId="1DFED162" w14:textId="4CE30D99" w:rsidR="00376B42" w:rsidRDefault="00376B42" w:rsidP="00A05547">
      <w:pPr>
        <w:pStyle w:val="a3"/>
        <w:keepNext/>
        <w:spacing w:beforeLines="50" w:before="156" w:line="240" w:lineRule="auto"/>
        <w:ind w:firstLineChars="0" w:firstLine="0"/>
        <w:outlineLvl w:val="9"/>
      </w:pPr>
      <w:r>
        <w:lastRenderedPageBreak/>
        <w:t>表</w:t>
      </w:r>
      <w:r>
        <w:fldChar w:fldCharType="begin"/>
      </w:r>
      <w:r>
        <w:instrText xml:space="preserve"> SEQ </w:instrText>
      </w:r>
      <w:r>
        <w:instrText>表格</w:instrText>
      </w:r>
      <w:r>
        <w:instrText xml:space="preserve"> \* ARABIC </w:instrText>
      </w:r>
      <w:r>
        <w:fldChar w:fldCharType="separate"/>
      </w:r>
      <w:r>
        <w:t>1</w:t>
      </w:r>
      <w:r>
        <w:fldChar w:fldCharType="end"/>
      </w:r>
      <w:r>
        <w:rPr>
          <w:rFonts w:hint="eastAsia"/>
        </w:rPr>
        <w:t>-1</w:t>
      </w:r>
      <w:r>
        <w:t xml:space="preserve"> </w:t>
      </w:r>
      <w:r>
        <w:rPr>
          <w:rFonts w:hint="eastAsia"/>
        </w:rPr>
        <w:t>项目</w:t>
      </w:r>
      <w:r w:rsidR="00905EBA">
        <w:rPr>
          <w:rFonts w:hint="eastAsia"/>
        </w:rPr>
        <w:t>采购服务</w:t>
      </w:r>
      <w:r>
        <w:rPr>
          <w:rFonts w:hint="eastAsia"/>
        </w:rPr>
        <w:t>内容情况表</w:t>
      </w:r>
    </w:p>
    <w:tbl>
      <w:tblPr>
        <w:tblW w:w="5000" w:type="pct"/>
        <w:jc w:val="center"/>
        <w:tblLook w:val="04A0" w:firstRow="1" w:lastRow="0" w:firstColumn="1" w:lastColumn="0" w:noHBand="0" w:noVBand="1"/>
      </w:tblPr>
      <w:tblGrid>
        <w:gridCol w:w="710"/>
        <w:gridCol w:w="1098"/>
        <w:gridCol w:w="6714"/>
      </w:tblGrid>
      <w:tr w:rsidR="00376B42" w14:paraId="6675597C" w14:textId="77777777" w:rsidTr="00905EBA">
        <w:trPr>
          <w:cantSplit/>
          <w:trHeight w:val="340"/>
          <w:tblHeader/>
          <w:jc w:val="center"/>
        </w:trPr>
        <w:tc>
          <w:tcPr>
            <w:tcW w:w="417"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3B34EBB" w14:textId="77777777" w:rsidR="00376B42" w:rsidRDefault="00376B42" w:rsidP="006E7F5C">
            <w:pPr>
              <w:spacing w:beforeLines="20" w:before="62" w:afterLines="20" w:after="62"/>
              <w:jc w:val="center"/>
              <w:rPr>
                <w:rFonts w:eastAsia="宋体"/>
                <w:b/>
                <w:bCs/>
                <w:sz w:val="21"/>
                <w:szCs w:val="21"/>
              </w:rPr>
            </w:pPr>
            <w:r>
              <w:rPr>
                <w:rFonts w:eastAsia="宋体" w:hint="eastAsia"/>
                <w:b/>
                <w:bCs/>
                <w:sz w:val="21"/>
                <w:szCs w:val="21"/>
              </w:rPr>
              <w:t>序号</w:t>
            </w:r>
          </w:p>
        </w:tc>
        <w:tc>
          <w:tcPr>
            <w:tcW w:w="644"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0E03A45" w14:textId="35EE18DB" w:rsidR="00376B42" w:rsidRDefault="00376B42" w:rsidP="00905EBA">
            <w:pPr>
              <w:spacing w:beforeLines="20" w:before="62" w:afterLines="20" w:after="62"/>
              <w:jc w:val="center"/>
              <w:rPr>
                <w:rFonts w:eastAsia="宋体"/>
                <w:b/>
                <w:bCs/>
                <w:sz w:val="21"/>
                <w:szCs w:val="21"/>
              </w:rPr>
            </w:pPr>
            <w:r>
              <w:rPr>
                <w:rFonts w:eastAsia="宋体" w:hint="eastAsia"/>
                <w:b/>
                <w:bCs/>
                <w:sz w:val="21"/>
                <w:szCs w:val="21"/>
              </w:rPr>
              <w:t>采购</w:t>
            </w:r>
            <w:r w:rsidR="00905EBA">
              <w:rPr>
                <w:rFonts w:eastAsia="宋体" w:hint="eastAsia"/>
                <w:b/>
                <w:bCs/>
                <w:sz w:val="21"/>
                <w:szCs w:val="21"/>
              </w:rPr>
              <w:t>服务</w:t>
            </w:r>
          </w:p>
        </w:tc>
        <w:tc>
          <w:tcPr>
            <w:tcW w:w="3939"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02CCC4C7" w14:textId="047A8D44" w:rsidR="00376B42" w:rsidRDefault="00376B42" w:rsidP="006E7F5C">
            <w:pPr>
              <w:spacing w:beforeLines="20" w:before="62" w:afterLines="20" w:after="62"/>
              <w:jc w:val="center"/>
              <w:rPr>
                <w:rFonts w:eastAsia="宋体"/>
                <w:b/>
                <w:bCs/>
                <w:sz w:val="21"/>
                <w:szCs w:val="21"/>
              </w:rPr>
            </w:pPr>
            <w:r>
              <w:rPr>
                <w:rFonts w:eastAsia="宋体" w:hint="eastAsia"/>
                <w:b/>
                <w:bCs/>
                <w:sz w:val="21"/>
                <w:szCs w:val="21"/>
              </w:rPr>
              <w:t>服务内容</w:t>
            </w:r>
          </w:p>
        </w:tc>
      </w:tr>
      <w:tr w:rsidR="00376B42" w14:paraId="5A564A91"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6EAB1" w14:textId="77777777" w:rsidR="00376B42" w:rsidRDefault="00376B42" w:rsidP="006E7F5C">
            <w:pPr>
              <w:spacing w:beforeLines="20" w:before="62" w:afterLines="20" w:after="62"/>
              <w:jc w:val="center"/>
              <w:rPr>
                <w:rFonts w:eastAsia="宋体"/>
                <w:sz w:val="21"/>
                <w:szCs w:val="21"/>
              </w:rPr>
            </w:pPr>
            <w:r>
              <w:rPr>
                <w:rFonts w:eastAsia="宋体" w:hint="eastAsia"/>
                <w:sz w:val="21"/>
                <w:szCs w:val="21"/>
              </w:rPr>
              <w:t>1</w:t>
            </w:r>
          </w:p>
        </w:tc>
        <w:tc>
          <w:tcPr>
            <w:tcW w:w="644" w:type="pct"/>
            <w:tcBorders>
              <w:top w:val="single" w:sz="4" w:space="0" w:color="000000"/>
              <w:left w:val="single" w:sz="4" w:space="0" w:color="000000"/>
              <w:bottom w:val="single" w:sz="4" w:space="0" w:color="000000"/>
              <w:right w:val="single" w:sz="4" w:space="0" w:color="000000"/>
            </w:tcBorders>
            <w:vAlign w:val="center"/>
          </w:tcPr>
          <w:p w14:paraId="21964E23" w14:textId="01C4A3DD" w:rsidR="00376B42" w:rsidRDefault="00376B42" w:rsidP="006E7F5C">
            <w:pPr>
              <w:spacing w:beforeLines="20" w:before="62" w:afterLines="20" w:after="62"/>
              <w:jc w:val="center"/>
              <w:rPr>
                <w:rFonts w:eastAsia="宋体"/>
                <w:sz w:val="21"/>
                <w:szCs w:val="21"/>
              </w:rPr>
            </w:pPr>
            <w:r w:rsidRPr="00376B42">
              <w:rPr>
                <w:rFonts w:eastAsia="宋体"/>
                <w:sz w:val="21"/>
                <w:szCs w:val="21"/>
              </w:rPr>
              <w:t>基础运行服务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C7BE56" w14:textId="0CCCE761" w:rsidR="00376B42" w:rsidRDefault="00376B42" w:rsidP="006E7F5C">
            <w:pPr>
              <w:spacing w:beforeLines="20" w:before="62" w:afterLines="20" w:after="62"/>
              <w:jc w:val="both"/>
              <w:rPr>
                <w:rFonts w:eastAsia="宋体"/>
                <w:sz w:val="21"/>
                <w:szCs w:val="21"/>
              </w:rPr>
            </w:pPr>
            <w:r w:rsidRPr="00376B42">
              <w:rPr>
                <w:rFonts w:eastAsia="宋体"/>
                <w:sz w:val="21"/>
                <w:szCs w:val="21"/>
              </w:rPr>
              <w:t>包含企业（含企业、个体工商户、民办非企业法人、院校、各类培训机构，以下统称“企业”）存证运行服务、培训学员数据存证运行服务、专家审核数据存证运行服务、数字课程资源目录存证运行服务、在线培训平台接口数据存证运行服务、培训学员培训电子档案存证运行服务、培训数据电子凭证存证运行服务、培训补贴审批信息存证运行服务、补贴资金发放数据存证运行服务、大数据统计存证运行服务。</w:t>
            </w:r>
          </w:p>
        </w:tc>
      </w:tr>
      <w:tr w:rsidR="00376B42" w14:paraId="6F924CDA"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77850" w14:textId="77777777" w:rsidR="00376B42" w:rsidRDefault="00376B42" w:rsidP="006E7F5C">
            <w:pPr>
              <w:spacing w:beforeLines="20" w:before="62" w:afterLines="20" w:after="62"/>
              <w:jc w:val="center"/>
              <w:rPr>
                <w:rFonts w:eastAsia="宋体"/>
                <w:sz w:val="21"/>
                <w:szCs w:val="21"/>
              </w:rPr>
            </w:pPr>
            <w:r>
              <w:rPr>
                <w:rFonts w:eastAsia="宋体" w:hint="eastAsia"/>
                <w:sz w:val="21"/>
                <w:szCs w:val="21"/>
              </w:rPr>
              <w:t>2</w:t>
            </w:r>
          </w:p>
        </w:tc>
        <w:tc>
          <w:tcPr>
            <w:tcW w:w="644" w:type="pct"/>
            <w:tcBorders>
              <w:top w:val="single" w:sz="4" w:space="0" w:color="000000"/>
              <w:left w:val="single" w:sz="4" w:space="0" w:color="000000"/>
              <w:bottom w:val="single" w:sz="4" w:space="0" w:color="000000"/>
              <w:right w:val="single" w:sz="4" w:space="0" w:color="000000"/>
            </w:tcBorders>
            <w:vAlign w:val="center"/>
          </w:tcPr>
          <w:p w14:paraId="714F7485" w14:textId="6A8FEFD1" w:rsidR="00376B42" w:rsidRDefault="00376B42" w:rsidP="006E7F5C">
            <w:pPr>
              <w:spacing w:beforeLines="20" w:before="62" w:afterLines="20" w:after="62"/>
              <w:jc w:val="center"/>
              <w:rPr>
                <w:rFonts w:eastAsia="宋体"/>
                <w:sz w:val="21"/>
                <w:szCs w:val="21"/>
              </w:rPr>
            </w:pPr>
            <w:r w:rsidRPr="00376B42">
              <w:rPr>
                <w:rFonts w:eastAsia="宋体"/>
                <w:sz w:val="21"/>
                <w:szCs w:val="21"/>
              </w:rPr>
              <w:t>业务数据分析服务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0D3120" w14:textId="022601CD" w:rsidR="00376B42" w:rsidRDefault="00376B42" w:rsidP="006E7F5C">
            <w:pPr>
              <w:spacing w:beforeLines="20" w:before="62" w:afterLines="20" w:after="62"/>
              <w:jc w:val="both"/>
              <w:rPr>
                <w:rFonts w:eastAsia="宋体"/>
                <w:sz w:val="21"/>
                <w:szCs w:val="21"/>
              </w:rPr>
            </w:pPr>
            <w:r w:rsidRPr="00376B42">
              <w:rPr>
                <w:rFonts w:eastAsia="宋体"/>
                <w:sz w:val="21"/>
                <w:szCs w:val="21"/>
              </w:rPr>
              <w:t>包含企业数据分析服务、培训学员数据分析服务、专家自动匹配审核课程分析服务、培训学员培训电子档案分析服务、培训数据电子凭证分析服务、培训补贴审批信息分析服务、补贴资金发放数据查询分析服务、大数据统计分析服务。</w:t>
            </w:r>
          </w:p>
        </w:tc>
      </w:tr>
      <w:tr w:rsidR="00376B42" w14:paraId="2450197D"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9B460C" w14:textId="77777777" w:rsidR="00376B42" w:rsidRDefault="00376B42" w:rsidP="006E7F5C">
            <w:pPr>
              <w:spacing w:beforeLines="20" w:before="62" w:afterLines="20" w:after="62"/>
              <w:jc w:val="center"/>
              <w:rPr>
                <w:rFonts w:eastAsia="宋体"/>
                <w:sz w:val="21"/>
                <w:szCs w:val="21"/>
              </w:rPr>
            </w:pPr>
            <w:r>
              <w:rPr>
                <w:rFonts w:eastAsia="宋体" w:hint="eastAsia"/>
                <w:sz w:val="21"/>
                <w:szCs w:val="21"/>
              </w:rPr>
              <w:t>3</w:t>
            </w:r>
          </w:p>
        </w:tc>
        <w:tc>
          <w:tcPr>
            <w:tcW w:w="644" w:type="pct"/>
            <w:tcBorders>
              <w:top w:val="single" w:sz="4" w:space="0" w:color="000000"/>
              <w:left w:val="single" w:sz="4" w:space="0" w:color="000000"/>
              <w:bottom w:val="single" w:sz="4" w:space="0" w:color="000000"/>
              <w:right w:val="single" w:sz="4" w:space="0" w:color="000000"/>
            </w:tcBorders>
            <w:vAlign w:val="center"/>
          </w:tcPr>
          <w:p w14:paraId="11DB2822" w14:textId="0673DA4F" w:rsidR="00376B42" w:rsidRDefault="00376B42" w:rsidP="006E7F5C">
            <w:pPr>
              <w:spacing w:beforeLines="20" w:before="62" w:afterLines="20" w:after="62"/>
              <w:jc w:val="center"/>
              <w:rPr>
                <w:rFonts w:eastAsia="宋体"/>
                <w:sz w:val="21"/>
                <w:szCs w:val="21"/>
              </w:rPr>
            </w:pPr>
            <w:r w:rsidRPr="00376B42">
              <w:rPr>
                <w:rFonts w:eastAsia="宋体"/>
                <w:sz w:val="21"/>
                <w:szCs w:val="21"/>
              </w:rPr>
              <w:t>培训监管服务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816D5" w14:textId="328AEE8A" w:rsidR="00376B42" w:rsidRDefault="00376B42" w:rsidP="006E7F5C">
            <w:pPr>
              <w:spacing w:beforeLines="20" w:before="62" w:afterLines="20" w:after="62"/>
              <w:jc w:val="both"/>
              <w:rPr>
                <w:rFonts w:eastAsia="宋体"/>
                <w:sz w:val="21"/>
                <w:szCs w:val="21"/>
              </w:rPr>
            </w:pPr>
            <w:r w:rsidRPr="00376B42">
              <w:rPr>
                <w:rFonts w:eastAsia="宋体"/>
                <w:sz w:val="21"/>
                <w:szCs w:val="21"/>
              </w:rPr>
              <w:t>包括企业信息真实性比对服务、学员信息真实性比对服务、学员身份实名认证服务、培训全过程数据记录服务、区块链DID身份证明服务、培训结果实时评价服务、防刷课异常学习机制服务。</w:t>
            </w:r>
          </w:p>
        </w:tc>
      </w:tr>
      <w:tr w:rsidR="00376B42" w14:paraId="46A6FA77"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399EC2" w14:textId="314388FA" w:rsidR="00376B42" w:rsidRDefault="00376B42" w:rsidP="006E7F5C">
            <w:pPr>
              <w:spacing w:beforeLines="20" w:before="62" w:afterLines="20" w:after="62"/>
              <w:jc w:val="center"/>
              <w:rPr>
                <w:rFonts w:eastAsia="宋体"/>
                <w:sz w:val="21"/>
                <w:szCs w:val="21"/>
              </w:rPr>
            </w:pPr>
            <w:r>
              <w:rPr>
                <w:rFonts w:eastAsia="宋体" w:hint="eastAsia"/>
                <w:sz w:val="21"/>
                <w:szCs w:val="21"/>
              </w:rPr>
              <w:t>4</w:t>
            </w:r>
          </w:p>
        </w:tc>
        <w:tc>
          <w:tcPr>
            <w:tcW w:w="644" w:type="pct"/>
            <w:tcBorders>
              <w:top w:val="single" w:sz="4" w:space="0" w:color="000000"/>
              <w:left w:val="single" w:sz="4" w:space="0" w:color="000000"/>
              <w:bottom w:val="single" w:sz="4" w:space="0" w:color="000000"/>
              <w:right w:val="single" w:sz="4" w:space="0" w:color="000000"/>
            </w:tcBorders>
            <w:vAlign w:val="center"/>
          </w:tcPr>
          <w:p w14:paraId="6A8C2309" w14:textId="1BF0096A" w:rsidR="00376B42" w:rsidRDefault="00376B42" w:rsidP="006E7F5C">
            <w:pPr>
              <w:spacing w:beforeLines="20" w:before="62" w:afterLines="20" w:after="62"/>
              <w:jc w:val="center"/>
              <w:rPr>
                <w:rFonts w:eastAsia="宋体"/>
                <w:sz w:val="21"/>
                <w:szCs w:val="21"/>
              </w:rPr>
            </w:pPr>
            <w:r w:rsidRPr="00376B42">
              <w:rPr>
                <w:rFonts w:eastAsia="宋体"/>
                <w:sz w:val="21"/>
                <w:szCs w:val="21"/>
              </w:rPr>
              <w:t>培训券服务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8F0B4" w14:textId="4AE9178B" w:rsidR="00376B42" w:rsidRDefault="00376B42" w:rsidP="006E7F5C">
            <w:pPr>
              <w:spacing w:beforeLines="20" w:before="62" w:afterLines="20" w:after="62"/>
              <w:jc w:val="both"/>
              <w:rPr>
                <w:rFonts w:eastAsia="宋体"/>
                <w:sz w:val="21"/>
                <w:szCs w:val="21"/>
              </w:rPr>
            </w:pPr>
            <w:r w:rsidRPr="00376B42">
              <w:rPr>
                <w:rFonts w:eastAsia="宋体"/>
                <w:sz w:val="21"/>
                <w:szCs w:val="21"/>
              </w:rPr>
              <w:t>利用管理平台自身学习功能、监管功能及相应的数字课程资源和配套服务体系，为北京市全面推广实施职业培训券提供基础服务保障。提供服务主要包括培训机构管理服务、多样化培训组织服务、支持关键接口全打通等。</w:t>
            </w:r>
          </w:p>
        </w:tc>
      </w:tr>
      <w:tr w:rsidR="00376B42" w14:paraId="4F25CCA9"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52DED" w14:textId="3F0E0826" w:rsidR="00376B42" w:rsidRDefault="00376B42" w:rsidP="006E7F5C">
            <w:pPr>
              <w:spacing w:beforeLines="20" w:before="62" w:afterLines="20" w:after="62"/>
              <w:jc w:val="center"/>
              <w:rPr>
                <w:rFonts w:eastAsia="宋体"/>
                <w:sz w:val="21"/>
                <w:szCs w:val="21"/>
              </w:rPr>
            </w:pPr>
            <w:r>
              <w:rPr>
                <w:rFonts w:eastAsia="宋体" w:hint="eastAsia"/>
                <w:sz w:val="21"/>
                <w:szCs w:val="21"/>
              </w:rPr>
              <w:t>5</w:t>
            </w:r>
          </w:p>
        </w:tc>
        <w:tc>
          <w:tcPr>
            <w:tcW w:w="644" w:type="pct"/>
            <w:tcBorders>
              <w:top w:val="single" w:sz="4" w:space="0" w:color="000000"/>
              <w:left w:val="single" w:sz="4" w:space="0" w:color="000000"/>
              <w:bottom w:val="single" w:sz="4" w:space="0" w:color="000000"/>
              <w:right w:val="single" w:sz="4" w:space="0" w:color="000000"/>
            </w:tcBorders>
            <w:vAlign w:val="center"/>
          </w:tcPr>
          <w:p w14:paraId="050FC0FB" w14:textId="722A7AFC" w:rsidR="00376B42" w:rsidRDefault="00376B42" w:rsidP="006E7F5C">
            <w:pPr>
              <w:spacing w:beforeLines="20" w:before="62" w:afterLines="20" w:after="62"/>
              <w:jc w:val="center"/>
              <w:rPr>
                <w:rFonts w:eastAsia="宋体"/>
                <w:sz w:val="21"/>
                <w:szCs w:val="21"/>
              </w:rPr>
            </w:pPr>
            <w:r w:rsidRPr="00376B42">
              <w:rPr>
                <w:rFonts w:eastAsia="宋体"/>
                <w:sz w:val="21"/>
                <w:szCs w:val="21"/>
              </w:rPr>
              <w:t>运营推广服务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6B1588" w14:textId="4F9B3C80" w:rsidR="00376B42" w:rsidRDefault="00376B42" w:rsidP="006E7F5C">
            <w:pPr>
              <w:spacing w:beforeLines="20" w:before="62" w:afterLines="20" w:after="62"/>
              <w:jc w:val="both"/>
              <w:rPr>
                <w:rFonts w:eastAsia="宋体"/>
                <w:sz w:val="21"/>
                <w:szCs w:val="21"/>
              </w:rPr>
            </w:pPr>
            <w:r w:rsidRPr="00376B42">
              <w:rPr>
                <w:rFonts w:eastAsia="宋体"/>
                <w:sz w:val="21"/>
                <w:szCs w:val="21"/>
              </w:rPr>
              <w:t>包含企业政策推广服务、企业操作培训服务、培训学员操作培训服务、业务数据监管操作培训服务、在线电子客服服务、电话坐席客服服务。</w:t>
            </w:r>
          </w:p>
        </w:tc>
      </w:tr>
      <w:tr w:rsidR="00376B42" w14:paraId="5AD0C0AB"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7459A0" w14:textId="4E433F7C" w:rsidR="00376B42" w:rsidRDefault="00376B42" w:rsidP="006E7F5C">
            <w:pPr>
              <w:spacing w:beforeLines="20" w:before="62" w:afterLines="20" w:after="62"/>
              <w:jc w:val="center"/>
              <w:rPr>
                <w:rFonts w:eastAsia="宋体"/>
                <w:sz w:val="21"/>
                <w:szCs w:val="21"/>
              </w:rPr>
            </w:pPr>
            <w:r>
              <w:rPr>
                <w:rFonts w:eastAsia="宋体" w:hint="eastAsia"/>
                <w:sz w:val="21"/>
                <w:szCs w:val="21"/>
              </w:rPr>
              <w:t>6</w:t>
            </w:r>
          </w:p>
        </w:tc>
        <w:tc>
          <w:tcPr>
            <w:tcW w:w="644" w:type="pct"/>
            <w:tcBorders>
              <w:top w:val="single" w:sz="4" w:space="0" w:color="000000"/>
              <w:left w:val="single" w:sz="4" w:space="0" w:color="000000"/>
              <w:bottom w:val="single" w:sz="4" w:space="0" w:color="000000"/>
              <w:right w:val="single" w:sz="4" w:space="0" w:color="000000"/>
            </w:tcBorders>
            <w:vAlign w:val="center"/>
          </w:tcPr>
          <w:p w14:paraId="169F52C7" w14:textId="06CC6F80" w:rsidR="00376B42" w:rsidRDefault="00376B42" w:rsidP="006E7F5C">
            <w:pPr>
              <w:spacing w:beforeLines="20" w:before="62" w:afterLines="20" w:after="62"/>
              <w:jc w:val="center"/>
              <w:rPr>
                <w:rFonts w:eastAsia="宋体"/>
                <w:sz w:val="21"/>
                <w:szCs w:val="21"/>
              </w:rPr>
            </w:pPr>
            <w:r w:rsidRPr="00376B42">
              <w:rPr>
                <w:rFonts w:eastAsia="宋体"/>
                <w:sz w:val="21"/>
                <w:szCs w:val="21"/>
              </w:rPr>
              <w:t>大数据分析服务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7554F" w14:textId="19C74C18" w:rsidR="00376B42" w:rsidRDefault="00376B42" w:rsidP="006E7F5C">
            <w:pPr>
              <w:spacing w:beforeLines="20" w:before="62" w:afterLines="20" w:after="62"/>
              <w:jc w:val="both"/>
              <w:rPr>
                <w:rFonts w:eastAsia="宋体"/>
                <w:sz w:val="21"/>
                <w:szCs w:val="21"/>
              </w:rPr>
            </w:pPr>
            <w:r w:rsidRPr="00376B42">
              <w:rPr>
                <w:rFonts w:eastAsia="宋体"/>
                <w:sz w:val="21"/>
                <w:szCs w:val="21"/>
              </w:rPr>
              <w:t>实时统计培训相关过程数据和结果数据，提供不同维度的各类培训数据，汇总分析多个数据指标，形成数据统计分析报告，为主管部门提供各类数据报表查询。主要包括：平台流量分析、学员信息分析、教学资源分析、教学质量分析、采购人行为分析等。</w:t>
            </w:r>
          </w:p>
        </w:tc>
      </w:tr>
      <w:tr w:rsidR="00376B42" w14:paraId="36DE429A"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70326" w14:textId="56E24834" w:rsidR="00376B42" w:rsidRDefault="00376B42" w:rsidP="006E7F5C">
            <w:pPr>
              <w:spacing w:beforeLines="20" w:before="62" w:afterLines="20" w:after="62"/>
              <w:jc w:val="center"/>
              <w:rPr>
                <w:rFonts w:eastAsia="宋体"/>
                <w:sz w:val="21"/>
                <w:szCs w:val="21"/>
              </w:rPr>
            </w:pPr>
            <w:r>
              <w:rPr>
                <w:rFonts w:eastAsia="宋体" w:hint="eastAsia"/>
                <w:sz w:val="21"/>
                <w:szCs w:val="21"/>
              </w:rPr>
              <w:t>7</w:t>
            </w:r>
          </w:p>
        </w:tc>
        <w:tc>
          <w:tcPr>
            <w:tcW w:w="644" w:type="pct"/>
            <w:tcBorders>
              <w:top w:val="single" w:sz="4" w:space="0" w:color="000000"/>
              <w:left w:val="single" w:sz="4" w:space="0" w:color="000000"/>
              <w:bottom w:val="single" w:sz="4" w:space="0" w:color="000000"/>
              <w:right w:val="single" w:sz="4" w:space="0" w:color="000000"/>
            </w:tcBorders>
            <w:vAlign w:val="center"/>
          </w:tcPr>
          <w:p w14:paraId="0610D05B" w14:textId="46800B6A" w:rsidR="00376B42" w:rsidRPr="00376B42" w:rsidRDefault="00376B42" w:rsidP="006E7F5C">
            <w:pPr>
              <w:spacing w:beforeLines="20" w:before="62" w:afterLines="20" w:after="62"/>
              <w:jc w:val="center"/>
              <w:rPr>
                <w:rFonts w:eastAsia="宋体"/>
                <w:sz w:val="21"/>
                <w:szCs w:val="21"/>
              </w:rPr>
            </w:pPr>
            <w:r w:rsidRPr="00376B42">
              <w:rPr>
                <w:rFonts w:eastAsia="宋体"/>
                <w:sz w:val="21"/>
                <w:szCs w:val="21"/>
              </w:rPr>
              <w:t>数字平台服务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5D6CD" w14:textId="06B54CE7" w:rsidR="00376B42" w:rsidRDefault="00376B42" w:rsidP="006E7F5C">
            <w:pPr>
              <w:spacing w:beforeLines="20" w:before="62" w:afterLines="20" w:after="62"/>
              <w:jc w:val="both"/>
              <w:rPr>
                <w:rFonts w:eastAsia="宋体"/>
                <w:sz w:val="21"/>
                <w:szCs w:val="21"/>
              </w:rPr>
            </w:pPr>
            <w:r w:rsidRPr="00376B42">
              <w:rPr>
                <w:rFonts w:eastAsia="宋体"/>
                <w:sz w:val="21"/>
                <w:szCs w:val="21"/>
              </w:rPr>
              <w:t>包含企业平台注册服务、培训学员平台注册服务、在线培训平台接口维护服务、培训补贴审批数据安全保障服务。</w:t>
            </w:r>
          </w:p>
        </w:tc>
      </w:tr>
      <w:tr w:rsidR="00376B42" w14:paraId="42D583E0" w14:textId="77777777" w:rsidTr="00905EBA">
        <w:trPr>
          <w:cantSplit/>
          <w:trHeight w:val="340"/>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854AE" w14:textId="3EFC2C43" w:rsidR="00376B42" w:rsidRDefault="00376B42" w:rsidP="006E7F5C">
            <w:pPr>
              <w:spacing w:beforeLines="20" w:before="62" w:afterLines="20" w:after="62"/>
              <w:jc w:val="center"/>
              <w:rPr>
                <w:rFonts w:eastAsia="宋体"/>
                <w:sz w:val="21"/>
                <w:szCs w:val="21"/>
              </w:rPr>
            </w:pPr>
            <w:r>
              <w:rPr>
                <w:rFonts w:eastAsia="宋体" w:hint="eastAsia"/>
                <w:sz w:val="21"/>
                <w:szCs w:val="21"/>
              </w:rPr>
              <w:t>8</w:t>
            </w:r>
          </w:p>
        </w:tc>
        <w:tc>
          <w:tcPr>
            <w:tcW w:w="644" w:type="pct"/>
            <w:tcBorders>
              <w:top w:val="single" w:sz="4" w:space="0" w:color="000000"/>
              <w:left w:val="single" w:sz="4" w:space="0" w:color="000000"/>
              <w:bottom w:val="single" w:sz="4" w:space="0" w:color="000000"/>
              <w:right w:val="single" w:sz="4" w:space="0" w:color="000000"/>
            </w:tcBorders>
            <w:vAlign w:val="center"/>
          </w:tcPr>
          <w:p w14:paraId="0AC56849" w14:textId="3CCE1482" w:rsidR="00376B42" w:rsidRPr="00376B42" w:rsidRDefault="00376B42" w:rsidP="006E7F5C">
            <w:pPr>
              <w:spacing w:beforeLines="20" w:before="62" w:afterLines="20" w:after="62"/>
              <w:jc w:val="center"/>
              <w:rPr>
                <w:rFonts w:eastAsia="宋体"/>
                <w:sz w:val="21"/>
                <w:szCs w:val="21"/>
              </w:rPr>
            </w:pPr>
            <w:r w:rsidRPr="00376B42">
              <w:rPr>
                <w:rFonts w:eastAsia="宋体"/>
                <w:sz w:val="21"/>
                <w:szCs w:val="21"/>
              </w:rPr>
              <w:t>智能文本客服服务</w:t>
            </w:r>
          </w:p>
        </w:tc>
        <w:tc>
          <w:tcPr>
            <w:tcW w:w="3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E8086" w14:textId="1548162F" w:rsidR="00376B42" w:rsidRDefault="00376B42" w:rsidP="006E7F5C">
            <w:pPr>
              <w:spacing w:beforeLines="20" w:before="62" w:afterLines="20" w:after="62"/>
              <w:jc w:val="both"/>
              <w:rPr>
                <w:rFonts w:eastAsia="宋体"/>
                <w:sz w:val="21"/>
                <w:szCs w:val="21"/>
              </w:rPr>
            </w:pPr>
            <w:r w:rsidRPr="00376B42">
              <w:rPr>
                <w:rFonts w:eastAsia="宋体"/>
                <w:sz w:val="21"/>
                <w:szCs w:val="21"/>
              </w:rPr>
              <w:t>基于自然语言处理（NLP）和人工智能（AI）技术提供智能会话能力的智能问答服务。智能问答服务提供基于本体FAQ库、多轮对话和自然语音理解等技术的问答服务，是构建智能客服系统的核心；智能文本客服服务可以有效集成于网站和移动APP内，实现诸如平台使用常见问答的自助客户服务。</w:t>
            </w:r>
          </w:p>
        </w:tc>
      </w:tr>
    </w:tbl>
    <w:p w14:paraId="04EBA912" w14:textId="2ADFF3DB" w:rsidR="00D65218" w:rsidRPr="00566202" w:rsidRDefault="00551B6E" w:rsidP="004D30A6">
      <w:pPr>
        <w:pStyle w:val="3"/>
        <w:spacing w:beforeLines="50" w:before="156" w:line="600" w:lineRule="exact"/>
        <w:ind w:firstLineChars="200" w:firstLine="643"/>
        <w:rPr>
          <w:rFonts w:ascii="仿宋_GB2312" w:eastAsia="仿宋_GB2312" w:hAnsi="仿宋"/>
          <w:sz w:val="32"/>
          <w:szCs w:val="32"/>
        </w:rPr>
      </w:pPr>
      <w:r w:rsidRPr="00566202">
        <w:rPr>
          <w:rFonts w:ascii="仿宋_GB2312" w:eastAsia="仿宋_GB2312" w:hAnsi="仿宋"/>
          <w:sz w:val="32"/>
          <w:szCs w:val="32"/>
        </w:rPr>
        <w:t>3.</w:t>
      </w:r>
      <w:bookmarkEnd w:id="5"/>
      <w:r w:rsidR="00B72A04" w:rsidRPr="00B72A04">
        <w:rPr>
          <w:rFonts w:ascii="仿宋_GB2312" w:eastAsia="仿宋_GB2312" w:hAnsi="仿宋"/>
          <w:sz w:val="32"/>
          <w:szCs w:val="32"/>
        </w:rPr>
        <w:t>资金投入和使用情况</w:t>
      </w:r>
    </w:p>
    <w:p w14:paraId="63ACBDE0" w14:textId="1CA6D165" w:rsidR="008B777B" w:rsidRPr="00636984" w:rsidRDefault="00551B6E" w:rsidP="00636984">
      <w:pPr>
        <w:adjustRightInd w:val="0"/>
        <w:snapToGrid w:val="0"/>
        <w:spacing w:line="600" w:lineRule="exact"/>
        <w:ind w:firstLineChars="200" w:firstLine="640"/>
        <w:jc w:val="both"/>
        <w:rPr>
          <w:rFonts w:ascii="仿宋_GB2312" w:eastAsia="仿宋_GB2312" w:hAnsi="仿宋" w:cs="Times New Roman"/>
          <w:sz w:val="32"/>
          <w:szCs w:val="32"/>
        </w:rPr>
      </w:pPr>
      <w:r w:rsidRPr="00566202">
        <w:rPr>
          <w:rFonts w:ascii="仿宋_GB2312" w:eastAsia="仿宋_GB2312" w:hAnsi="仿宋" w:cs="Times New Roman" w:hint="eastAsia"/>
          <w:sz w:val="32"/>
          <w:szCs w:val="32"/>
        </w:rPr>
        <w:t>202</w:t>
      </w:r>
      <w:r w:rsidR="008B03B9" w:rsidRPr="00566202">
        <w:rPr>
          <w:rFonts w:ascii="仿宋_GB2312" w:eastAsia="仿宋_GB2312" w:hAnsi="仿宋" w:cs="Times New Roman"/>
          <w:sz w:val="32"/>
          <w:szCs w:val="32"/>
        </w:rPr>
        <w:t>2</w:t>
      </w:r>
      <w:r w:rsidRPr="00566202">
        <w:rPr>
          <w:rFonts w:ascii="仿宋_GB2312" w:eastAsia="仿宋_GB2312" w:hAnsi="仿宋" w:cs="Times New Roman" w:hint="eastAsia"/>
          <w:sz w:val="32"/>
          <w:szCs w:val="32"/>
        </w:rPr>
        <w:t>年，</w:t>
      </w:r>
      <w:r w:rsidR="000266ED" w:rsidRPr="000266ED">
        <w:rPr>
          <w:rFonts w:ascii="仿宋_GB2312" w:eastAsia="仿宋_GB2312" w:hAnsi="仿宋" w:cs="Times New Roman"/>
          <w:sz w:val="32"/>
          <w:szCs w:val="32"/>
        </w:rPr>
        <w:t>职业技能提升行动培训信息服务项目</w:t>
      </w:r>
      <w:r w:rsidR="00472D35">
        <w:rPr>
          <w:rFonts w:ascii="仿宋_GB2312" w:eastAsia="仿宋_GB2312" w:hAnsi="仿宋" w:cs="Times New Roman" w:hint="eastAsia"/>
          <w:sz w:val="32"/>
          <w:szCs w:val="32"/>
        </w:rPr>
        <w:t>年初</w:t>
      </w:r>
      <w:r w:rsidR="00AA1133">
        <w:rPr>
          <w:rFonts w:ascii="仿宋_GB2312" w:eastAsia="仿宋_GB2312" w:hAnsi="仿宋" w:cs="Times New Roman" w:hint="eastAsia"/>
          <w:sz w:val="32"/>
          <w:szCs w:val="32"/>
        </w:rPr>
        <w:t>预算</w:t>
      </w:r>
      <w:r w:rsidR="000266ED">
        <w:rPr>
          <w:rFonts w:ascii="仿宋_GB2312" w:eastAsia="仿宋_GB2312" w:hAnsi="仿宋" w:cs="Times New Roman"/>
          <w:sz w:val="32"/>
          <w:szCs w:val="32"/>
        </w:rPr>
        <w:t>400</w:t>
      </w:r>
      <w:r w:rsidR="00C95A11" w:rsidRPr="00566202">
        <w:rPr>
          <w:rFonts w:ascii="仿宋_GB2312" w:eastAsia="仿宋_GB2312" w:hAnsi="仿宋" w:cs="Times New Roman" w:hint="eastAsia"/>
          <w:sz w:val="32"/>
          <w:szCs w:val="32"/>
        </w:rPr>
        <w:t>万元</w:t>
      </w:r>
      <w:r w:rsidR="00472D35">
        <w:rPr>
          <w:rFonts w:ascii="仿宋_GB2312" w:eastAsia="仿宋_GB2312" w:hAnsi="仿宋" w:cs="Times New Roman" w:hint="eastAsia"/>
          <w:sz w:val="32"/>
          <w:szCs w:val="32"/>
        </w:rPr>
        <w:t>，交回9万元，全年预算3</w:t>
      </w:r>
      <w:r w:rsidR="00472D35">
        <w:rPr>
          <w:rFonts w:ascii="仿宋_GB2312" w:eastAsia="仿宋_GB2312" w:hAnsi="仿宋" w:cs="Times New Roman"/>
          <w:sz w:val="32"/>
          <w:szCs w:val="32"/>
        </w:rPr>
        <w:t>91</w:t>
      </w:r>
      <w:r w:rsidR="00472D35">
        <w:rPr>
          <w:rFonts w:ascii="仿宋_GB2312" w:eastAsia="仿宋_GB2312" w:hAnsi="仿宋" w:cs="Times New Roman" w:hint="eastAsia"/>
          <w:sz w:val="32"/>
          <w:szCs w:val="32"/>
        </w:rPr>
        <w:t>万元</w:t>
      </w:r>
      <w:r w:rsidR="008B777B" w:rsidRPr="00635707">
        <w:rPr>
          <w:rFonts w:ascii="仿宋_GB2312" w:eastAsia="仿宋_GB2312" w:hAnsi="仿宋" w:cs="Times New Roman" w:hint="eastAsia"/>
          <w:sz w:val="32"/>
          <w:szCs w:val="32"/>
        </w:rPr>
        <w:t>。</w:t>
      </w:r>
      <w:r w:rsidR="005E6413" w:rsidRPr="00636984">
        <w:rPr>
          <w:rFonts w:ascii="仿宋_GB2312" w:eastAsia="仿宋_GB2312" w:hAnsi="仿宋" w:cs="Times New Roman" w:hint="eastAsia"/>
          <w:sz w:val="32"/>
          <w:szCs w:val="32"/>
        </w:rPr>
        <w:t>根据</w:t>
      </w:r>
      <w:r w:rsidR="00636984" w:rsidRPr="00636984">
        <w:rPr>
          <w:rFonts w:ascii="仿宋_GB2312" w:eastAsia="仿宋_GB2312" w:hAnsi="仿宋" w:cs="Times New Roman" w:hint="eastAsia"/>
          <w:sz w:val="32"/>
          <w:szCs w:val="32"/>
        </w:rPr>
        <w:t>人社局</w:t>
      </w:r>
      <w:r w:rsidR="005E6413" w:rsidRPr="00636984">
        <w:rPr>
          <w:rFonts w:ascii="仿宋_GB2312" w:eastAsia="仿宋_GB2312" w:hAnsi="仿宋" w:cs="Times New Roman" w:hint="eastAsia"/>
          <w:sz w:val="32"/>
          <w:szCs w:val="32"/>
        </w:rPr>
        <w:t>提供的项目财务</w:t>
      </w:r>
      <w:r w:rsidR="00472D35">
        <w:rPr>
          <w:rFonts w:ascii="仿宋_GB2312" w:eastAsia="仿宋_GB2312" w:hAnsi="仿宋" w:cs="Times New Roman" w:hint="eastAsia"/>
          <w:sz w:val="32"/>
          <w:szCs w:val="32"/>
        </w:rPr>
        <w:t>收支</w:t>
      </w:r>
      <w:r w:rsidR="005E6413" w:rsidRPr="00636984">
        <w:rPr>
          <w:rFonts w:ascii="仿宋_GB2312" w:eastAsia="仿宋_GB2312" w:hAnsi="仿宋" w:cs="Times New Roman" w:hint="eastAsia"/>
          <w:sz w:val="32"/>
          <w:szCs w:val="32"/>
        </w:rPr>
        <w:t>明细账，截至202</w:t>
      </w:r>
      <w:r w:rsidR="005E6413" w:rsidRPr="00636984">
        <w:rPr>
          <w:rFonts w:ascii="仿宋_GB2312" w:eastAsia="仿宋_GB2312" w:hAnsi="仿宋" w:cs="Times New Roman"/>
          <w:sz w:val="32"/>
          <w:szCs w:val="32"/>
        </w:rPr>
        <w:t>2</w:t>
      </w:r>
      <w:r w:rsidR="005E6413" w:rsidRPr="00636984">
        <w:rPr>
          <w:rFonts w:ascii="仿宋_GB2312" w:eastAsia="仿宋_GB2312" w:hAnsi="仿宋" w:cs="Times New Roman" w:hint="eastAsia"/>
          <w:sz w:val="32"/>
          <w:szCs w:val="32"/>
        </w:rPr>
        <w:t>年12月31日，项目</w:t>
      </w:r>
      <w:r w:rsidR="005E6413" w:rsidRPr="00636984">
        <w:rPr>
          <w:rFonts w:ascii="仿宋_GB2312" w:eastAsia="仿宋_GB2312" w:hAnsi="仿宋" w:cs="Times New Roman" w:hint="eastAsia"/>
          <w:sz w:val="32"/>
          <w:szCs w:val="32"/>
        </w:rPr>
        <w:lastRenderedPageBreak/>
        <w:t>预算资金全部到位</w:t>
      </w:r>
      <w:r w:rsidR="008B777B" w:rsidRPr="00636984">
        <w:rPr>
          <w:rFonts w:ascii="仿宋_GB2312" w:eastAsia="仿宋_GB2312" w:hAnsi="仿宋" w:cs="Times New Roman" w:hint="eastAsia"/>
          <w:sz w:val="32"/>
          <w:szCs w:val="32"/>
        </w:rPr>
        <w:t>，实际支出</w:t>
      </w:r>
      <w:r w:rsidR="00636984" w:rsidRPr="00636984">
        <w:rPr>
          <w:rFonts w:ascii="仿宋_GB2312" w:eastAsia="仿宋_GB2312" w:hAnsi="仿宋" w:cs="Times New Roman"/>
          <w:sz w:val="32"/>
          <w:szCs w:val="32"/>
        </w:rPr>
        <w:t>391</w:t>
      </w:r>
      <w:r w:rsidR="008B777B" w:rsidRPr="00636984">
        <w:rPr>
          <w:rFonts w:ascii="仿宋_GB2312" w:eastAsia="仿宋_GB2312" w:hAnsi="仿宋" w:cs="Times New Roman" w:hint="eastAsia"/>
          <w:sz w:val="32"/>
          <w:szCs w:val="32"/>
        </w:rPr>
        <w:t>万元，预算执行率</w:t>
      </w:r>
      <w:r w:rsidR="006E6CFF">
        <w:rPr>
          <w:rFonts w:ascii="仿宋_GB2312" w:eastAsia="仿宋_GB2312" w:hAnsi="仿宋" w:cs="Times New Roman" w:hint="eastAsia"/>
          <w:sz w:val="32"/>
          <w:szCs w:val="32"/>
        </w:rPr>
        <w:t>为</w:t>
      </w:r>
      <w:r w:rsidR="00472D35">
        <w:rPr>
          <w:rFonts w:ascii="仿宋_GB2312" w:eastAsia="仿宋_GB2312" w:hAnsi="仿宋" w:cs="Times New Roman"/>
          <w:sz w:val="32"/>
          <w:szCs w:val="32"/>
        </w:rPr>
        <w:t>100.00</w:t>
      </w:r>
      <w:r w:rsidR="008B777B" w:rsidRPr="00636984">
        <w:rPr>
          <w:rFonts w:ascii="仿宋_GB2312" w:eastAsia="仿宋_GB2312" w:hAnsi="仿宋" w:cs="Times New Roman"/>
          <w:sz w:val="32"/>
          <w:szCs w:val="32"/>
        </w:rPr>
        <w:t>%</w:t>
      </w:r>
      <w:r w:rsidR="008B777B" w:rsidRPr="00636984">
        <w:rPr>
          <w:rFonts w:ascii="仿宋_GB2312" w:eastAsia="仿宋_GB2312" w:hAnsi="仿宋" w:cs="Times New Roman" w:hint="eastAsia"/>
          <w:sz w:val="32"/>
          <w:szCs w:val="32"/>
        </w:rPr>
        <w:t>。</w:t>
      </w:r>
    </w:p>
    <w:p w14:paraId="7FAB03D4" w14:textId="45F53CF4" w:rsidR="00032FFC" w:rsidRDefault="00032FFC" w:rsidP="00032FFC">
      <w:pPr>
        <w:adjustRightInd w:val="0"/>
        <w:snapToGrid w:val="0"/>
        <w:spacing w:line="600" w:lineRule="exact"/>
        <w:ind w:firstLineChars="200" w:firstLine="643"/>
        <w:jc w:val="both"/>
        <w:outlineLvl w:val="1"/>
        <w:rPr>
          <w:rFonts w:ascii="楷体" w:eastAsia="楷体" w:hAnsi="楷体" w:cs="Times New Roman"/>
          <w:b/>
          <w:sz w:val="32"/>
          <w:szCs w:val="32"/>
        </w:rPr>
      </w:pPr>
      <w:bookmarkStart w:id="6" w:name="_Toc137478282"/>
      <w:r>
        <w:rPr>
          <w:rFonts w:ascii="楷体" w:eastAsia="楷体" w:hAnsi="楷体" w:cs="Times New Roman" w:hint="eastAsia"/>
          <w:b/>
          <w:sz w:val="32"/>
          <w:szCs w:val="32"/>
        </w:rPr>
        <w:t>（二）项目绩效目标</w:t>
      </w:r>
      <w:bookmarkEnd w:id="6"/>
    </w:p>
    <w:p w14:paraId="0933BA59" w14:textId="13BD0A8F" w:rsidR="00356121" w:rsidRPr="00356121" w:rsidRDefault="00356121" w:rsidP="00356121">
      <w:pPr>
        <w:adjustRightInd w:val="0"/>
        <w:snapToGrid w:val="0"/>
        <w:spacing w:line="600" w:lineRule="exact"/>
        <w:ind w:firstLineChars="200" w:firstLine="643"/>
        <w:jc w:val="both"/>
        <w:outlineLvl w:val="2"/>
        <w:rPr>
          <w:rFonts w:ascii="仿宋_GB2312" w:eastAsia="仿宋_GB2312" w:hAnsi="仿宋" w:cs="Times New Roman"/>
          <w:b/>
          <w:sz w:val="32"/>
          <w:szCs w:val="32"/>
        </w:rPr>
      </w:pPr>
      <w:r w:rsidRPr="00356121">
        <w:rPr>
          <w:rFonts w:ascii="仿宋_GB2312" w:eastAsia="仿宋_GB2312" w:hAnsi="仿宋" w:cs="Times New Roman" w:hint="eastAsia"/>
          <w:b/>
          <w:sz w:val="32"/>
          <w:szCs w:val="32"/>
        </w:rPr>
        <w:t>1</w:t>
      </w:r>
      <w:r w:rsidRPr="00356121">
        <w:rPr>
          <w:rFonts w:ascii="仿宋_GB2312" w:eastAsia="仿宋_GB2312" w:hAnsi="仿宋" w:cs="Times New Roman"/>
          <w:b/>
          <w:sz w:val="32"/>
          <w:szCs w:val="32"/>
        </w:rPr>
        <w:t>.</w:t>
      </w:r>
      <w:r w:rsidRPr="00356121">
        <w:rPr>
          <w:rFonts w:ascii="仿宋_GB2312" w:eastAsia="仿宋_GB2312" w:hAnsi="仿宋" w:cs="Times New Roman" w:hint="eastAsia"/>
          <w:b/>
          <w:sz w:val="32"/>
          <w:szCs w:val="32"/>
        </w:rPr>
        <w:t>项目总体绩效目标</w:t>
      </w:r>
    </w:p>
    <w:p w14:paraId="61AA9619" w14:textId="3323BF62" w:rsidR="00032FFC" w:rsidRDefault="00032FFC" w:rsidP="00032FFC">
      <w:pPr>
        <w:adjustRightInd w:val="0"/>
        <w:snapToGrid w:val="0"/>
        <w:spacing w:line="600" w:lineRule="exact"/>
        <w:ind w:firstLineChars="200" w:firstLine="640"/>
        <w:jc w:val="both"/>
        <w:rPr>
          <w:rFonts w:ascii="仿宋_GB2312" w:eastAsia="仿宋_GB2312" w:hAnsi="仿宋" w:cs="Times New Roman"/>
          <w:sz w:val="32"/>
          <w:szCs w:val="32"/>
        </w:rPr>
      </w:pPr>
      <w:r w:rsidRPr="00032FFC">
        <w:rPr>
          <w:rFonts w:ascii="仿宋_GB2312" w:eastAsia="仿宋_GB2312" w:hAnsi="仿宋" w:cs="Times New Roman" w:hint="eastAsia"/>
          <w:sz w:val="32"/>
          <w:szCs w:val="32"/>
        </w:rPr>
        <w:t>2</w:t>
      </w:r>
      <w:r w:rsidRPr="00032FFC">
        <w:rPr>
          <w:rFonts w:ascii="仿宋_GB2312" w:eastAsia="仿宋_GB2312" w:hAnsi="仿宋" w:cs="Times New Roman"/>
          <w:sz w:val="32"/>
          <w:szCs w:val="32"/>
        </w:rPr>
        <w:t>022</w:t>
      </w:r>
      <w:r>
        <w:rPr>
          <w:rFonts w:ascii="仿宋_GB2312" w:eastAsia="仿宋_GB2312" w:hAnsi="仿宋" w:cs="Times New Roman" w:hint="eastAsia"/>
          <w:sz w:val="32"/>
          <w:szCs w:val="32"/>
        </w:rPr>
        <w:t>年</w:t>
      </w:r>
      <w:r w:rsidRPr="000266ED">
        <w:rPr>
          <w:rFonts w:ascii="仿宋_GB2312" w:eastAsia="仿宋_GB2312" w:hAnsi="仿宋" w:cs="Times New Roman"/>
          <w:sz w:val="32"/>
          <w:szCs w:val="32"/>
        </w:rPr>
        <w:t>职业技能提升行动培训信息服务项目</w:t>
      </w:r>
      <w:r>
        <w:rPr>
          <w:rFonts w:ascii="仿宋_GB2312" w:eastAsia="仿宋_GB2312" w:hAnsi="仿宋" w:cs="Times New Roman" w:hint="eastAsia"/>
          <w:sz w:val="32"/>
          <w:szCs w:val="32"/>
        </w:rPr>
        <w:t>绩效目标为：</w:t>
      </w:r>
      <w:r w:rsidR="006E7F5C" w:rsidRPr="00B6367D">
        <w:rPr>
          <w:rFonts w:ascii="仿宋_GB2312" w:eastAsia="仿宋_GB2312" w:hAnsi="仿宋" w:cs="Times New Roman" w:hint="eastAsia"/>
          <w:b/>
          <w:sz w:val="32"/>
          <w:szCs w:val="32"/>
        </w:rPr>
        <w:t>一是</w:t>
      </w:r>
      <w:r w:rsidRPr="00032FFC">
        <w:rPr>
          <w:rFonts w:ascii="仿宋_GB2312" w:eastAsia="仿宋_GB2312" w:hAnsi="仿宋" w:cs="Times New Roman"/>
          <w:sz w:val="32"/>
          <w:szCs w:val="32"/>
        </w:rPr>
        <w:t>依托技术和服务优势，面向本市持有正常状态电子社保卡的失业人员、农村转移就业劳动力、灵活就业人员和普通高校、中高职毕业年度毕业生等重点群体发放职业培训券，支持重点群体凭职业培训券自主选择</w:t>
      </w:r>
      <w:r w:rsidR="006E7F5C">
        <w:rPr>
          <w:rFonts w:ascii="仿宋_GB2312" w:eastAsia="仿宋_GB2312" w:hAnsi="仿宋" w:cs="Times New Roman"/>
          <w:sz w:val="32"/>
          <w:szCs w:val="32"/>
        </w:rPr>
        <w:t>培训机构和培训项目，参加线上线下多种形式的技能或马兰花创业培训</w:t>
      </w:r>
      <w:r w:rsidR="006E7F5C">
        <w:rPr>
          <w:rFonts w:ascii="仿宋_GB2312" w:eastAsia="仿宋_GB2312" w:hAnsi="仿宋" w:cs="Times New Roman" w:hint="eastAsia"/>
          <w:sz w:val="32"/>
          <w:szCs w:val="32"/>
        </w:rPr>
        <w:t>；</w:t>
      </w:r>
      <w:r w:rsidR="006E7F5C" w:rsidRPr="00B6367D">
        <w:rPr>
          <w:rFonts w:ascii="仿宋_GB2312" w:eastAsia="仿宋_GB2312" w:hAnsi="仿宋" w:cs="Times New Roman" w:hint="eastAsia"/>
          <w:b/>
          <w:sz w:val="32"/>
          <w:szCs w:val="32"/>
        </w:rPr>
        <w:t>二是</w:t>
      </w:r>
      <w:r w:rsidRPr="00032FFC">
        <w:rPr>
          <w:rFonts w:ascii="仿宋_GB2312" w:eastAsia="仿宋_GB2312" w:hAnsi="仿宋" w:cs="Times New Roman"/>
          <w:sz w:val="32"/>
          <w:szCs w:val="32"/>
        </w:rPr>
        <w:t>支持本市参加社会保险的企业、个体工商户和民办非企业单位组织职工参加技能提升培训，提供培训信息服务，并生成学习凭证和</w:t>
      </w:r>
      <w:r w:rsidR="006E7F5C">
        <w:rPr>
          <w:rFonts w:ascii="仿宋_GB2312" w:eastAsia="仿宋_GB2312" w:hAnsi="仿宋" w:cs="Times New Roman"/>
          <w:sz w:val="32"/>
          <w:szCs w:val="32"/>
        </w:rPr>
        <w:t>劳动者职业技能培训电子档案，实现培训全过程记录，可查询、可追溯</w:t>
      </w:r>
      <w:r w:rsidR="006E7F5C">
        <w:rPr>
          <w:rFonts w:ascii="仿宋_GB2312" w:eastAsia="仿宋_GB2312" w:hAnsi="仿宋" w:cs="Times New Roman" w:hint="eastAsia"/>
          <w:sz w:val="32"/>
          <w:szCs w:val="32"/>
        </w:rPr>
        <w:t>；</w:t>
      </w:r>
      <w:r w:rsidR="006E7F5C" w:rsidRPr="00B6367D">
        <w:rPr>
          <w:rFonts w:ascii="仿宋_GB2312" w:eastAsia="仿宋_GB2312" w:hAnsi="仿宋" w:cs="Times New Roman" w:hint="eastAsia"/>
          <w:b/>
          <w:sz w:val="32"/>
          <w:szCs w:val="32"/>
        </w:rPr>
        <w:t>三是</w:t>
      </w:r>
      <w:r w:rsidRPr="00032FFC">
        <w:rPr>
          <w:rFonts w:ascii="仿宋_GB2312" w:eastAsia="仿宋_GB2312" w:hAnsi="仿宋" w:cs="Times New Roman"/>
          <w:sz w:val="32"/>
          <w:szCs w:val="32"/>
        </w:rPr>
        <w:t>充分发挥职业技能培训稳就业、促创业和提升劳动者技能素质及就业能力的重要作用。</w:t>
      </w:r>
    </w:p>
    <w:p w14:paraId="301E4460" w14:textId="50637F79" w:rsidR="00356121" w:rsidRPr="00356121" w:rsidRDefault="00356121" w:rsidP="00356121">
      <w:pPr>
        <w:adjustRightInd w:val="0"/>
        <w:snapToGrid w:val="0"/>
        <w:spacing w:line="600" w:lineRule="exact"/>
        <w:ind w:firstLineChars="200" w:firstLine="643"/>
        <w:jc w:val="both"/>
        <w:outlineLvl w:val="2"/>
        <w:rPr>
          <w:rFonts w:ascii="仿宋_GB2312" w:eastAsia="仿宋_GB2312" w:hAnsi="仿宋" w:cs="Times New Roman"/>
          <w:b/>
          <w:sz w:val="32"/>
          <w:szCs w:val="32"/>
        </w:rPr>
      </w:pPr>
      <w:r>
        <w:rPr>
          <w:rFonts w:ascii="仿宋_GB2312" w:eastAsia="仿宋_GB2312" w:hAnsi="仿宋" w:cs="Times New Roman"/>
          <w:b/>
          <w:sz w:val="32"/>
          <w:szCs w:val="32"/>
        </w:rPr>
        <w:t>2</w:t>
      </w:r>
      <w:r w:rsidRPr="00356121">
        <w:rPr>
          <w:rFonts w:ascii="仿宋_GB2312" w:eastAsia="仿宋_GB2312" w:hAnsi="仿宋" w:cs="Times New Roman"/>
          <w:b/>
          <w:sz w:val="32"/>
          <w:szCs w:val="32"/>
        </w:rPr>
        <w:t>.</w:t>
      </w:r>
      <w:r w:rsidRPr="00356121">
        <w:rPr>
          <w:rFonts w:ascii="仿宋_GB2312" w:eastAsia="仿宋_GB2312" w:hAnsi="仿宋" w:cs="Times New Roman" w:hint="eastAsia"/>
          <w:b/>
          <w:sz w:val="32"/>
          <w:szCs w:val="32"/>
        </w:rPr>
        <w:t>项目绩效</w:t>
      </w:r>
      <w:r>
        <w:rPr>
          <w:rFonts w:ascii="仿宋_GB2312" w:eastAsia="仿宋_GB2312" w:hAnsi="仿宋" w:cs="Times New Roman" w:hint="eastAsia"/>
          <w:b/>
          <w:sz w:val="32"/>
          <w:szCs w:val="32"/>
        </w:rPr>
        <w:t>指标</w:t>
      </w:r>
    </w:p>
    <w:p w14:paraId="726C67F1" w14:textId="73FCABFD" w:rsidR="00356121" w:rsidRDefault="00356121" w:rsidP="00356121">
      <w:pPr>
        <w:adjustRightInd w:val="0"/>
        <w:snapToGrid w:val="0"/>
        <w:spacing w:line="600" w:lineRule="exact"/>
        <w:ind w:firstLineChars="200" w:firstLine="640"/>
        <w:jc w:val="both"/>
        <w:rPr>
          <w:rFonts w:ascii="仿宋_GB2312" w:eastAsia="仿宋_GB2312" w:hAnsi="仿宋" w:cs="Times New Roman"/>
          <w:sz w:val="32"/>
          <w:szCs w:val="32"/>
        </w:rPr>
      </w:pPr>
      <w:r w:rsidRPr="00356121">
        <w:rPr>
          <w:rFonts w:ascii="仿宋_GB2312" w:eastAsia="仿宋_GB2312" w:hAnsi="仿宋" w:cs="Times New Roman" w:hint="eastAsia"/>
          <w:sz w:val="32"/>
          <w:szCs w:val="32"/>
        </w:rPr>
        <w:t>项目根据总体绩效目标制定了具体绩效指标，具体如下：</w:t>
      </w:r>
    </w:p>
    <w:p w14:paraId="19E99571" w14:textId="09570AFD" w:rsidR="00A05547" w:rsidRDefault="00A05547" w:rsidP="00A05547">
      <w:pPr>
        <w:pStyle w:val="a3"/>
        <w:keepNext/>
        <w:spacing w:beforeLines="50" w:before="156" w:line="240" w:lineRule="auto"/>
        <w:ind w:firstLineChars="0" w:firstLine="0"/>
        <w:outlineLvl w:val="9"/>
      </w:pPr>
      <w:r>
        <w:t>表</w:t>
      </w:r>
      <w:r>
        <w:fldChar w:fldCharType="begin"/>
      </w:r>
      <w:r>
        <w:instrText xml:space="preserve"> SEQ </w:instrText>
      </w:r>
      <w:r>
        <w:instrText>表格</w:instrText>
      </w:r>
      <w:r>
        <w:instrText xml:space="preserve"> \* ARABIC </w:instrText>
      </w:r>
      <w:r>
        <w:fldChar w:fldCharType="separate"/>
      </w:r>
      <w:r>
        <w:t>1</w:t>
      </w:r>
      <w:r>
        <w:fldChar w:fldCharType="end"/>
      </w:r>
      <w:r>
        <w:rPr>
          <w:rFonts w:hint="eastAsia"/>
        </w:rPr>
        <w:t>-</w:t>
      </w:r>
      <w:r>
        <w:t xml:space="preserve">2 </w:t>
      </w:r>
      <w:r>
        <w:rPr>
          <w:rFonts w:hint="eastAsia"/>
        </w:rPr>
        <w:t>项目绩效指标表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3685"/>
        <w:gridCol w:w="851"/>
        <w:gridCol w:w="1208"/>
        <w:gridCol w:w="685"/>
      </w:tblGrid>
      <w:tr w:rsidR="00740521" w:rsidRPr="00740521" w14:paraId="2F0CD54B" w14:textId="77777777" w:rsidTr="00052957">
        <w:trPr>
          <w:cantSplit/>
          <w:trHeight w:val="308"/>
          <w:tblHeader/>
        </w:trPr>
        <w:tc>
          <w:tcPr>
            <w:tcW w:w="817" w:type="dxa"/>
            <w:shd w:val="clear" w:color="auto" w:fill="C6D9F1" w:themeFill="text2" w:themeFillTint="33"/>
            <w:vAlign w:val="center"/>
            <w:hideMark/>
          </w:tcPr>
          <w:p w14:paraId="58F428E1"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一级指标</w:t>
            </w:r>
          </w:p>
        </w:tc>
        <w:tc>
          <w:tcPr>
            <w:tcW w:w="1276" w:type="dxa"/>
            <w:shd w:val="clear" w:color="auto" w:fill="C6D9F1" w:themeFill="text2" w:themeFillTint="33"/>
            <w:vAlign w:val="center"/>
            <w:hideMark/>
          </w:tcPr>
          <w:p w14:paraId="29D1202C"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二级指标</w:t>
            </w:r>
          </w:p>
        </w:tc>
        <w:tc>
          <w:tcPr>
            <w:tcW w:w="3685" w:type="dxa"/>
            <w:shd w:val="clear" w:color="auto" w:fill="C6D9F1" w:themeFill="text2" w:themeFillTint="33"/>
            <w:vAlign w:val="center"/>
            <w:hideMark/>
          </w:tcPr>
          <w:p w14:paraId="56CC090E"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三级指标</w:t>
            </w:r>
          </w:p>
        </w:tc>
        <w:tc>
          <w:tcPr>
            <w:tcW w:w="851" w:type="dxa"/>
            <w:shd w:val="clear" w:color="auto" w:fill="C6D9F1" w:themeFill="text2" w:themeFillTint="33"/>
            <w:vAlign w:val="center"/>
            <w:hideMark/>
          </w:tcPr>
          <w:p w14:paraId="6C844C74"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指标性质</w:t>
            </w:r>
          </w:p>
        </w:tc>
        <w:tc>
          <w:tcPr>
            <w:tcW w:w="1208" w:type="dxa"/>
            <w:shd w:val="clear" w:color="auto" w:fill="C6D9F1" w:themeFill="text2" w:themeFillTint="33"/>
            <w:vAlign w:val="center"/>
            <w:hideMark/>
          </w:tcPr>
          <w:p w14:paraId="091EC500"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本年指标值</w:t>
            </w:r>
          </w:p>
        </w:tc>
        <w:tc>
          <w:tcPr>
            <w:tcW w:w="685" w:type="dxa"/>
            <w:shd w:val="clear" w:color="auto" w:fill="C6D9F1" w:themeFill="text2" w:themeFillTint="33"/>
            <w:vAlign w:val="center"/>
            <w:hideMark/>
          </w:tcPr>
          <w:p w14:paraId="7C7852C9" w14:textId="77777777" w:rsidR="00740521" w:rsidRPr="00740521" w:rsidRDefault="00740521" w:rsidP="00DB4272">
            <w:pPr>
              <w:snapToGrid w:val="0"/>
              <w:jc w:val="center"/>
              <w:rPr>
                <w:rFonts w:eastAsia="宋体"/>
                <w:b/>
                <w:bCs/>
                <w:sz w:val="21"/>
                <w:szCs w:val="21"/>
              </w:rPr>
            </w:pPr>
            <w:r w:rsidRPr="00740521">
              <w:rPr>
                <w:rFonts w:eastAsia="宋体" w:hint="eastAsia"/>
                <w:b/>
                <w:bCs/>
                <w:sz w:val="21"/>
                <w:szCs w:val="21"/>
              </w:rPr>
              <w:t>度量单位</w:t>
            </w:r>
          </w:p>
        </w:tc>
      </w:tr>
      <w:tr w:rsidR="00740521" w:rsidRPr="00740521" w14:paraId="4E91D9DD" w14:textId="77777777" w:rsidTr="00052957">
        <w:trPr>
          <w:cantSplit/>
          <w:trHeight w:val="308"/>
        </w:trPr>
        <w:tc>
          <w:tcPr>
            <w:tcW w:w="817" w:type="dxa"/>
            <w:vMerge w:val="restart"/>
            <w:shd w:val="clear" w:color="auto" w:fill="auto"/>
            <w:noWrap/>
            <w:vAlign w:val="center"/>
            <w:hideMark/>
          </w:tcPr>
          <w:p w14:paraId="1A5F63DB"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产出指标</w:t>
            </w:r>
          </w:p>
        </w:tc>
        <w:tc>
          <w:tcPr>
            <w:tcW w:w="1276" w:type="dxa"/>
            <w:vMerge w:val="restart"/>
            <w:shd w:val="clear" w:color="auto" w:fill="auto"/>
            <w:noWrap/>
            <w:vAlign w:val="center"/>
            <w:hideMark/>
          </w:tcPr>
          <w:p w14:paraId="58869895"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成本指标</w:t>
            </w:r>
          </w:p>
        </w:tc>
        <w:tc>
          <w:tcPr>
            <w:tcW w:w="3685" w:type="dxa"/>
            <w:shd w:val="clear" w:color="auto" w:fill="auto"/>
            <w:noWrap/>
            <w:vAlign w:val="center"/>
            <w:hideMark/>
          </w:tcPr>
          <w:p w14:paraId="3E9865AB"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运营推广服务</w:t>
            </w:r>
          </w:p>
        </w:tc>
        <w:tc>
          <w:tcPr>
            <w:tcW w:w="851" w:type="dxa"/>
            <w:shd w:val="clear" w:color="auto" w:fill="auto"/>
            <w:noWrap/>
            <w:vAlign w:val="center"/>
            <w:hideMark/>
          </w:tcPr>
          <w:p w14:paraId="77812D48"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3D07B8B5"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75</w:t>
            </w:r>
          </w:p>
        </w:tc>
        <w:tc>
          <w:tcPr>
            <w:tcW w:w="685" w:type="dxa"/>
            <w:shd w:val="clear" w:color="auto" w:fill="auto"/>
            <w:noWrap/>
            <w:vAlign w:val="center"/>
            <w:hideMark/>
          </w:tcPr>
          <w:p w14:paraId="6C45D88F"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万元</w:t>
            </w:r>
          </w:p>
        </w:tc>
      </w:tr>
      <w:tr w:rsidR="00740521" w:rsidRPr="00740521" w14:paraId="5E18E11B" w14:textId="77777777" w:rsidTr="00052957">
        <w:trPr>
          <w:cantSplit/>
          <w:trHeight w:val="308"/>
        </w:trPr>
        <w:tc>
          <w:tcPr>
            <w:tcW w:w="817" w:type="dxa"/>
            <w:vMerge/>
            <w:shd w:val="clear" w:color="auto" w:fill="auto"/>
            <w:noWrap/>
            <w:vAlign w:val="center"/>
          </w:tcPr>
          <w:p w14:paraId="4C5FCD20" w14:textId="2A93CE24"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124D164D" w14:textId="2D5F594B" w:rsidR="00740521" w:rsidRPr="00740521" w:rsidRDefault="00740521" w:rsidP="00DB4272">
            <w:pPr>
              <w:snapToGrid w:val="0"/>
              <w:jc w:val="center"/>
              <w:rPr>
                <w:rFonts w:eastAsia="宋体"/>
                <w:sz w:val="21"/>
                <w:szCs w:val="21"/>
              </w:rPr>
            </w:pPr>
          </w:p>
        </w:tc>
        <w:tc>
          <w:tcPr>
            <w:tcW w:w="3685" w:type="dxa"/>
            <w:shd w:val="clear" w:color="auto" w:fill="auto"/>
            <w:noWrap/>
            <w:vAlign w:val="center"/>
            <w:hideMark/>
          </w:tcPr>
          <w:p w14:paraId="325D3B00"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职业培训券服务</w:t>
            </w:r>
          </w:p>
        </w:tc>
        <w:tc>
          <w:tcPr>
            <w:tcW w:w="851" w:type="dxa"/>
            <w:shd w:val="clear" w:color="auto" w:fill="auto"/>
            <w:noWrap/>
            <w:vAlign w:val="center"/>
            <w:hideMark/>
          </w:tcPr>
          <w:p w14:paraId="3DAD3D3A"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78705BA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125</w:t>
            </w:r>
          </w:p>
        </w:tc>
        <w:tc>
          <w:tcPr>
            <w:tcW w:w="685" w:type="dxa"/>
            <w:shd w:val="clear" w:color="auto" w:fill="auto"/>
            <w:noWrap/>
            <w:vAlign w:val="center"/>
            <w:hideMark/>
          </w:tcPr>
          <w:p w14:paraId="0978106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万元</w:t>
            </w:r>
          </w:p>
        </w:tc>
      </w:tr>
      <w:tr w:rsidR="00740521" w:rsidRPr="00740521" w14:paraId="66BE3F5E" w14:textId="77777777" w:rsidTr="00052957">
        <w:trPr>
          <w:cantSplit/>
          <w:trHeight w:val="308"/>
        </w:trPr>
        <w:tc>
          <w:tcPr>
            <w:tcW w:w="817" w:type="dxa"/>
            <w:vMerge/>
            <w:shd w:val="clear" w:color="auto" w:fill="auto"/>
            <w:noWrap/>
            <w:vAlign w:val="center"/>
          </w:tcPr>
          <w:p w14:paraId="3F538053" w14:textId="0357FAD9"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016EB371" w14:textId="3DF1706E" w:rsidR="00740521" w:rsidRPr="00740521" w:rsidRDefault="00740521" w:rsidP="00DB4272">
            <w:pPr>
              <w:snapToGrid w:val="0"/>
              <w:jc w:val="center"/>
              <w:rPr>
                <w:rFonts w:eastAsia="宋体"/>
                <w:sz w:val="21"/>
                <w:szCs w:val="21"/>
              </w:rPr>
            </w:pPr>
          </w:p>
        </w:tc>
        <w:tc>
          <w:tcPr>
            <w:tcW w:w="3685" w:type="dxa"/>
            <w:shd w:val="clear" w:color="auto" w:fill="auto"/>
            <w:noWrap/>
            <w:vAlign w:val="center"/>
          </w:tcPr>
          <w:p w14:paraId="0EE6ADE0" w14:textId="0D719FFA" w:rsidR="00740521" w:rsidRPr="00740521" w:rsidRDefault="00740521" w:rsidP="00DB4272">
            <w:pPr>
              <w:snapToGrid w:val="0"/>
              <w:jc w:val="both"/>
              <w:rPr>
                <w:rFonts w:eastAsia="宋体"/>
                <w:sz w:val="21"/>
                <w:szCs w:val="21"/>
              </w:rPr>
            </w:pPr>
            <w:r w:rsidRPr="00740521">
              <w:rPr>
                <w:rFonts w:eastAsia="宋体" w:hint="eastAsia"/>
                <w:sz w:val="21"/>
                <w:szCs w:val="21"/>
              </w:rPr>
              <w:t>基础运行服务</w:t>
            </w:r>
          </w:p>
        </w:tc>
        <w:tc>
          <w:tcPr>
            <w:tcW w:w="851" w:type="dxa"/>
            <w:shd w:val="clear" w:color="auto" w:fill="auto"/>
            <w:noWrap/>
            <w:vAlign w:val="center"/>
          </w:tcPr>
          <w:p w14:paraId="42A92A37" w14:textId="5B12DFA8"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tcPr>
          <w:p w14:paraId="24686B2F" w14:textId="7286B171" w:rsidR="00740521" w:rsidRPr="00740521" w:rsidRDefault="00740521" w:rsidP="00DB4272">
            <w:pPr>
              <w:snapToGrid w:val="0"/>
              <w:jc w:val="center"/>
              <w:rPr>
                <w:rFonts w:eastAsia="宋体"/>
                <w:sz w:val="21"/>
                <w:szCs w:val="21"/>
              </w:rPr>
            </w:pPr>
            <w:r w:rsidRPr="00740521">
              <w:rPr>
                <w:rFonts w:eastAsia="宋体" w:hint="eastAsia"/>
                <w:sz w:val="21"/>
                <w:szCs w:val="21"/>
              </w:rPr>
              <w:t>75</w:t>
            </w:r>
          </w:p>
        </w:tc>
        <w:tc>
          <w:tcPr>
            <w:tcW w:w="685" w:type="dxa"/>
            <w:shd w:val="clear" w:color="auto" w:fill="auto"/>
            <w:noWrap/>
            <w:vAlign w:val="center"/>
          </w:tcPr>
          <w:p w14:paraId="54E4C09E" w14:textId="34523942" w:rsidR="00740521" w:rsidRPr="00740521" w:rsidRDefault="00740521" w:rsidP="00DB4272">
            <w:pPr>
              <w:snapToGrid w:val="0"/>
              <w:jc w:val="center"/>
              <w:rPr>
                <w:rFonts w:eastAsia="宋体"/>
                <w:sz w:val="21"/>
                <w:szCs w:val="21"/>
              </w:rPr>
            </w:pPr>
            <w:r w:rsidRPr="00740521">
              <w:rPr>
                <w:rFonts w:eastAsia="宋体" w:hint="eastAsia"/>
                <w:sz w:val="21"/>
                <w:szCs w:val="21"/>
              </w:rPr>
              <w:t>万元</w:t>
            </w:r>
          </w:p>
        </w:tc>
      </w:tr>
      <w:tr w:rsidR="00740521" w:rsidRPr="00740521" w14:paraId="40244C6A" w14:textId="77777777" w:rsidTr="00052957">
        <w:trPr>
          <w:cantSplit/>
          <w:trHeight w:val="308"/>
        </w:trPr>
        <w:tc>
          <w:tcPr>
            <w:tcW w:w="817" w:type="dxa"/>
            <w:vMerge/>
            <w:shd w:val="clear" w:color="auto" w:fill="auto"/>
            <w:noWrap/>
            <w:vAlign w:val="center"/>
          </w:tcPr>
          <w:p w14:paraId="05371A81" w14:textId="613EFA0C"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2E008AAD" w14:textId="72731229" w:rsidR="00740521" w:rsidRPr="00740521" w:rsidRDefault="00740521" w:rsidP="00DB4272">
            <w:pPr>
              <w:snapToGrid w:val="0"/>
              <w:jc w:val="center"/>
              <w:rPr>
                <w:rFonts w:eastAsia="宋体"/>
                <w:sz w:val="21"/>
                <w:szCs w:val="21"/>
              </w:rPr>
            </w:pPr>
          </w:p>
        </w:tc>
        <w:tc>
          <w:tcPr>
            <w:tcW w:w="3685" w:type="dxa"/>
            <w:shd w:val="clear" w:color="auto" w:fill="auto"/>
            <w:noWrap/>
            <w:vAlign w:val="center"/>
          </w:tcPr>
          <w:p w14:paraId="65D4D115" w14:textId="12D2067F" w:rsidR="00740521" w:rsidRPr="00740521" w:rsidRDefault="00740521" w:rsidP="00DB4272">
            <w:pPr>
              <w:snapToGrid w:val="0"/>
              <w:jc w:val="both"/>
              <w:rPr>
                <w:rFonts w:eastAsia="宋体"/>
                <w:sz w:val="21"/>
                <w:szCs w:val="21"/>
              </w:rPr>
            </w:pPr>
            <w:r w:rsidRPr="00740521">
              <w:rPr>
                <w:rFonts w:eastAsia="宋体" w:hint="eastAsia"/>
                <w:sz w:val="21"/>
                <w:szCs w:val="21"/>
              </w:rPr>
              <w:t>业务数据分析服务</w:t>
            </w:r>
          </w:p>
        </w:tc>
        <w:tc>
          <w:tcPr>
            <w:tcW w:w="851" w:type="dxa"/>
            <w:shd w:val="clear" w:color="auto" w:fill="auto"/>
            <w:noWrap/>
            <w:vAlign w:val="center"/>
          </w:tcPr>
          <w:p w14:paraId="30660259" w14:textId="1E4FE425"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tcPr>
          <w:p w14:paraId="2348972B" w14:textId="0D1AB021" w:rsidR="00740521" w:rsidRPr="00740521" w:rsidRDefault="00740521" w:rsidP="00DB4272">
            <w:pPr>
              <w:snapToGrid w:val="0"/>
              <w:jc w:val="center"/>
              <w:rPr>
                <w:rFonts w:eastAsia="宋体"/>
                <w:sz w:val="21"/>
                <w:szCs w:val="21"/>
              </w:rPr>
            </w:pPr>
            <w:r w:rsidRPr="00740521">
              <w:rPr>
                <w:rFonts w:eastAsia="宋体" w:hint="eastAsia"/>
                <w:sz w:val="21"/>
                <w:szCs w:val="21"/>
              </w:rPr>
              <w:t>95</w:t>
            </w:r>
          </w:p>
        </w:tc>
        <w:tc>
          <w:tcPr>
            <w:tcW w:w="685" w:type="dxa"/>
            <w:shd w:val="clear" w:color="auto" w:fill="auto"/>
            <w:noWrap/>
            <w:vAlign w:val="center"/>
          </w:tcPr>
          <w:p w14:paraId="32DC1527" w14:textId="53E394DD" w:rsidR="00740521" w:rsidRPr="00740521" w:rsidRDefault="00740521" w:rsidP="00DB4272">
            <w:pPr>
              <w:snapToGrid w:val="0"/>
              <w:jc w:val="center"/>
              <w:rPr>
                <w:rFonts w:eastAsia="宋体"/>
                <w:sz w:val="21"/>
                <w:szCs w:val="21"/>
              </w:rPr>
            </w:pPr>
            <w:r w:rsidRPr="00740521">
              <w:rPr>
                <w:rFonts w:eastAsia="宋体" w:hint="eastAsia"/>
                <w:sz w:val="21"/>
                <w:szCs w:val="21"/>
              </w:rPr>
              <w:t>万元</w:t>
            </w:r>
          </w:p>
        </w:tc>
      </w:tr>
      <w:tr w:rsidR="00740521" w:rsidRPr="00740521" w14:paraId="38590016" w14:textId="77777777" w:rsidTr="00052957">
        <w:trPr>
          <w:cantSplit/>
          <w:trHeight w:val="308"/>
        </w:trPr>
        <w:tc>
          <w:tcPr>
            <w:tcW w:w="817" w:type="dxa"/>
            <w:vMerge/>
            <w:shd w:val="clear" w:color="auto" w:fill="auto"/>
            <w:noWrap/>
            <w:vAlign w:val="center"/>
          </w:tcPr>
          <w:p w14:paraId="7B80A56B" w14:textId="480B866F"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1156E732" w14:textId="438CA5CE" w:rsidR="00740521" w:rsidRPr="00740521" w:rsidRDefault="00740521" w:rsidP="00DB4272">
            <w:pPr>
              <w:snapToGrid w:val="0"/>
              <w:jc w:val="center"/>
              <w:rPr>
                <w:rFonts w:eastAsia="宋体"/>
                <w:sz w:val="21"/>
                <w:szCs w:val="21"/>
              </w:rPr>
            </w:pPr>
          </w:p>
        </w:tc>
        <w:tc>
          <w:tcPr>
            <w:tcW w:w="3685" w:type="dxa"/>
            <w:shd w:val="clear" w:color="auto" w:fill="auto"/>
            <w:noWrap/>
            <w:vAlign w:val="center"/>
          </w:tcPr>
          <w:p w14:paraId="4DF01D3D" w14:textId="06EE6A53" w:rsidR="00740521" w:rsidRPr="00740521" w:rsidRDefault="00740521" w:rsidP="00DB4272">
            <w:pPr>
              <w:snapToGrid w:val="0"/>
              <w:jc w:val="both"/>
              <w:rPr>
                <w:rFonts w:eastAsia="宋体"/>
                <w:sz w:val="21"/>
                <w:szCs w:val="21"/>
              </w:rPr>
            </w:pPr>
            <w:r w:rsidRPr="00740521">
              <w:rPr>
                <w:rFonts w:eastAsia="宋体" w:hint="eastAsia"/>
                <w:sz w:val="21"/>
                <w:szCs w:val="21"/>
              </w:rPr>
              <w:t>数字平台服务</w:t>
            </w:r>
          </w:p>
        </w:tc>
        <w:tc>
          <w:tcPr>
            <w:tcW w:w="851" w:type="dxa"/>
            <w:shd w:val="clear" w:color="auto" w:fill="auto"/>
            <w:noWrap/>
            <w:vAlign w:val="center"/>
          </w:tcPr>
          <w:p w14:paraId="0F9E9038" w14:textId="0371A2A3"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tcPr>
          <w:p w14:paraId="57CC6C6D" w14:textId="6E75E9A8" w:rsidR="00740521" w:rsidRPr="00740521" w:rsidRDefault="00740521" w:rsidP="00DB4272">
            <w:pPr>
              <w:snapToGrid w:val="0"/>
              <w:jc w:val="center"/>
              <w:rPr>
                <w:rFonts w:eastAsia="宋体"/>
                <w:sz w:val="21"/>
                <w:szCs w:val="21"/>
              </w:rPr>
            </w:pPr>
            <w:r w:rsidRPr="00740521">
              <w:rPr>
                <w:rFonts w:eastAsia="宋体" w:hint="eastAsia"/>
                <w:sz w:val="21"/>
                <w:szCs w:val="21"/>
              </w:rPr>
              <w:t>30</w:t>
            </w:r>
          </w:p>
        </w:tc>
        <w:tc>
          <w:tcPr>
            <w:tcW w:w="685" w:type="dxa"/>
            <w:shd w:val="clear" w:color="auto" w:fill="auto"/>
            <w:noWrap/>
            <w:vAlign w:val="center"/>
          </w:tcPr>
          <w:p w14:paraId="5868678A" w14:textId="3C91B7A2" w:rsidR="00740521" w:rsidRPr="00740521" w:rsidRDefault="00740521" w:rsidP="00DB4272">
            <w:pPr>
              <w:snapToGrid w:val="0"/>
              <w:jc w:val="center"/>
              <w:rPr>
                <w:rFonts w:eastAsia="宋体"/>
                <w:sz w:val="21"/>
                <w:szCs w:val="21"/>
              </w:rPr>
            </w:pPr>
            <w:r w:rsidRPr="00740521">
              <w:rPr>
                <w:rFonts w:eastAsia="宋体" w:hint="eastAsia"/>
                <w:sz w:val="21"/>
                <w:szCs w:val="21"/>
              </w:rPr>
              <w:t>万元</w:t>
            </w:r>
          </w:p>
        </w:tc>
      </w:tr>
      <w:tr w:rsidR="00740521" w:rsidRPr="00740521" w14:paraId="320FC1A5" w14:textId="77777777" w:rsidTr="00052957">
        <w:trPr>
          <w:cantSplit/>
          <w:trHeight w:val="308"/>
        </w:trPr>
        <w:tc>
          <w:tcPr>
            <w:tcW w:w="817" w:type="dxa"/>
            <w:vMerge/>
            <w:shd w:val="clear" w:color="auto" w:fill="auto"/>
            <w:noWrap/>
            <w:vAlign w:val="center"/>
          </w:tcPr>
          <w:p w14:paraId="4965157F" w14:textId="7D3135A0" w:rsidR="00740521" w:rsidRPr="00740521" w:rsidRDefault="00740521" w:rsidP="00DB4272">
            <w:pPr>
              <w:snapToGrid w:val="0"/>
              <w:jc w:val="center"/>
              <w:rPr>
                <w:rFonts w:eastAsia="宋体"/>
                <w:sz w:val="21"/>
                <w:szCs w:val="21"/>
              </w:rPr>
            </w:pPr>
          </w:p>
        </w:tc>
        <w:tc>
          <w:tcPr>
            <w:tcW w:w="1276" w:type="dxa"/>
            <w:vMerge w:val="restart"/>
            <w:shd w:val="clear" w:color="auto" w:fill="auto"/>
            <w:noWrap/>
            <w:vAlign w:val="center"/>
          </w:tcPr>
          <w:p w14:paraId="45F68A3E" w14:textId="46697E46" w:rsidR="00740521" w:rsidRPr="00740521" w:rsidRDefault="00740521" w:rsidP="00DB4272">
            <w:pPr>
              <w:snapToGrid w:val="0"/>
              <w:jc w:val="center"/>
              <w:rPr>
                <w:rFonts w:eastAsia="宋体"/>
                <w:sz w:val="21"/>
                <w:szCs w:val="21"/>
              </w:rPr>
            </w:pPr>
            <w:r w:rsidRPr="00740521">
              <w:rPr>
                <w:rFonts w:eastAsia="宋体" w:hint="eastAsia"/>
                <w:sz w:val="21"/>
                <w:szCs w:val="21"/>
              </w:rPr>
              <w:t>数量指标</w:t>
            </w:r>
          </w:p>
        </w:tc>
        <w:tc>
          <w:tcPr>
            <w:tcW w:w="3685" w:type="dxa"/>
            <w:shd w:val="clear" w:color="auto" w:fill="auto"/>
            <w:noWrap/>
            <w:vAlign w:val="center"/>
          </w:tcPr>
          <w:p w14:paraId="1E2255F3" w14:textId="4C67F9FA" w:rsidR="00740521" w:rsidRPr="00740521" w:rsidRDefault="00740521" w:rsidP="00DB4272">
            <w:pPr>
              <w:snapToGrid w:val="0"/>
              <w:jc w:val="both"/>
              <w:rPr>
                <w:rFonts w:eastAsia="宋体"/>
                <w:sz w:val="21"/>
                <w:szCs w:val="21"/>
              </w:rPr>
            </w:pPr>
            <w:r w:rsidRPr="00740521">
              <w:rPr>
                <w:rFonts w:eastAsia="宋体" w:hint="eastAsia"/>
                <w:sz w:val="21"/>
                <w:szCs w:val="21"/>
              </w:rPr>
              <w:t>职业培训券发放数量</w:t>
            </w:r>
          </w:p>
        </w:tc>
        <w:tc>
          <w:tcPr>
            <w:tcW w:w="851" w:type="dxa"/>
            <w:shd w:val="clear" w:color="auto" w:fill="auto"/>
            <w:noWrap/>
            <w:vAlign w:val="center"/>
          </w:tcPr>
          <w:p w14:paraId="2648148F" w14:textId="4BEDC9B4"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tcPr>
          <w:p w14:paraId="3C796D98" w14:textId="0763D9AA" w:rsidR="00740521" w:rsidRPr="00740521" w:rsidRDefault="00740521" w:rsidP="00DB4272">
            <w:pPr>
              <w:snapToGrid w:val="0"/>
              <w:jc w:val="center"/>
              <w:rPr>
                <w:rFonts w:eastAsia="宋体"/>
                <w:sz w:val="21"/>
                <w:szCs w:val="21"/>
              </w:rPr>
            </w:pPr>
            <w:r w:rsidRPr="00740521">
              <w:rPr>
                <w:rFonts w:eastAsia="宋体" w:hint="eastAsia"/>
                <w:sz w:val="21"/>
                <w:szCs w:val="21"/>
              </w:rPr>
              <w:t>10</w:t>
            </w:r>
          </w:p>
        </w:tc>
        <w:tc>
          <w:tcPr>
            <w:tcW w:w="685" w:type="dxa"/>
            <w:shd w:val="clear" w:color="auto" w:fill="auto"/>
            <w:noWrap/>
            <w:vAlign w:val="center"/>
          </w:tcPr>
          <w:p w14:paraId="196E2861" w14:textId="1CA20AED" w:rsidR="00740521" w:rsidRPr="00740521" w:rsidRDefault="00740521" w:rsidP="00DB4272">
            <w:pPr>
              <w:snapToGrid w:val="0"/>
              <w:jc w:val="center"/>
              <w:rPr>
                <w:rFonts w:eastAsia="宋体"/>
                <w:sz w:val="21"/>
                <w:szCs w:val="21"/>
              </w:rPr>
            </w:pPr>
            <w:r w:rsidRPr="00740521">
              <w:rPr>
                <w:rFonts w:eastAsia="宋体" w:hint="eastAsia"/>
                <w:sz w:val="21"/>
                <w:szCs w:val="21"/>
              </w:rPr>
              <w:t>万个</w:t>
            </w:r>
          </w:p>
        </w:tc>
      </w:tr>
      <w:tr w:rsidR="00740521" w:rsidRPr="00740521" w14:paraId="644EED2C" w14:textId="77777777" w:rsidTr="00052957">
        <w:trPr>
          <w:cantSplit/>
          <w:trHeight w:val="308"/>
        </w:trPr>
        <w:tc>
          <w:tcPr>
            <w:tcW w:w="817" w:type="dxa"/>
            <w:vMerge/>
            <w:shd w:val="clear" w:color="auto" w:fill="auto"/>
            <w:noWrap/>
            <w:vAlign w:val="center"/>
          </w:tcPr>
          <w:p w14:paraId="21849775" w14:textId="63E32B24"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hideMark/>
          </w:tcPr>
          <w:p w14:paraId="76B3260A" w14:textId="3428BAB6" w:rsidR="00740521" w:rsidRPr="00740521" w:rsidRDefault="00740521" w:rsidP="00DB4272">
            <w:pPr>
              <w:snapToGrid w:val="0"/>
              <w:jc w:val="center"/>
              <w:rPr>
                <w:rFonts w:eastAsia="宋体"/>
                <w:sz w:val="21"/>
                <w:szCs w:val="21"/>
              </w:rPr>
            </w:pPr>
          </w:p>
        </w:tc>
        <w:tc>
          <w:tcPr>
            <w:tcW w:w="3685" w:type="dxa"/>
            <w:shd w:val="clear" w:color="auto" w:fill="auto"/>
            <w:noWrap/>
            <w:vAlign w:val="center"/>
            <w:hideMark/>
          </w:tcPr>
          <w:p w14:paraId="51C732DC"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线上培训平台接入服务数量</w:t>
            </w:r>
          </w:p>
        </w:tc>
        <w:tc>
          <w:tcPr>
            <w:tcW w:w="851" w:type="dxa"/>
            <w:shd w:val="clear" w:color="auto" w:fill="auto"/>
            <w:noWrap/>
            <w:vAlign w:val="center"/>
            <w:hideMark/>
          </w:tcPr>
          <w:p w14:paraId="61F70B0B"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1E3891AD"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10</w:t>
            </w:r>
          </w:p>
        </w:tc>
        <w:tc>
          <w:tcPr>
            <w:tcW w:w="685" w:type="dxa"/>
            <w:shd w:val="clear" w:color="auto" w:fill="auto"/>
            <w:noWrap/>
            <w:vAlign w:val="center"/>
            <w:hideMark/>
          </w:tcPr>
          <w:p w14:paraId="7B3967C5"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家</w:t>
            </w:r>
          </w:p>
        </w:tc>
      </w:tr>
      <w:tr w:rsidR="00740521" w:rsidRPr="00740521" w14:paraId="47BD37F0" w14:textId="77777777" w:rsidTr="00052957">
        <w:trPr>
          <w:cantSplit/>
          <w:trHeight w:val="308"/>
        </w:trPr>
        <w:tc>
          <w:tcPr>
            <w:tcW w:w="817" w:type="dxa"/>
            <w:vMerge/>
            <w:shd w:val="clear" w:color="auto" w:fill="auto"/>
            <w:noWrap/>
            <w:vAlign w:val="center"/>
          </w:tcPr>
          <w:p w14:paraId="3348BC0D" w14:textId="1CFAF333"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hideMark/>
          </w:tcPr>
          <w:p w14:paraId="0862FE31" w14:textId="77CB9515" w:rsidR="00740521" w:rsidRPr="00740521" w:rsidRDefault="00740521" w:rsidP="00DB4272">
            <w:pPr>
              <w:snapToGrid w:val="0"/>
              <w:jc w:val="center"/>
              <w:rPr>
                <w:rFonts w:eastAsia="宋体"/>
                <w:sz w:val="21"/>
                <w:szCs w:val="21"/>
              </w:rPr>
            </w:pPr>
          </w:p>
        </w:tc>
        <w:tc>
          <w:tcPr>
            <w:tcW w:w="3685" w:type="dxa"/>
            <w:shd w:val="clear" w:color="auto" w:fill="auto"/>
            <w:noWrap/>
            <w:vAlign w:val="center"/>
            <w:hideMark/>
          </w:tcPr>
          <w:p w14:paraId="58BE4B82"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提供职业技能提升行动培训信息服务总人数</w:t>
            </w:r>
          </w:p>
        </w:tc>
        <w:tc>
          <w:tcPr>
            <w:tcW w:w="851" w:type="dxa"/>
            <w:shd w:val="clear" w:color="auto" w:fill="auto"/>
            <w:noWrap/>
            <w:vAlign w:val="center"/>
            <w:hideMark/>
          </w:tcPr>
          <w:p w14:paraId="17638C6D"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14F52A6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10</w:t>
            </w:r>
          </w:p>
        </w:tc>
        <w:tc>
          <w:tcPr>
            <w:tcW w:w="685" w:type="dxa"/>
            <w:shd w:val="clear" w:color="auto" w:fill="auto"/>
            <w:noWrap/>
            <w:vAlign w:val="center"/>
            <w:hideMark/>
          </w:tcPr>
          <w:p w14:paraId="1C677341"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万人次</w:t>
            </w:r>
          </w:p>
        </w:tc>
      </w:tr>
      <w:tr w:rsidR="00740521" w:rsidRPr="00740521" w14:paraId="4BA3A771" w14:textId="77777777" w:rsidTr="00052957">
        <w:trPr>
          <w:cantSplit/>
          <w:trHeight w:val="308"/>
        </w:trPr>
        <w:tc>
          <w:tcPr>
            <w:tcW w:w="817" w:type="dxa"/>
            <w:vMerge/>
            <w:shd w:val="clear" w:color="auto" w:fill="auto"/>
            <w:noWrap/>
            <w:vAlign w:val="center"/>
          </w:tcPr>
          <w:p w14:paraId="4117DC49" w14:textId="6250AD50" w:rsidR="00740521" w:rsidRPr="00740521" w:rsidRDefault="00740521" w:rsidP="00DB4272">
            <w:pPr>
              <w:snapToGrid w:val="0"/>
              <w:jc w:val="center"/>
              <w:rPr>
                <w:rFonts w:eastAsia="宋体"/>
                <w:sz w:val="21"/>
                <w:szCs w:val="21"/>
              </w:rPr>
            </w:pPr>
          </w:p>
        </w:tc>
        <w:tc>
          <w:tcPr>
            <w:tcW w:w="1276" w:type="dxa"/>
            <w:vMerge w:val="restart"/>
            <w:shd w:val="clear" w:color="auto" w:fill="auto"/>
            <w:noWrap/>
            <w:vAlign w:val="center"/>
            <w:hideMark/>
          </w:tcPr>
          <w:p w14:paraId="4B6ABE27"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时效指标</w:t>
            </w:r>
          </w:p>
        </w:tc>
        <w:tc>
          <w:tcPr>
            <w:tcW w:w="3685" w:type="dxa"/>
            <w:shd w:val="clear" w:color="auto" w:fill="auto"/>
            <w:noWrap/>
            <w:vAlign w:val="center"/>
            <w:hideMark/>
          </w:tcPr>
          <w:p w14:paraId="590DABA5"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2021年以训兴业培训信息服务的经办收尾工作时间</w:t>
            </w:r>
          </w:p>
        </w:tc>
        <w:tc>
          <w:tcPr>
            <w:tcW w:w="851" w:type="dxa"/>
            <w:shd w:val="clear" w:color="auto" w:fill="auto"/>
            <w:noWrap/>
            <w:vAlign w:val="center"/>
            <w:hideMark/>
          </w:tcPr>
          <w:p w14:paraId="7C7EABBC"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6CA9B22E"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4</w:t>
            </w:r>
          </w:p>
        </w:tc>
        <w:tc>
          <w:tcPr>
            <w:tcW w:w="685" w:type="dxa"/>
            <w:shd w:val="clear" w:color="auto" w:fill="auto"/>
            <w:noWrap/>
            <w:vAlign w:val="center"/>
            <w:hideMark/>
          </w:tcPr>
          <w:p w14:paraId="45258672"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月</w:t>
            </w:r>
          </w:p>
        </w:tc>
      </w:tr>
      <w:tr w:rsidR="00740521" w:rsidRPr="00740521" w14:paraId="089296D0" w14:textId="77777777" w:rsidTr="00052957">
        <w:trPr>
          <w:cantSplit/>
          <w:trHeight w:val="308"/>
        </w:trPr>
        <w:tc>
          <w:tcPr>
            <w:tcW w:w="817" w:type="dxa"/>
            <w:vMerge/>
            <w:shd w:val="clear" w:color="auto" w:fill="auto"/>
            <w:noWrap/>
            <w:vAlign w:val="center"/>
          </w:tcPr>
          <w:p w14:paraId="605B86B2" w14:textId="4C15C255"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324B430A" w14:textId="5DA44B3C" w:rsidR="00740521" w:rsidRPr="00740521" w:rsidRDefault="00740521" w:rsidP="00DB4272">
            <w:pPr>
              <w:snapToGrid w:val="0"/>
              <w:jc w:val="center"/>
              <w:rPr>
                <w:rFonts w:eastAsia="宋体"/>
                <w:sz w:val="21"/>
                <w:szCs w:val="21"/>
              </w:rPr>
            </w:pPr>
          </w:p>
        </w:tc>
        <w:tc>
          <w:tcPr>
            <w:tcW w:w="3685" w:type="dxa"/>
            <w:shd w:val="clear" w:color="auto" w:fill="auto"/>
            <w:noWrap/>
            <w:vAlign w:val="center"/>
            <w:hideMark/>
          </w:tcPr>
          <w:p w14:paraId="0C57B173"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制定方案和前期准备工作时间</w:t>
            </w:r>
          </w:p>
        </w:tc>
        <w:tc>
          <w:tcPr>
            <w:tcW w:w="851" w:type="dxa"/>
            <w:shd w:val="clear" w:color="auto" w:fill="auto"/>
            <w:noWrap/>
            <w:vAlign w:val="center"/>
            <w:hideMark/>
          </w:tcPr>
          <w:p w14:paraId="1B3F41F3"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605D4899"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4</w:t>
            </w:r>
          </w:p>
        </w:tc>
        <w:tc>
          <w:tcPr>
            <w:tcW w:w="685" w:type="dxa"/>
            <w:shd w:val="clear" w:color="auto" w:fill="auto"/>
            <w:noWrap/>
            <w:vAlign w:val="center"/>
            <w:hideMark/>
          </w:tcPr>
          <w:p w14:paraId="75B70047"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月</w:t>
            </w:r>
          </w:p>
        </w:tc>
      </w:tr>
      <w:tr w:rsidR="00740521" w:rsidRPr="00740521" w14:paraId="7B8EB000" w14:textId="77777777" w:rsidTr="00052957">
        <w:trPr>
          <w:cantSplit/>
          <w:trHeight w:val="308"/>
        </w:trPr>
        <w:tc>
          <w:tcPr>
            <w:tcW w:w="817" w:type="dxa"/>
            <w:vMerge/>
            <w:shd w:val="clear" w:color="auto" w:fill="auto"/>
            <w:noWrap/>
            <w:vAlign w:val="center"/>
          </w:tcPr>
          <w:p w14:paraId="7AB05624" w14:textId="79CD22C6" w:rsidR="00740521" w:rsidRPr="00740521" w:rsidRDefault="00740521" w:rsidP="00DB4272">
            <w:pPr>
              <w:snapToGrid w:val="0"/>
              <w:jc w:val="center"/>
              <w:rPr>
                <w:rFonts w:eastAsia="宋体"/>
                <w:sz w:val="21"/>
                <w:szCs w:val="21"/>
              </w:rPr>
            </w:pPr>
          </w:p>
        </w:tc>
        <w:tc>
          <w:tcPr>
            <w:tcW w:w="1276" w:type="dxa"/>
            <w:vMerge/>
            <w:shd w:val="clear" w:color="auto" w:fill="auto"/>
            <w:noWrap/>
            <w:vAlign w:val="center"/>
          </w:tcPr>
          <w:p w14:paraId="59E5A634" w14:textId="02E71870" w:rsidR="00740521" w:rsidRPr="00740521" w:rsidRDefault="00740521" w:rsidP="00DB4272">
            <w:pPr>
              <w:snapToGrid w:val="0"/>
              <w:jc w:val="center"/>
              <w:rPr>
                <w:rFonts w:eastAsia="宋体"/>
                <w:sz w:val="21"/>
                <w:szCs w:val="21"/>
              </w:rPr>
            </w:pPr>
          </w:p>
        </w:tc>
        <w:tc>
          <w:tcPr>
            <w:tcW w:w="3685" w:type="dxa"/>
            <w:shd w:val="clear" w:color="auto" w:fill="auto"/>
            <w:noWrap/>
            <w:vAlign w:val="center"/>
            <w:hideMark/>
          </w:tcPr>
          <w:p w14:paraId="5A25EDEF"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启动实施新方案，提供培训信息服务时间</w:t>
            </w:r>
          </w:p>
        </w:tc>
        <w:tc>
          <w:tcPr>
            <w:tcW w:w="851" w:type="dxa"/>
            <w:shd w:val="clear" w:color="auto" w:fill="auto"/>
            <w:noWrap/>
            <w:vAlign w:val="center"/>
            <w:hideMark/>
          </w:tcPr>
          <w:p w14:paraId="7C25C9E1"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3F9A045A"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12</w:t>
            </w:r>
          </w:p>
        </w:tc>
        <w:tc>
          <w:tcPr>
            <w:tcW w:w="685" w:type="dxa"/>
            <w:shd w:val="clear" w:color="auto" w:fill="auto"/>
            <w:noWrap/>
            <w:vAlign w:val="center"/>
            <w:hideMark/>
          </w:tcPr>
          <w:p w14:paraId="12A5BEA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月</w:t>
            </w:r>
          </w:p>
        </w:tc>
      </w:tr>
      <w:tr w:rsidR="00740521" w:rsidRPr="00740521" w14:paraId="7D6A946C" w14:textId="77777777" w:rsidTr="00052957">
        <w:trPr>
          <w:cantSplit/>
          <w:trHeight w:val="308"/>
        </w:trPr>
        <w:tc>
          <w:tcPr>
            <w:tcW w:w="817" w:type="dxa"/>
            <w:vMerge/>
            <w:shd w:val="clear" w:color="auto" w:fill="auto"/>
            <w:noWrap/>
            <w:vAlign w:val="center"/>
          </w:tcPr>
          <w:p w14:paraId="4F7679F9" w14:textId="4DBBF559" w:rsidR="00740521" w:rsidRPr="00740521" w:rsidRDefault="00740521" w:rsidP="00DB4272">
            <w:pPr>
              <w:snapToGrid w:val="0"/>
              <w:jc w:val="center"/>
              <w:rPr>
                <w:rFonts w:eastAsia="宋体"/>
                <w:sz w:val="21"/>
                <w:szCs w:val="21"/>
              </w:rPr>
            </w:pPr>
          </w:p>
        </w:tc>
        <w:tc>
          <w:tcPr>
            <w:tcW w:w="1276" w:type="dxa"/>
            <w:shd w:val="clear" w:color="auto" w:fill="auto"/>
            <w:noWrap/>
            <w:vAlign w:val="center"/>
            <w:hideMark/>
          </w:tcPr>
          <w:p w14:paraId="0F321E2D"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质量指标</w:t>
            </w:r>
          </w:p>
        </w:tc>
        <w:tc>
          <w:tcPr>
            <w:tcW w:w="3685" w:type="dxa"/>
            <w:shd w:val="clear" w:color="auto" w:fill="auto"/>
            <w:noWrap/>
            <w:vAlign w:val="center"/>
            <w:hideMark/>
          </w:tcPr>
          <w:p w14:paraId="10BC5A39"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数据信息准确率</w:t>
            </w:r>
          </w:p>
        </w:tc>
        <w:tc>
          <w:tcPr>
            <w:tcW w:w="851" w:type="dxa"/>
            <w:shd w:val="clear" w:color="auto" w:fill="auto"/>
            <w:noWrap/>
            <w:vAlign w:val="center"/>
            <w:hideMark/>
          </w:tcPr>
          <w:p w14:paraId="24DE073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7EEAD135"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90</w:t>
            </w:r>
          </w:p>
        </w:tc>
        <w:tc>
          <w:tcPr>
            <w:tcW w:w="685" w:type="dxa"/>
            <w:shd w:val="clear" w:color="auto" w:fill="auto"/>
            <w:noWrap/>
            <w:vAlign w:val="center"/>
            <w:hideMark/>
          </w:tcPr>
          <w:p w14:paraId="1168D2C5"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r>
      <w:tr w:rsidR="00740521" w:rsidRPr="00740521" w14:paraId="219C7717" w14:textId="77777777" w:rsidTr="00052957">
        <w:trPr>
          <w:cantSplit/>
          <w:trHeight w:val="308"/>
        </w:trPr>
        <w:tc>
          <w:tcPr>
            <w:tcW w:w="817" w:type="dxa"/>
            <w:vMerge w:val="restart"/>
            <w:shd w:val="clear" w:color="auto" w:fill="auto"/>
            <w:noWrap/>
            <w:vAlign w:val="center"/>
            <w:hideMark/>
          </w:tcPr>
          <w:p w14:paraId="7CCCF0A9"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效益指标</w:t>
            </w:r>
          </w:p>
        </w:tc>
        <w:tc>
          <w:tcPr>
            <w:tcW w:w="1276" w:type="dxa"/>
            <w:shd w:val="clear" w:color="auto" w:fill="auto"/>
            <w:noWrap/>
            <w:vAlign w:val="center"/>
            <w:hideMark/>
          </w:tcPr>
          <w:p w14:paraId="5D39864B"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可持续影响指标</w:t>
            </w:r>
          </w:p>
        </w:tc>
        <w:tc>
          <w:tcPr>
            <w:tcW w:w="3685" w:type="dxa"/>
            <w:shd w:val="clear" w:color="auto" w:fill="auto"/>
            <w:noWrap/>
            <w:vAlign w:val="center"/>
            <w:hideMark/>
          </w:tcPr>
          <w:p w14:paraId="02E1D1AD"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提高我市保就业、稳就业水平</w:t>
            </w:r>
          </w:p>
        </w:tc>
        <w:tc>
          <w:tcPr>
            <w:tcW w:w="851" w:type="dxa"/>
            <w:shd w:val="clear" w:color="auto" w:fill="auto"/>
            <w:noWrap/>
            <w:vAlign w:val="center"/>
            <w:hideMark/>
          </w:tcPr>
          <w:p w14:paraId="2C3598F0"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定性</w:t>
            </w:r>
          </w:p>
        </w:tc>
        <w:tc>
          <w:tcPr>
            <w:tcW w:w="1208" w:type="dxa"/>
            <w:shd w:val="clear" w:color="auto" w:fill="auto"/>
            <w:noWrap/>
            <w:vAlign w:val="center"/>
            <w:hideMark/>
          </w:tcPr>
          <w:p w14:paraId="69C5FE18"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优良中低差</w:t>
            </w:r>
          </w:p>
        </w:tc>
        <w:tc>
          <w:tcPr>
            <w:tcW w:w="685" w:type="dxa"/>
            <w:shd w:val="clear" w:color="auto" w:fill="auto"/>
            <w:noWrap/>
            <w:vAlign w:val="center"/>
            <w:hideMark/>
          </w:tcPr>
          <w:p w14:paraId="6BB1DDF2" w14:textId="77777777" w:rsidR="00740521" w:rsidRPr="00740521" w:rsidRDefault="00740521" w:rsidP="00DB4272">
            <w:pPr>
              <w:snapToGrid w:val="0"/>
              <w:jc w:val="center"/>
              <w:rPr>
                <w:rFonts w:eastAsia="宋体"/>
                <w:sz w:val="21"/>
                <w:szCs w:val="21"/>
              </w:rPr>
            </w:pPr>
          </w:p>
        </w:tc>
      </w:tr>
      <w:tr w:rsidR="00740521" w:rsidRPr="00740521" w14:paraId="18A5028C" w14:textId="77777777" w:rsidTr="00052957">
        <w:trPr>
          <w:cantSplit/>
          <w:trHeight w:val="308"/>
        </w:trPr>
        <w:tc>
          <w:tcPr>
            <w:tcW w:w="817" w:type="dxa"/>
            <w:vMerge/>
            <w:shd w:val="clear" w:color="auto" w:fill="auto"/>
            <w:noWrap/>
            <w:vAlign w:val="center"/>
            <w:hideMark/>
          </w:tcPr>
          <w:p w14:paraId="0A916FAC" w14:textId="4B2B9C8F" w:rsidR="00740521" w:rsidRPr="00740521" w:rsidRDefault="00740521" w:rsidP="00DB4272">
            <w:pPr>
              <w:snapToGrid w:val="0"/>
              <w:jc w:val="center"/>
              <w:rPr>
                <w:rFonts w:eastAsia="宋体"/>
                <w:sz w:val="21"/>
                <w:szCs w:val="21"/>
              </w:rPr>
            </w:pPr>
          </w:p>
        </w:tc>
        <w:tc>
          <w:tcPr>
            <w:tcW w:w="1276" w:type="dxa"/>
            <w:shd w:val="clear" w:color="auto" w:fill="auto"/>
            <w:noWrap/>
            <w:vAlign w:val="center"/>
            <w:hideMark/>
          </w:tcPr>
          <w:p w14:paraId="0875C373"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社会效益指标</w:t>
            </w:r>
          </w:p>
        </w:tc>
        <w:tc>
          <w:tcPr>
            <w:tcW w:w="3685" w:type="dxa"/>
            <w:shd w:val="clear" w:color="auto" w:fill="auto"/>
            <w:noWrap/>
            <w:vAlign w:val="center"/>
            <w:hideMark/>
          </w:tcPr>
          <w:p w14:paraId="28D7BB77"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着力增强职业技能培训针对性和实效性</w:t>
            </w:r>
          </w:p>
        </w:tc>
        <w:tc>
          <w:tcPr>
            <w:tcW w:w="851" w:type="dxa"/>
            <w:shd w:val="clear" w:color="auto" w:fill="auto"/>
            <w:noWrap/>
            <w:vAlign w:val="center"/>
            <w:hideMark/>
          </w:tcPr>
          <w:p w14:paraId="773F8FE8"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定性</w:t>
            </w:r>
          </w:p>
        </w:tc>
        <w:tc>
          <w:tcPr>
            <w:tcW w:w="1208" w:type="dxa"/>
            <w:shd w:val="clear" w:color="auto" w:fill="auto"/>
            <w:noWrap/>
            <w:vAlign w:val="center"/>
            <w:hideMark/>
          </w:tcPr>
          <w:p w14:paraId="4DECC5BF"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优良中低差</w:t>
            </w:r>
          </w:p>
        </w:tc>
        <w:tc>
          <w:tcPr>
            <w:tcW w:w="685" w:type="dxa"/>
            <w:shd w:val="clear" w:color="auto" w:fill="auto"/>
            <w:noWrap/>
            <w:vAlign w:val="center"/>
            <w:hideMark/>
          </w:tcPr>
          <w:p w14:paraId="0F6B0B81" w14:textId="77777777" w:rsidR="00740521" w:rsidRPr="00740521" w:rsidRDefault="00740521" w:rsidP="00DB4272">
            <w:pPr>
              <w:snapToGrid w:val="0"/>
              <w:jc w:val="center"/>
              <w:rPr>
                <w:rFonts w:eastAsia="宋体"/>
                <w:sz w:val="21"/>
                <w:szCs w:val="21"/>
              </w:rPr>
            </w:pPr>
          </w:p>
        </w:tc>
      </w:tr>
      <w:tr w:rsidR="00740521" w:rsidRPr="00740521" w14:paraId="2B0B5714" w14:textId="77777777" w:rsidTr="00052957">
        <w:trPr>
          <w:cantSplit/>
          <w:trHeight w:val="308"/>
        </w:trPr>
        <w:tc>
          <w:tcPr>
            <w:tcW w:w="817" w:type="dxa"/>
            <w:shd w:val="clear" w:color="auto" w:fill="auto"/>
            <w:noWrap/>
            <w:vAlign w:val="center"/>
            <w:hideMark/>
          </w:tcPr>
          <w:p w14:paraId="0D5F6E8F"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满意度指标</w:t>
            </w:r>
          </w:p>
        </w:tc>
        <w:tc>
          <w:tcPr>
            <w:tcW w:w="1276" w:type="dxa"/>
            <w:shd w:val="clear" w:color="auto" w:fill="auto"/>
            <w:noWrap/>
            <w:vAlign w:val="center"/>
            <w:hideMark/>
          </w:tcPr>
          <w:p w14:paraId="2121122F"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服务对象满意度指标</w:t>
            </w:r>
          </w:p>
        </w:tc>
        <w:tc>
          <w:tcPr>
            <w:tcW w:w="3685" w:type="dxa"/>
            <w:shd w:val="clear" w:color="auto" w:fill="auto"/>
            <w:noWrap/>
            <w:vAlign w:val="center"/>
            <w:hideMark/>
          </w:tcPr>
          <w:p w14:paraId="0CC34B53" w14:textId="77777777" w:rsidR="00740521" w:rsidRPr="00740521" w:rsidRDefault="00740521" w:rsidP="00DB4272">
            <w:pPr>
              <w:snapToGrid w:val="0"/>
              <w:jc w:val="both"/>
              <w:rPr>
                <w:rFonts w:eastAsia="宋体"/>
                <w:sz w:val="21"/>
                <w:szCs w:val="21"/>
              </w:rPr>
            </w:pPr>
            <w:r w:rsidRPr="00740521">
              <w:rPr>
                <w:rFonts w:eastAsia="宋体" w:hint="eastAsia"/>
                <w:sz w:val="21"/>
                <w:szCs w:val="21"/>
              </w:rPr>
              <w:t>职业培训券使用人员满意度</w:t>
            </w:r>
          </w:p>
        </w:tc>
        <w:tc>
          <w:tcPr>
            <w:tcW w:w="851" w:type="dxa"/>
            <w:shd w:val="clear" w:color="auto" w:fill="auto"/>
            <w:noWrap/>
            <w:vAlign w:val="center"/>
            <w:hideMark/>
          </w:tcPr>
          <w:p w14:paraId="3B2D761C"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c>
          <w:tcPr>
            <w:tcW w:w="1208" w:type="dxa"/>
            <w:shd w:val="clear" w:color="auto" w:fill="auto"/>
            <w:noWrap/>
            <w:vAlign w:val="center"/>
            <w:hideMark/>
          </w:tcPr>
          <w:p w14:paraId="08EA65DC"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80</w:t>
            </w:r>
          </w:p>
        </w:tc>
        <w:tc>
          <w:tcPr>
            <w:tcW w:w="685" w:type="dxa"/>
            <w:shd w:val="clear" w:color="auto" w:fill="auto"/>
            <w:noWrap/>
            <w:vAlign w:val="center"/>
            <w:hideMark/>
          </w:tcPr>
          <w:p w14:paraId="23526577" w14:textId="77777777" w:rsidR="00740521" w:rsidRPr="00740521" w:rsidRDefault="00740521" w:rsidP="00DB4272">
            <w:pPr>
              <w:snapToGrid w:val="0"/>
              <w:jc w:val="center"/>
              <w:rPr>
                <w:rFonts w:eastAsia="宋体"/>
                <w:sz w:val="21"/>
                <w:szCs w:val="21"/>
              </w:rPr>
            </w:pPr>
            <w:r w:rsidRPr="00740521">
              <w:rPr>
                <w:rFonts w:eastAsia="宋体" w:hint="eastAsia"/>
                <w:sz w:val="21"/>
                <w:szCs w:val="21"/>
              </w:rPr>
              <w:t>%</w:t>
            </w:r>
          </w:p>
        </w:tc>
      </w:tr>
    </w:tbl>
    <w:p w14:paraId="7BDBDB3C" w14:textId="30449684" w:rsidR="00D65218" w:rsidRDefault="000E3F5B" w:rsidP="003B2818">
      <w:pPr>
        <w:pStyle w:val="1"/>
        <w:adjustRightInd w:val="0"/>
        <w:snapToGrid w:val="0"/>
        <w:spacing w:beforeLines="50" w:before="156" w:after="0" w:line="600" w:lineRule="exact"/>
        <w:ind w:firstLineChars="200" w:firstLine="640"/>
        <w:rPr>
          <w:rFonts w:ascii="黑体" w:hAnsi="黑体"/>
          <w:b w:val="0"/>
          <w:bCs/>
          <w:kern w:val="0"/>
          <w:sz w:val="32"/>
          <w:szCs w:val="32"/>
        </w:rPr>
      </w:pPr>
      <w:bookmarkStart w:id="7" w:name="_Toc137478283"/>
      <w:r>
        <w:rPr>
          <w:rFonts w:ascii="黑体" w:hAnsi="黑体" w:hint="eastAsia"/>
          <w:b w:val="0"/>
          <w:bCs/>
          <w:kern w:val="0"/>
          <w:sz w:val="32"/>
          <w:szCs w:val="32"/>
        </w:rPr>
        <w:t>二、绩效评价工作开展情况</w:t>
      </w:r>
      <w:bookmarkEnd w:id="7"/>
    </w:p>
    <w:p w14:paraId="3C769026" w14:textId="4353B14F"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8" w:name="_Toc137478284"/>
      <w:r>
        <w:rPr>
          <w:rFonts w:ascii="楷体" w:eastAsia="楷体" w:hAnsi="楷体" w:cs="Times New Roman" w:hint="eastAsia"/>
          <w:b/>
          <w:sz w:val="32"/>
          <w:szCs w:val="32"/>
        </w:rPr>
        <w:t>（一）绩效评价目的</w:t>
      </w:r>
      <w:r w:rsidR="000266ED">
        <w:rPr>
          <w:rFonts w:ascii="楷体" w:eastAsia="楷体" w:hAnsi="楷体" w:cs="Times New Roman" w:hint="eastAsia"/>
          <w:b/>
          <w:sz w:val="32"/>
          <w:szCs w:val="32"/>
        </w:rPr>
        <w:t>、对象和范围</w:t>
      </w:r>
      <w:bookmarkEnd w:id="8"/>
    </w:p>
    <w:p w14:paraId="3C73C7E8" w14:textId="77777777" w:rsidR="00941B3F" w:rsidRPr="00941B3F" w:rsidRDefault="000266ED" w:rsidP="00941B3F">
      <w:pPr>
        <w:adjustRightInd w:val="0"/>
        <w:snapToGrid w:val="0"/>
        <w:spacing w:line="600" w:lineRule="exact"/>
        <w:ind w:firstLineChars="200" w:firstLine="643"/>
        <w:jc w:val="both"/>
        <w:outlineLvl w:val="2"/>
        <w:rPr>
          <w:rFonts w:ascii="仿宋_GB2312" w:eastAsia="仿宋_GB2312" w:hAnsi="仿宋" w:cs="Times New Roman"/>
          <w:b/>
          <w:sz w:val="32"/>
          <w:szCs w:val="32"/>
        </w:rPr>
      </w:pPr>
      <w:r w:rsidRPr="00941B3F">
        <w:rPr>
          <w:rFonts w:ascii="仿宋_GB2312" w:eastAsia="仿宋_GB2312" w:hAnsi="仿宋" w:cs="Times New Roman" w:hint="eastAsia"/>
          <w:b/>
          <w:sz w:val="32"/>
          <w:szCs w:val="32"/>
        </w:rPr>
        <w:t>1</w:t>
      </w:r>
      <w:r w:rsidR="00941B3F" w:rsidRPr="00941B3F">
        <w:rPr>
          <w:rFonts w:ascii="仿宋_GB2312" w:eastAsia="仿宋_GB2312" w:hAnsi="仿宋" w:cs="Times New Roman" w:hint="eastAsia"/>
          <w:b/>
          <w:sz w:val="32"/>
          <w:szCs w:val="32"/>
        </w:rPr>
        <w:t>.评价目的</w:t>
      </w:r>
    </w:p>
    <w:p w14:paraId="3514758E" w14:textId="443B9299" w:rsidR="000266ED" w:rsidRDefault="000266ED">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了解</w:t>
      </w:r>
      <w:r w:rsidR="00032FFC">
        <w:rPr>
          <w:rFonts w:ascii="仿宋_GB2312" w:eastAsia="仿宋_GB2312" w:hAnsi="仿宋" w:cs="Times New Roman" w:hint="eastAsia"/>
          <w:sz w:val="32"/>
          <w:szCs w:val="32"/>
        </w:rPr>
        <w:t>2</w:t>
      </w:r>
      <w:r w:rsidR="00032FFC">
        <w:rPr>
          <w:rFonts w:ascii="仿宋_GB2312" w:eastAsia="仿宋_GB2312" w:hAnsi="仿宋" w:cs="Times New Roman"/>
          <w:sz w:val="32"/>
          <w:szCs w:val="32"/>
        </w:rPr>
        <w:t>022</w:t>
      </w:r>
      <w:r w:rsidR="00032FFC">
        <w:rPr>
          <w:rFonts w:ascii="仿宋_GB2312" w:eastAsia="仿宋_GB2312" w:hAnsi="仿宋" w:cs="Times New Roman" w:hint="eastAsia"/>
          <w:sz w:val="32"/>
          <w:szCs w:val="32"/>
        </w:rPr>
        <w:t>年</w:t>
      </w:r>
      <w:r w:rsidR="00032FFC" w:rsidRPr="00032FFC">
        <w:rPr>
          <w:rFonts w:ascii="仿宋_GB2312" w:eastAsia="仿宋_GB2312" w:hAnsi="仿宋" w:cs="Times New Roman"/>
          <w:sz w:val="32"/>
          <w:szCs w:val="32"/>
        </w:rPr>
        <w:t>职业技能提升行动培训信息服务项目</w:t>
      </w:r>
      <w:r>
        <w:rPr>
          <w:rFonts w:ascii="仿宋_GB2312" w:eastAsia="仿宋_GB2312" w:hAnsi="仿宋" w:cs="Times New Roman" w:hint="eastAsia"/>
          <w:sz w:val="32"/>
          <w:szCs w:val="32"/>
        </w:rPr>
        <w:t>资金使用和效益情况，进一步规范政府购买服务项目管理，提高财政资金使用效益。</w:t>
      </w:r>
    </w:p>
    <w:p w14:paraId="2A70E4BF" w14:textId="77777777" w:rsidR="00941B3F" w:rsidRPr="00941B3F" w:rsidRDefault="000266ED" w:rsidP="00941B3F">
      <w:pPr>
        <w:adjustRightInd w:val="0"/>
        <w:snapToGrid w:val="0"/>
        <w:spacing w:line="600" w:lineRule="exact"/>
        <w:ind w:firstLineChars="200" w:firstLine="643"/>
        <w:jc w:val="both"/>
        <w:outlineLvl w:val="2"/>
        <w:rPr>
          <w:rFonts w:ascii="仿宋_GB2312" w:eastAsia="仿宋_GB2312" w:hAnsi="仿宋" w:cs="Times New Roman"/>
          <w:b/>
          <w:sz w:val="32"/>
          <w:szCs w:val="32"/>
        </w:rPr>
      </w:pPr>
      <w:r w:rsidRPr="00941B3F">
        <w:rPr>
          <w:rFonts w:ascii="仿宋_GB2312" w:eastAsia="仿宋_GB2312" w:hAnsi="仿宋" w:cs="Times New Roman" w:hint="eastAsia"/>
          <w:b/>
          <w:sz w:val="32"/>
          <w:szCs w:val="32"/>
        </w:rPr>
        <w:t>2</w:t>
      </w:r>
      <w:r w:rsidR="00941B3F" w:rsidRPr="00941B3F">
        <w:rPr>
          <w:rFonts w:ascii="仿宋_GB2312" w:eastAsia="仿宋_GB2312" w:hAnsi="仿宋" w:cs="Times New Roman"/>
          <w:b/>
          <w:sz w:val="32"/>
          <w:szCs w:val="32"/>
        </w:rPr>
        <w:t>.</w:t>
      </w:r>
      <w:r w:rsidR="00941B3F" w:rsidRPr="00941B3F">
        <w:rPr>
          <w:rFonts w:ascii="仿宋_GB2312" w:eastAsia="仿宋_GB2312" w:hAnsi="仿宋" w:cs="Times New Roman" w:hint="eastAsia"/>
          <w:b/>
          <w:sz w:val="32"/>
          <w:szCs w:val="32"/>
        </w:rPr>
        <w:t>评价对象和范围</w:t>
      </w:r>
    </w:p>
    <w:p w14:paraId="2B84C551" w14:textId="4FD81310" w:rsidR="00D65218" w:rsidRPr="001179FC" w:rsidRDefault="00251FDE">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对人社局</w:t>
      </w:r>
      <w:r w:rsidR="000266ED">
        <w:rPr>
          <w:rFonts w:ascii="仿宋_GB2312" w:eastAsia="仿宋_GB2312" w:hAnsi="仿宋" w:cs="Times New Roman" w:hint="eastAsia"/>
          <w:sz w:val="32"/>
          <w:szCs w:val="32"/>
        </w:rPr>
        <w:t>2</w:t>
      </w:r>
      <w:r w:rsidR="000266ED">
        <w:rPr>
          <w:rFonts w:ascii="仿宋_GB2312" w:eastAsia="仿宋_GB2312" w:hAnsi="仿宋" w:cs="Times New Roman"/>
          <w:sz w:val="32"/>
          <w:szCs w:val="32"/>
        </w:rPr>
        <w:t>022</w:t>
      </w:r>
      <w:r w:rsidR="000266ED">
        <w:rPr>
          <w:rFonts w:ascii="仿宋_GB2312" w:eastAsia="仿宋_GB2312" w:hAnsi="仿宋" w:cs="Times New Roman" w:hint="eastAsia"/>
          <w:sz w:val="32"/>
          <w:szCs w:val="32"/>
        </w:rPr>
        <w:t>年度</w:t>
      </w:r>
      <w:r w:rsidR="000266ED" w:rsidRPr="000266ED">
        <w:rPr>
          <w:rFonts w:ascii="仿宋_GB2312" w:eastAsia="仿宋_GB2312" w:hAnsi="仿宋" w:cs="Times New Roman"/>
          <w:sz w:val="32"/>
          <w:szCs w:val="32"/>
        </w:rPr>
        <w:t>职业技能提升行动培训信息服务项目</w:t>
      </w:r>
      <w:r w:rsidR="004F0C60">
        <w:rPr>
          <w:rFonts w:ascii="仿宋_GB2312" w:eastAsia="仿宋_GB2312" w:hAnsi="仿宋" w:cs="Times New Roman" w:hint="eastAsia"/>
          <w:sz w:val="32"/>
          <w:szCs w:val="32"/>
        </w:rPr>
        <w:t>决策、资金管理和使用、相关管理制度办法的健全性及执行、产出、取得的效益和满意度等情况</w:t>
      </w:r>
      <w:r>
        <w:rPr>
          <w:rFonts w:ascii="仿宋_GB2312" w:eastAsia="仿宋_GB2312" w:hAnsi="仿宋" w:cs="Times New Roman" w:hint="eastAsia"/>
          <w:sz w:val="32"/>
          <w:szCs w:val="32"/>
        </w:rPr>
        <w:t>进行评价</w:t>
      </w:r>
      <w:r w:rsidR="004F0C60">
        <w:rPr>
          <w:rFonts w:ascii="仿宋_GB2312" w:eastAsia="仿宋_GB2312" w:hAnsi="仿宋" w:cs="Times New Roman" w:hint="eastAsia"/>
          <w:sz w:val="32"/>
          <w:szCs w:val="32"/>
        </w:rPr>
        <w:t>。</w:t>
      </w:r>
    </w:p>
    <w:p w14:paraId="1F928128" w14:textId="0FF4D64A"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9" w:name="_Toc137478285"/>
      <w:r>
        <w:rPr>
          <w:rFonts w:ascii="楷体" w:eastAsia="楷体" w:hAnsi="楷体" w:cs="Times New Roman" w:hint="eastAsia"/>
          <w:b/>
          <w:sz w:val="32"/>
          <w:szCs w:val="32"/>
        </w:rPr>
        <w:t>（二）绩效</w:t>
      </w:r>
      <w:r w:rsidR="000266ED">
        <w:rPr>
          <w:rFonts w:ascii="楷体" w:eastAsia="楷体" w:hAnsi="楷体" w:cs="Times New Roman" w:hint="eastAsia"/>
          <w:b/>
          <w:sz w:val="32"/>
          <w:szCs w:val="32"/>
        </w:rPr>
        <w:t>指标体系</w:t>
      </w:r>
      <w:bookmarkEnd w:id="9"/>
    </w:p>
    <w:p w14:paraId="52718F02" w14:textId="663506FC" w:rsidR="00D65218" w:rsidRDefault="00BB7C86">
      <w:pPr>
        <w:adjustRightInd w:val="0"/>
        <w:snapToGrid w:val="0"/>
        <w:spacing w:line="600" w:lineRule="exact"/>
        <w:ind w:firstLineChars="200" w:firstLine="640"/>
        <w:jc w:val="both"/>
        <w:rPr>
          <w:rFonts w:ascii="仿宋_GB2312" w:eastAsia="仿宋_GB2312" w:hAnsi="仿宋" w:cs="Times New Roman"/>
          <w:sz w:val="32"/>
          <w:szCs w:val="32"/>
        </w:rPr>
      </w:pPr>
      <w:r w:rsidRPr="00BB7C86">
        <w:rPr>
          <w:rFonts w:ascii="仿宋_GB2312" w:eastAsia="仿宋_GB2312" w:hAnsi="仿宋" w:cs="Times New Roman"/>
          <w:sz w:val="32"/>
          <w:szCs w:val="32"/>
        </w:rPr>
        <w:t>评价指标体系从</w:t>
      </w:r>
      <w:r>
        <w:rPr>
          <w:rFonts w:ascii="仿宋_GB2312" w:eastAsia="仿宋_GB2312" w:hAnsi="仿宋" w:cs="Times New Roman" w:hint="eastAsia"/>
          <w:sz w:val="32"/>
          <w:szCs w:val="32"/>
        </w:rPr>
        <w:t>决策</w:t>
      </w:r>
      <w:r w:rsidRPr="00BB7C86">
        <w:rPr>
          <w:rFonts w:ascii="仿宋_GB2312" w:eastAsia="仿宋_GB2312" w:hAnsi="仿宋" w:cs="Times New Roman"/>
          <w:sz w:val="32"/>
          <w:szCs w:val="32"/>
        </w:rPr>
        <w:t>（项目立项、</w:t>
      </w:r>
      <w:r>
        <w:rPr>
          <w:rFonts w:ascii="仿宋_GB2312" w:eastAsia="仿宋_GB2312" w:hAnsi="仿宋" w:cs="Times New Roman" w:hint="eastAsia"/>
          <w:sz w:val="32"/>
          <w:szCs w:val="32"/>
        </w:rPr>
        <w:t>绩效</w:t>
      </w:r>
      <w:r w:rsidRPr="00BB7C86">
        <w:rPr>
          <w:rFonts w:ascii="仿宋_GB2312" w:eastAsia="仿宋_GB2312" w:hAnsi="仿宋" w:cs="Times New Roman"/>
          <w:sz w:val="32"/>
          <w:szCs w:val="32"/>
        </w:rPr>
        <w:t>目标、资金</w:t>
      </w:r>
      <w:r>
        <w:rPr>
          <w:rFonts w:ascii="仿宋_GB2312" w:eastAsia="仿宋_GB2312" w:hAnsi="仿宋" w:cs="Times New Roman" w:hint="eastAsia"/>
          <w:sz w:val="32"/>
          <w:szCs w:val="32"/>
        </w:rPr>
        <w:t>投入</w:t>
      </w:r>
      <w:r w:rsidRPr="00BB7C86">
        <w:rPr>
          <w:rFonts w:ascii="仿宋_GB2312" w:eastAsia="仿宋_GB2312" w:hAnsi="仿宋" w:cs="Times New Roman"/>
          <w:sz w:val="32"/>
          <w:szCs w:val="32"/>
        </w:rPr>
        <w:t>）、</w:t>
      </w:r>
      <w:r>
        <w:rPr>
          <w:rFonts w:ascii="仿宋_GB2312" w:eastAsia="仿宋_GB2312" w:hAnsi="仿宋" w:cs="Times New Roman" w:hint="eastAsia"/>
          <w:sz w:val="32"/>
          <w:szCs w:val="32"/>
        </w:rPr>
        <w:t>过程</w:t>
      </w:r>
      <w:r w:rsidRPr="00BB7C86">
        <w:rPr>
          <w:rFonts w:ascii="仿宋_GB2312" w:eastAsia="仿宋_GB2312" w:hAnsi="仿宋" w:cs="Times New Roman"/>
          <w:sz w:val="32"/>
          <w:szCs w:val="32"/>
        </w:rPr>
        <w:t>（</w:t>
      </w:r>
      <w:r>
        <w:rPr>
          <w:rFonts w:ascii="仿宋_GB2312" w:eastAsia="仿宋_GB2312" w:hAnsi="仿宋" w:cs="Times New Roman" w:hint="eastAsia"/>
          <w:sz w:val="32"/>
          <w:szCs w:val="32"/>
        </w:rPr>
        <w:t>资金管理、业务管理</w:t>
      </w:r>
      <w:r w:rsidRPr="00BB7C86">
        <w:rPr>
          <w:rFonts w:ascii="仿宋_GB2312" w:eastAsia="仿宋_GB2312" w:hAnsi="仿宋" w:cs="Times New Roman"/>
          <w:sz w:val="32"/>
          <w:szCs w:val="32"/>
        </w:rPr>
        <w:t>）、产出（产出数量、产出质量、</w:t>
      </w:r>
      <w:r>
        <w:rPr>
          <w:rFonts w:ascii="仿宋_GB2312" w:eastAsia="仿宋_GB2312" w:hAnsi="仿宋" w:cs="Times New Roman" w:hint="eastAsia"/>
          <w:sz w:val="32"/>
          <w:szCs w:val="32"/>
        </w:rPr>
        <w:t>产出时效、</w:t>
      </w:r>
      <w:r w:rsidRPr="00BB7C86">
        <w:rPr>
          <w:rFonts w:ascii="仿宋_GB2312" w:eastAsia="仿宋_GB2312" w:hAnsi="仿宋" w:cs="Times New Roman"/>
          <w:sz w:val="32"/>
          <w:szCs w:val="32"/>
        </w:rPr>
        <w:t>产出成本）</w:t>
      </w:r>
      <w:r>
        <w:rPr>
          <w:rFonts w:ascii="仿宋_GB2312" w:eastAsia="仿宋_GB2312" w:hAnsi="仿宋" w:cs="Times New Roman" w:hint="eastAsia"/>
          <w:sz w:val="32"/>
          <w:szCs w:val="32"/>
        </w:rPr>
        <w:t>、效益（项目效益、满意度）</w:t>
      </w:r>
      <w:r w:rsidRPr="00BB7C86">
        <w:rPr>
          <w:rFonts w:ascii="仿宋_GB2312" w:eastAsia="仿宋_GB2312" w:hAnsi="仿宋" w:cs="Times New Roman"/>
          <w:sz w:val="32"/>
          <w:szCs w:val="32"/>
        </w:rPr>
        <w:t>四个方</w:t>
      </w:r>
      <w:r w:rsidR="00C420AF">
        <w:rPr>
          <w:rFonts w:ascii="仿宋_GB2312" w:eastAsia="仿宋_GB2312" w:hAnsi="仿宋" w:cs="Times New Roman"/>
          <w:sz w:val="32"/>
          <w:szCs w:val="32"/>
        </w:rPr>
        <w:lastRenderedPageBreak/>
        <w:t>面设定评价指标及评分标准</w:t>
      </w:r>
      <w:r w:rsidR="00C420AF">
        <w:rPr>
          <w:rFonts w:ascii="仿宋_GB2312" w:eastAsia="仿宋_GB2312" w:hAnsi="仿宋" w:cs="Times New Roman" w:hint="eastAsia"/>
          <w:sz w:val="32"/>
          <w:szCs w:val="32"/>
        </w:rPr>
        <w:t>，</w:t>
      </w:r>
      <w:r w:rsidRPr="00BB7C86">
        <w:rPr>
          <w:rFonts w:ascii="仿宋_GB2312" w:eastAsia="仿宋_GB2312" w:hAnsi="仿宋" w:cs="Times New Roman"/>
          <w:sz w:val="32"/>
          <w:szCs w:val="32"/>
        </w:rPr>
        <w:t>全面评价</w:t>
      </w:r>
      <w:r w:rsidR="00290817" w:rsidRPr="00032FFC">
        <w:rPr>
          <w:rFonts w:ascii="仿宋_GB2312" w:eastAsia="仿宋_GB2312" w:hAnsi="仿宋" w:cs="Times New Roman"/>
          <w:sz w:val="32"/>
          <w:szCs w:val="32"/>
        </w:rPr>
        <w:t>职业技能提升行动培训信息服务项目</w:t>
      </w:r>
      <w:r w:rsidRPr="00BB7C86">
        <w:rPr>
          <w:rFonts w:ascii="仿宋_GB2312" w:eastAsia="仿宋_GB2312" w:hAnsi="仿宋" w:cs="Times New Roman"/>
          <w:sz w:val="32"/>
          <w:szCs w:val="32"/>
        </w:rPr>
        <w:t>的完成情况。</w:t>
      </w:r>
    </w:p>
    <w:p w14:paraId="69881165" w14:textId="1329C4AB"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10" w:name="_Toc137478286"/>
      <w:r w:rsidRPr="00566202">
        <w:rPr>
          <w:rFonts w:ascii="楷体" w:eastAsia="楷体" w:hAnsi="楷体" w:cs="Times New Roman" w:hint="eastAsia"/>
          <w:b/>
          <w:sz w:val="32"/>
          <w:szCs w:val="32"/>
        </w:rPr>
        <w:t>（三）</w:t>
      </w:r>
      <w:r w:rsidRPr="00566202">
        <w:rPr>
          <w:rFonts w:ascii="楷体" w:eastAsia="楷体" w:hAnsi="楷体" w:cs="Times New Roman"/>
          <w:b/>
          <w:sz w:val="32"/>
          <w:szCs w:val="32"/>
        </w:rPr>
        <w:t>绩效评价原则</w:t>
      </w:r>
      <w:r w:rsidR="00BB7C86">
        <w:rPr>
          <w:rFonts w:ascii="楷体" w:eastAsia="楷体" w:hAnsi="楷体" w:cs="Times New Roman" w:hint="eastAsia"/>
          <w:b/>
          <w:sz w:val="32"/>
          <w:szCs w:val="32"/>
        </w:rPr>
        <w:t>及</w:t>
      </w:r>
      <w:r w:rsidRPr="00566202">
        <w:rPr>
          <w:rFonts w:ascii="楷体" w:eastAsia="楷体" w:hAnsi="楷体" w:cs="Times New Roman"/>
          <w:b/>
          <w:sz w:val="32"/>
          <w:szCs w:val="32"/>
        </w:rPr>
        <w:t>方法</w:t>
      </w:r>
      <w:bookmarkEnd w:id="10"/>
    </w:p>
    <w:p w14:paraId="6EA3EE78" w14:textId="77777777" w:rsidR="00290817" w:rsidRDefault="00290817" w:rsidP="00290817">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按照“科学公正，统筹兼顾，目标导向，问题改进”的原则，采用资料查看、数据分析等手段，以非现场评价为主、整体评价与抽样评价相结合、全面评价与重点评价相结合的方式开展本次绩效评价。</w:t>
      </w:r>
    </w:p>
    <w:p w14:paraId="20C496A4" w14:textId="22006C1B" w:rsidR="00D65218" w:rsidRDefault="00290817" w:rsidP="00290817">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在评价工作过程中，项目组综合运用成本效益分析法、比较法、因素分析法、穿行测试法等多种评价方法，采用计划标准、历史标准及财政部门和预算部门确认或认可的其他标准，对绩效指标完成情况进行评价。</w:t>
      </w:r>
    </w:p>
    <w:p w14:paraId="30D3DD55" w14:textId="77777777"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11" w:name="_Toc137478287"/>
      <w:r>
        <w:rPr>
          <w:rFonts w:ascii="楷体" w:eastAsia="楷体" w:hAnsi="楷体" w:cs="Times New Roman" w:hint="eastAsia"/>
          <w:b/>
          <w:sz w:val="32"/>
          <w:szCs w:val="32"/>
        </w:rPr>
        <w:t>（四）绩效评价工作过程</w:t>
      </w:r>
      <w:bookmarkEnd w:id="11"/>
    </w:p>
    <w:p w14:paraId="4ADED1DB" w14:textId="77777777" w:rsidR="00D65218" w:rsidRDefault="00551B6E">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本次绩效评价程序包括评价准备、评价实施和报告形成三个阶段，具体工作内容如下：</w:t>
      </w:r>
    </w:p>
    <w:p w14:paraId="61259F70" w14:textId="511CF555" w:rsidR="00D65218" w:rsidRDefault="00551B6E">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1.评价准备阶段。</w:t>
      </w:r>
      <w:r>
        <w:rPr>
          <w:rFonts w:ascii="仿宋_GB2312" w:eastAsia="仿宋_GB2312" w:hAnsi="仿宋" w:hint="eastAsia"/>
          <w:sz w:val="32"/>
          <w:szCs w:val="32"/>
        </w:rPr>
        <w:t>由天职国际会计师事务所（特殊普通合伙）组成项目组，明确绩效评价任务，收集审核项目资料、制定绩效评价工作方案，并报</w:t>
      </w:r>
      <w:r w:rsidR="00BB7C86">
        <w:rPr>
          <w:rFonts w:ascii="仿宋_GB2312" w:eastAsia="仿宋_GB2312" w:hAnsi="仿宋" w:hint="eastAsia"/>
          <w:sz w:val="32"/>
          <w:szCs w:val="32"/>
        </w:rPr>
        <w:t>人社局</w:t>
      </w:r>
      <w:r w:rsidR="00BB7C86" w:rsidRPr="00FD121E">
        <w:rPr>
          <w:rFonts w:ascii="仿宋_GB2312" w:eastAsia="仿宋_GB2312" w:hAnsi="仿宋" w:hint="eastAsia"/>
          <w:sz w:val="32"/>
          <w:szCs w:val="32"/>
        </w:rPr>
        <w:t>审核。</w:t>
      </w:r>
    </w:p>
    <w:p w14:paraId="7B628691" w14:textId="77777777" w:rsidR="00D65218" w:rsidRDefault="00551B6E">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2.评价实施阶段。</w:t>
      </w:r>
      <w:r>
        <w:rPr>
          <w:rFonts w:ascii="仿宋_GB2312" w:eastAsia="仿宋_GB2312" w:hAnsi="仿宋" w:hint="eastAsia"/>
          <w:sz w:val="32"/>
          <w:szCs w:val="32"/>
        </w:rPr>
        <w:t>项目组实施具体评价，完善绩效评价</w:t>
      </w:r>
      <w:r>
        <w:rPr>
          <w:rFonts w:ascii="仿宋_GB2312" w:eastAsia="仿宋_GB2312" w:hAnsi="仿宋" w:cs="Times New Roman" w:hint="eastAsia"/>
          <w:sz w:val="32"/>
          <w:szCs w:val="32"/>
        </w:rPr>
        <w:t>指标体系，分析形成初步评价结论，与被评价单位（部门）交换意见，综合分析并形成最终评价结论。</w:t>
      </w:r>
    </w:p>
    <w:p w14:paraId="0DD164AF" w14:textId="2BC4EB06" w:rsidR="00D65218" w:rsidRDefault="00551B6E">
      <w:pPr>
        <w:adjustRightInd w:val="0"/>
        <w:snapToGrid w:val="0"/>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3.报告形成阶段。</w:t>
      </w:r>
      <w:r>
        <w:rPr>
          <w:rFonts w:ascii="仿宋_GB2312" w:eastAsia="仿宋_GB2312" w:hAnsi="仿宋" w:hint="eastAsia"/>
          <w:sz w:val="32"/>
          <w:szCs w:val="32"/>
        </w:rPr>
        <w:t>项目组撰写绩效评价报告，与</w:t>
      </w:r>
      <w:r w:rsidR="00BB7C86">
        <w:rPr>
          <w:rFonts w:ascii="仿宋_GB2312" w:eastAsia="仿宋_GB2312" w:hAnsi="仿宋" w:hint="eastAsia"/>
          <w:sz w:val="32"/>
          <w:szCs w:val="32"/>
        </w:rPr>
        <w:t>人社局</w:t>
      </w:r>
      <w:r>
        <w:rPr>
          <w:rFonts w:ascii="仿宋_GB2312" w:eastAsia="仿宋_GB2312" w:hAnsi="仿宋" w:hint="eastAsia"/>
          <w:sz w:val="32"/>
          <w:szCs w:val="32"/>
        </w:rPr>
        <w:t>交换意见，修改完善形成正式绩效评价报告，报送</w:t>
      </w:r>
      <w:r w:rsidR="00BB7C86">
        <w:rPr>
          <w:rFonts w:ascii="仿宋_GB2312" w:eastAsia="仿宋_GB2312" w:hAnsi="仿宋" w:hint="eastAsia"/>
          <w:sz w:val="32"/>
          <w:szCs w:val="32"/>
        </w:rPr>
        <w:t>人社局</w:t>
      </w:r>
      <w:r>
        <w:rPr>
          <w:rFonts w:ascii="仿宋_GB2312" w:eastAsia="仿宋_GB2312" w:hAnsi="仿宋" w:hint="eastAsia"/>
          <w:sz w:val="32"/>
          <w:szCs w:val="32"/>
        </w:rPr>
        <w:t>并将评价资料进行整理归档。</w:t>
      </w:r>
    </w:p>
    <w:p w14:paraId="351058BA" w14:textId="77777777" w:rsidR="00D65218" w:rsidRDefault="00551B6E">
      <w:pPr>
        <w:pStyle w:val="1"/>
        <w:adjustRightInd w:val="0"/>
        <w:snapToGrid w:val="0"/>
        <w:spacing w:before="0" w:after="0" w:line="600" w:lineRule="exact"/>
        <w:ind w:firstLineChars="200" w:firstLine="640"/>
        <w:rPr>
          <w:rFonts w:ascii="黑体" w:hAnsi="黑体"/>
          <w:b w:val="0"/>
          <w:bCs/>
          <w:kern w:val="0"/>
          <w:sz w:val="32"/>
          <w:szCs w:val="32"/>
        </w:rPr>
      </w:pPr>
      <w:bookmarkStart w:id="12" w:name="_Toc137478288"/>
      <w:r>
        <w:rPr>
          <w:rFonts w:ascii="黑体" w:hAnsi="黑体" w:hint="eastAsia"/>
          <w:b w:val="0"/>
          <w:bCs/>
          <w:kern w:val="0"/>
          <w:sz w:val="32"/>
          <w:szCs w:val="32"/>
        </w:rPr>
        <w:lastRenderedPageBreak/>
        <w:t>三、综合评价情况及评价结论</w:t>
      </w:r>
      <w:bookmarkEnd w:id="12"/>
    </w:p>
    <w:p w14:paraId="4786545A" w14:textId="452EC1B5" w:rsidR="00CC67DF" w:rsidRDefault="007D49B3" w:rsidP="00CC67DF">
      <w:pPr>
        <w:adjustRightInd w:val="0"/>
        <w:snapToGrid w:val="0"/>
        <w:spacing w:line="600" w:lineRule="exact"/>
        <w:ind w:firstLineChars="200" w:firstLine="643"/>
        <w:jc w:val="both"/>
        <w:rPr>
          <w:rFonts w:ascii="仿宋_GB2312" w:eastAsia="仿宋_GB2312" w:hAnsi="仿宋" w:cs="Times New Roman"/>
          <w:sz w:val="32"/>
          <w:szCs w:val="32"/>
        </w:rPr>
      </w:pPr>
      <w:r w:rsidRPr="00CC67DF">
        <w:rPr>
          <w:rFonts w:ascii="仿宋_GB2312" w:eastAsia="仿宋_GB2312" w:hAnsi="仿宋" w:cs="Times New Roman" w:hint="eastAsia"/>
          <w:b/>
          <w:sz w:val="32"/>
          <w:szCs w:val="32"/>
        </w:rPr>
        <w:t>绩效评价得分为</w:t>
      </w:r>
      <w:r w:rsidR="008E48B5">
        <w:rPr>
          <w:rFonts w:ascii="仿宋_GB2312" w:eastAsia="仿宋_GB2312" w:hAnsi="仿宋" w:cs="Times New Roman"/>
          <w:b/>
          <w:sz w:val="32"/>
          <w:szCs w:val="32"/>
        </w:rPr>
        <w:t>86.5</w:t>
      </w:r>
      <w:r w:rsidRPr="00CC67DF">
        <w:rPr>
          <w:rFonts w:ascii="仿宋_GB2312" w:eastAsia="仿宋_GB2312" w:hAnsi="仿宋" w:cs="Times New Roman" w:hint="eastAsia"/>
          <w:b/>
          <w:sz w:val="32"/>
          <w:szCs w:val="32"/>
        </w:rPr>
        <w:t>分，评价等级为“</w:t>
      </w:r>
      <w:r w:rsidR="00CC67DF" w:rsidRPr="00CC67DF">
        <w:rPr>
          <w:rFonts w:ascii="仿宋_GB2312" w:eastAsia="仿宋_GB2312" w:hAnsi="仿宋" w:cs="Times New Roman" w:hint="eastAsia"/>
          <w:b/>
          <w:sz w:val="32"/>
          <w:szCs w:val="32"/>
        </w:rPr>
        <w:t>良</w:t>
      </w:r>
      <w:r w:rsidRPr="00CC67DF">
        <w:rPr>
          <w:rFonts w:ascii="仿宋_GB2312" w:eastAsia="仿宋_GB2312" w:hAnsi="仿宋" w:cs="Times New Roman" w:hint="eastAsia"/>
          <w:b/>
          <w:sz w:val="32"/>
          <w:szCs w:val="32"/>
        </w:rPr>
        <w:t>”。</w:t>
      </w:r>
      <w:r w:rsidR="008C023F" w:rsidRPr="00CC67DF">
        <w:rPr>
          <w:rFonts w:ascii="仿宋_GB2312" w:eastAsia="仿宋_GB2312" w:hAnsi="仿宋" w:cs="Times New Roman" w:hint="eastAsia"/>
          <w:sz w:val="32"/>
          <w:szCs w:val="32"/>
        </w:rPr>
        <w:t>202</w:t>
      </w:r>
      <w:r w:rsidR="008C023F" w:rsidRPr="00CC67DF">
        <w:rPr>
          <w:rFonts w:ascii="仿宋_GB2312" w:eastAsia="仿宋_GB2312" w:hAnsi="仿宋" w:cs="Times New Roman"/>
          <w:sz w:val="32"/>
          <w:szCs w:val="32"/>
        </w:rPr>
        <w:t>2</w:t>
      </w:r>
      <w:r w:rsidR="00551B6E" w:rsidRPr="00CC67DF">
        <w:rPr>
          <w:rFonts w:ascii="仿宋_GB2312" w:eastAsia="仿宋_GB2312" w:hAnsi="仿宋" w:cs="Times New Roman" w:hint="eastAsia"/>
          <w:sz w:val="32"/>
          <w:szCs w:val="32"/>
        </w:rPr>
        <w:t>年，</w:t>
      </w:r>
      <w:r w:rsidR="00426603">
        <w:rPr>
          <w:rFonts w:ascii="仿宋_GB2312" w:eastAsia="仿宋_GB2312" w:hAnsi="仿宋" w:cs="Times New Roman" w:hint="eastAsia"/>
          <w:sz w:val="32"/>
          <w:szCs w:val="32"/>
        </w:rPr>
        <w:t>依托</w:t>
      </w:r>
      <w:r w:rsidR="006B1936" w:rsidRPr="00280902">
        <w:rPr>
          <w:rFonts w:ascii="仿宋_GB2312" w:eastAsia="仿宋_GB2312" w:hAnsi="仿宋"/>
          <w:sz w:val="32"/>
          <w:szCs w:val="32"/>
        </w:rPr>
        <w:t>线上培训</w:t>
      </w:r>
      <w:r w:rsidR="00426603">
        <w:rPr>
          <w:rFonts w:ascii="仿宋_GB2312" w:eastAsia="仿宋_GB2312" w:hAnsi="仿宋" w:hint="eastAsia"/>
          <w:sz w:val="32"/>
          <w:szCs w:val="32"/>
        </w:rPr>
        <w:t>管理平台，</w:t>
      </w:r>
      <w:r w:rsidR="00F00CDF" w:rsidRPr="00F00CDF">
        <w:rPr>
          <w:rFonts w:ascii="仿宋_GB2312" w:eastAsia="仿宋_GB2312" w:hAnsi="仿宋" w:cs="Times New Roman"/>
          <w:sz w:val="32"/>
          <w:szCs w:val="32"/>
        </w:rPr>
        <w:t>面向本市持有正常状态电子社保卡的失业人员、农村转移就业劳动力、灵活就业人员和普通高校、中高职毕业年度毕业生等重点群体发放职业培训券40</w:t>
      </w:r>
      <w:r w:rsidR="00426603">
        <w:rPr>
          <w:rFonts w:ascii="仿宋_GB2312" w:eastAsia="仿宋_GB2312" w:hAnsi="仿宋" w:cs="Times New Roman"/>
          <w:sz w:val="32"/>
          <w:szCs w:val="32"/>
        </w:rPr>
        <w:t>万张</w:t>
      </w:r>
      <w:r w:rsidR="00426603">
        <w:rPr>
          <w:rFonts w:ascii="仿宋_GB2312" w:eastAsia="仿宋_GB2312" w:hAnsi="仿宋" w:cs="Times New Roman" w:hint="eastAsia"/>
          <w:sz w:val="32"/>
          <w:szCs w:val="32"/>
        </w:rPr>
        <w:t>，</w:t>
      </w:r>
      <w:r w:rsidR="00426603" w:rsidRPr="00426603">
        <w:rPr>
          <w:rFonts w:ascii="仿宋_GB2312" w:eastAsia="仿宋_GB2312" w:hAnsi="仿宋" w:cs="Times New Roman"/>
          <w:sz w:val="32"/>
          <w:szCs w:val="32"/>
        </w:rPr>
        <w:t>提升</w:t>
      </w:r>
      <w:r w:rsidR="00426603">
        <w:rPr>
          <w:rFonts w:ascii="仿宋_GB2312" w:eastAsia="仿宋_GB2312" w:hAnsi="仿宋" w:cs="Times New Roman" w:hint="eastAsia"/>
          <w:sz w:val="32"/>
          <w:szCs w:val="32"/>
        </w:rPr>
        <w:t>了</w:t>
      </w:r>
      <w:r w:rsidR="00426603" w:rsidRPr="00426603">
        <w:rPr>
          <w:rFonts w:ascii="仿宋_GB2312" w:eastAsia="仿宋_GB2312" w:hAnsi="仿宋" w:cs="Times New Roman"/>
          <w:sz w:val="32"/>
          <w:szCs w:val="32"/>
        </w:rPr>
        <w:t>劳动者技能素质及就业能力</w:t>
      </w:r>
      <w:r w:rsidR="00426603">
        <w:rPr>
          <w:rFonts w:ascii="仿宋_GB2312" w:eastAsia="仿宋_GB2312" w:hAnsi="仿宋" w:cs="Times New Roman" w:hint="eastAsia"/>
          <w:sz w:val="32"/>
          <w:szCs w:val="32"/>
        </w:rPr>
        <w:t>，</w:t>
      </w:r>
      <w:r w:rsidR="00426603">
        <w:rPr>
          <w:rFonts w:ascii="仿宋_GB2312" w:eastAsia="仿宋_GB2312" w:hAnsi="仿宋" w:cs="Times New Roman"/>
          <w:sz w:val="32"/>
          <w:szCs w:val="32"/>
        </w:rPr>
        <w:t>提高</w:t>
      </w:r>
      <w:r w:rsidR="00426603">
        <w:rPr>
          <w:rFonts w:ascii="仿宋_GB2312" w:eastAsia="仿宋_GB2312" w:hAnsi="仿宋" w:cs="Times New Roman" w:hint="eastAsia"/>
          <w:sz w:val="32"/>
          <w:szCs w:val="32"/>
        </w:rPr>
        <w:t>了</w:t>
      </w:r>
      <w:r w:rsidR="00426603">
        <w:rPr>
          <w:rFonts w:ascii="仿宋_GB2312" w:eastAsia="仿宋_GB2312" w:hAnsi="仿宋" w:cs="Times New Roman"/>
          <w:sz w:val="32"/>
          <w:szCs w:val="32"/>
        </w:rPr>
        <w:t>北京市保就业、稳就业水平</w:t>
      </w:r>
      <w:r w:rsidR="00426603">
        <w:rPr>
          <w:rFonts w:ascii="仿宋_GB2312" w:eastAsia="仿宋_GB2312" w:hAnsi="仿宋" w:cs="Times New Roman" w:hint="eastAsia"/>
          <w:sz w:val="32"/>
          <w:szCs w:val="32"/>
        </w:rPr>
        <w:t>。</w:t>
      </w:r>
      <w:r w:rsidR="00426603" w:rsidRPr="00286CF5">
        <w:rPr>
          <w:rFonts w:ascii="仿宋_GB2312" w:eastAsia="仿宋_GB2312" w:hAnsi="仿宋" w:cs="Times New Roman" w:hint="eastAsia"/>
          <w:sz w:val="32"/>
          <w:szCs w:val="32"/>
        </w:rPr>
        <w:t>但也存在</w:t>
      </w:r>
      <w:r w:rsidR="00286CF5" w:rsidRPr="00286CF5">
        <w:rPr>
          <w:rFonts w:ascii="仿宋_GB2312" w:eastAsia="仿宋_GB2312" w:hAnsi="仿宋" w:cs="Times New Roman" w:hint="eastAsia"/>
          <w:sz w:val="32"/>
          <w:szCs w:val="32"/>
        </w:rPr>
        <w:t>专项资金管理办法待健全，预算编制不够细化、与执行年度存在错配，绩效指标设置不够合理，未及时开展满意度调查</w:t>
      </w:r>
      <w:r w:rsidR="00E8019D" w:rsidRPr="00286CF5">
        <w:rPr>
          <w:rFonts w:ascii="仿宋_GB2312" w:eastAsia="仿宋_GB2312" w:hAnsi="仿宋" w:cs="Times New Roman" w:hint="eastAsia"/>
          <w:sz w:val="32"/>
          <w:szCs w:val="32"/>
        </w:rPr>
        <w:t>等情况，影响了项目效益的实现。</w:t>
      </w:r>
      <w:r w:rsidR="00551B6E" w:rsidRPr="00CC67DF">
        <w:rPr>
          <w:rFonts w:ascii="仿宋_GB2312" w:eastAsia="仿宋_GB2312" w:hAnsi="仿宋" w:cs="Times New Roman" w:hint="eastAsia"/>
          <w:sz w:val="32"/>
          <w:szCs w:val="32"/>
        </w:rPr>
        <w:t>项目一级指标得分情况见下表</w:t>
      </w:r>
      <w:r w:rsidR="00551B6E" w:rsidRPr="00CC67DF">
        <w:rPr>
          <w:rFonts w:ascii="仿宋_GB2312" w:eastAsia="仿宋_GB2312" w:hAnsi="仿宋" w:cs="Times New Roman"/>
          <w:sz w:val="32"/>
          <w:szCs w:val="32"/>
        </w:rPr>
        <w:t>3-1</w:t>
      </w:r>
      <w:r w:rsidR="00551B6E" w:rsidRPr="00CC67DF">
        <w:rPr>
          <w:rFonts w:ascii="仿宋_GB2312" w:eastAsia="仿宋_GB2312" w:hAnsi="仿宋" w:cs="Times New Roman" w:hint="eastAsia"/>
          <w:sz w:val="32"/>
          <w:szCs w:val="32"/>
        </w:rPr>
        <w:t>。</w:t>
      </w:r>
    </w:p>
    <w:p w14:paraId="683BEE87" w14:textId="7EA6292B" w:rsidR="00D65218" w:rsidRDefault="00551B6E" w:rsidP="00A442F2">
      <w:pPr>
        <w:adjustRightInd w:val="0"/>
        <w:snapToGrid w:val="0"/>
        <w:spacing w:line="600" w:lineRule="exact"/>
        <w:jc w:val="center"/>
        <w:rPr>
          <w:rFonts w:ascii="黑体" w:eastAsia="黑体" w:hAnsi="黑体" w:cs="Times New Roman"/>
          <w:bCs/>
        </w:rPr>
      </w:pPr>
      <w:r w:rsidRPr="00635707">
        <w:rPr>
          <w:rFonts w:ascii="黑体" w:eastAsia="黑体" w:hAnsi="黑体" w:cs="Times New Roman" w:hint="eastAsia"/>
          <w:bCs/>
        </w:rPr>
        <w:t>表</w:t>
      </w:r>
      <w:r w:rsidRPr="00635707">
        <w:rPr>
          <w:rFonts w:ascii="黑体" w:eastAsia="黑体" w:hAnsi="黑体" w:cs="Times New Roman"/>
          <w:bCs/>
        </w:rPr>
        <w:t>3-1</w:t>
      </w:r>
      <w:r w:rsidRPr="00635707">
        <w:rPr>
          <w:rFonts w:ascii="黑体" w:eastAsia="黑体" w:hAnsi="黑体" w:cs="Times New Roman" w:hint="eastAsia"/>
          <w:bCs/>
        </w:rPr>
        <w:t xml:space="preserve"> 项目综合绩效评价得分情况表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124"/>
        <w:gridCol w:w="2125"/>
        <w:gridCol w:w="2177"/>
      </w:tblGrid>
      <w:tr w:rsidR="002D2F21" w:rsidRPr="002D2F21" w14:paraId="54D30BF0" w14:textId="77777777" w:rsidTr="00E8019D">
        <w:trPr>
          <w:cantSplit/>
          <w:trHeight w:val="340"/>
          <w:jc w:val="center"/>
        </w:trPr>
        <w:tc>
          <w:tcPr>
            <w:tcW w:w="1230" w:type="pct"/>
            <w:shd w:val="clear" w:color="000000" w:fill="B8CCE4"/>
            <w:vAlign w:val="center"/>
            <w:hideMark/>
          </w:tcPr>
          <w:p w14:paraId="565B51E4"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一级指标</w:t>
            </w:r>
          </w:p>
        </w:tc>
        <w:tc>
          <w:tcPr>
            <w:tcW w:w="1246" w:type="pct"/>
            <w:shd w:val="clear" w:color="000000" w:fill="B8CCE4"/>
            <w:vAlign w:val="center"/>
            <w:hideMark/>
          </w:tcPr>
          <w:p w14:paraId="086171AC"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分值</w:t>
            </w:r>
          </w:p>
        </w:tc>
        <w:tc>
          <w:tcPr>
            <w:tcW w:w="1247" w:type="pct"/>
            <w:shd w:val="clear" w:color="000000" w:fill="B8CCE4"/>
            <w:vAlign w:val="center"/>
            <w:hideMark/>
          </w:tcPr>
          <w:p w14:paraId="1D527ECC"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评价得分</w:t>
            </w:r>
          </w:p>
        </w:tc>
        <w:tc>
          <w:tcPr>
            <w:tcW w:w="1277" w:type="pct"/>
            <w:shd w:val="clear" w:color="000000" w:fill="B8CCE4"/>
            <w:vAlign w:val="center"/>
            <w:hideMark/>
          </w:tcPr>
          <w:p w14:paraId="00D70B24"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得分率</w:t>
            </w:r>
          </w:p>
        </w:tc>
      </w:tr>
      <w:tr w:rsidR="002D2F21" w:rsidRPr="002D2F21" w14:paraId="1D4A7811" w14:textId="77777777" w:rsidTr="00F719F9">
        <w:trPr>
          <w:cantSplit/>
          <w:trHeight w:val="340"/>
          <w:jc w:val="center"/>
        </w:trPr>
        <w:tc>
          <w:tcPr>
            <w:tcW w:w="1230" w:type="pct"/>
            <w:shd w:val="clear" w:color="auto" w:fill="auto"/>
            <w:vAlign w:val="center"/>
            <w:hideMark/>
          </w:tcPr>
          <w:p w14:paraId="3F7DE84E"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决策</w:t>
            </w:r>
          </w:p>
        </w:tc>
        <w:tc>
          <w:tcPr>
            <w:tcW w:w="1246" w:type="pct"/>
            <w:shd w:val="clear" w:color="auto" w:fill="auto"/>
            <w:vAlign w:val="center"/>
            <w:hideMark/>
          </w:tcPr>
          <w:p w14:paraId="5C45CFC7" w14:textId="3F471A92" w:rsidR="002D2F21" w:rsidRPr="002D2F21" w:rsidRDefault="001A60C7" w:rsidP="002D2F21">
            <w:pPr>
              <w:jc w:val="center"/>
              <w:rPr>
                <w:rFonts w:eastAsia="宋体"/>
                <w:color w:val="000000"/>
                <w:sz w:val="21"/>
                <w:szCs w:val="21"/>
              </w:rPr>
            </w:pPr>
            <w:r>
              <w:rPr>
                <w:rFonts w:eastAsia="宋体"/>
                <w:color w:val="000000"/>
                <w:sz w:val="21"/>
                <w:szCs w:val="21"/>
              </w:rPr>
              <w:t>10</w:t>
            </w:r>
          </w:p>
        </w:tc>
        <w:tc>
          <w:tcPr>
            <w:tcW w:w="1247" w:type="pct"/>
            <w:shd w:val="clear" w:color="auto" w:fill="auto"/>
            <w:vAlign w:val="center"/>
          </w:tcPr>
          <w:p w14:paraId="7D40DE28" w14:textId="25D31846" w:rsidR="002D2F21" w:rsidRPr="002D2F21" w:rsidRDefault="008E48B5" w:rsidP="002D2F21">
            <w:pPr>
              <w:jc w:val="center"/>
              <w:rPr>
                <w:rFonts w:eastAsia="宋体"/>
                <w:color w:val="000000"/>
                <w:sz w:val="21"/>
                <w:szCs w:val="21"/>
              </w:rPr>
            </w:pPr>
            <w:r>
              <w:rPr>
                <w:rFonts w:eastAsia="宋体"/>
                <w:color w:val="000000"/>
                <w:sz w:val="21"/>
                <w:szCs w:val="21"/>
              </w:rPr>
              <w:t>7.5</w:t>
            </w:r>
          </w:p>
        </w:tc>
        <w:tc>
          <w:tcPr>
            <w:tcW w:w="1277" w:type="pct"/>
            <w:shd w:val="clear" w:color="auto" w:fill="auto"/>
            <w:vAlign w:val="center"/>
          </w:tcPr>
          <w:p w14:paraId="3C978EB5" w14:textId="2E5708FA" w:rsidR="002D2F21" w:rsidRPr="002D2F21" w:rsidRDefault="008E48B5" w:rsidP="002D2F21">
            <w:pPr>
              <w:jc w:val="center"/>
              <w:rPr>
                <w:rFonts w:eastAsia="宋体"/>
                <w:color w:val="000000"/>
                <w:sz w:val="21"/>
                <w:szCs w:val="21"/>
              </w:rPr>
            </w:pPr>
            <w:r>
              <w:rPr>
                <w:rFonts w:eastAsia="宋体"/>
                <w:color w:val="000000"/>
                <w:sz w:val="21"/>
                <w:szCs w:val="21"/>
              </w:rPr>
              <w:t>75.00%</w:t>
            </w:r>
          </w:p>
        </w:tc>
      </w:tr>
      <w:tr w:rsidR="002D2F21" w:rsidRPr="002D2F21" w14:paraId="20B8741A" w14:textId="77777777" w:rsidTr="00F719F9">
        <w:trPr>
          <w:cantSplit/>
          <w:trHeight w:val="340"/>
          <w:jc w:val="center"/>
        </w:trPr>
        <w:tc>
          <w:tcPr>
            <w:tcW w:w="1230" w:type="pct"/>
            <w:shd w:val="clear" w:color="auto" w:fill="auto"/>
            <w:vAlign w:val="center"/>
            <w:hideMark/>
          </w:tcPr>
          <w:p w14:paraId="4CECF480"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过程</w:t>
            </w:r>
          </w:p>
        </w:tc>
        <w:tc>
          <w:tcPr>
            <w:tcW w:w="1246" w:type="pct"/>
            <w:shd w:val="clear" w:color="auto" w:fill="auto"/>
            <w:vAlign w:val="center"/>
            <w:hideMark/>
          </w:tcPr>
          <w:p w14:paraId="396CA18D" w14:textId="5C00269A" w:rsidR="002D2F21" w:rsidRPr="002D2F21" w:rsidRDefault="001A60C7" w:rsidP="002D2F21">
            <w:pPr>
              <w:jc w:val="center"/>
              <w:rPr>
                <w:rFonts w:eastAsia="宋体"/>
                <w:color w:val="000000"/>
                <w:sz w:val="21"/>
                <w:szCs w:val="21"/>
              </w:rPr>
            </w:pPr>
            <w:r>
              <w:rPr>
                <w:rFonts w:eastAsia="宋体"/>
                <w:color w:val="000000"/>
                <w:sz w:val="21"/>
                <w:szCs w:val="21"/>
              </w:rPr>
              <w:t>20</w:t>
            </w:r>
          </w:p>
        </w:tc>
        <w:tc>
          <w:tcPr>
            <w:tcW w:w="1247" w:type="pct"/>
            <w:shd w:val="clear" w:color="auto" w:fill="auto"/>
            <w:vAlign w:val="center"/>
          </w:tcPr>
          <w:p w14:paraId="177E69E7" w14:textId="7EA31EE9" w:rsidR="002D2F21" w:rsidRPr="002D2F21" w:rsidRDefault="008E48B5" w:rsidP="002D2F21">
            <w:pPr>
              <w:jc w:val="center"/>
              <w:rPr>
                <w:rFonts w:eastAsia="宋体"/>
                <w:color w:val="000000"/>
                <w:sz w:val="21"/>
                <w:szCs w:val="21"/>
              </w:rPr>
            </w:pPr>
            <w:r>
              <w:rPr>
                <w:rFonts w:eastAsia="宋体"/>
                <w:color w:val="000000"/>
                <w:sz w:val="21"/>
                <w:szCs w:val="21"/>
              </w:rPr>
              <w:t>20</w:t>
            </w:r>
          </w:p>
        </w:tc>
        <w:tc>
          <w:tcPr>
            <w:tcW w:w="1277" w:type="pct"/>
            <w:shd w:val="clear" w:color="auto" w:fill="auto"/>
            <w:vAlign w:val="center"/>
          </w:tcPr>
          <w:p w14:paraId="67B187ED" w14:textId="5783CFD1" w:rsidR="002D2F21" w:rsidRPr="002D2F21" w:rsidRDefault="008E48B5" w:rsidP="002D2F21">
            <w:pPr>
              <w:jc w:val="center"/>
              <w:rPr>
                <w:rFonts w:eastAsia="宋体"/>
                <w:color w:val="000000"/>
                <w:sz w:val="21"/>
                <w:szCs w:val="21"/>
              </w:rPr>
            </w:pPr>
            <w:r>
              <w:rPr>
                <w:rFonts w:eastAsia="宋体"/>
                <w:color w:val="000000"/>
                <w:sz w:val="21"/>
                <w:szCs w:val="21"/>
              </w:rPr>
              <w:t>100.00%</w:t>
            </w:r>
          </w:p>
        </w:tc>
      </w:tr>
      <w:tr w:rsidR="002D2F21" w:rsidRPr="002D2F21" w14:paraId="7BCA4C40" w14:textId="77777777" w:rsidTr="00F719F9">
        <w:trPr>
          <w:cantSplit/>
          <w:trHeight w:val="340"/>
          <w:jc w:val="center"/>
        </w:trPr>
        <w:tc>
          <w:tcPr>
            <w:tcW w:w="1230" w:type="pct"/>
            <w:shd w:val="clear" w:color="auto" w:fill="auto"/>
            <w:vAlign w:val="center"/>
            <w:hideMark/>
          </w:tcPr>
          <w:p w14:paraId="5F4ADD97"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产出</w:t>
            </w:r>
          </w:p>
        </w:tc>
        <w:tc>
          <w:tcPr>
            <w:tcW w:w="1246" w:type="pct"/>
            <w:shd w:val="clear" w:color="auto" w:fill="auto"/>
            <w:vAlign w:val="center"/>
            <w:hideMark/>
          </w:tcPr>
          <w:p w14:paraId="5623C305" w14:textId="76C868E1" w:rsidR="002D2F21" w:rsidRPr="002D2F21" w:rsidRDefault="001A60C7" w:rsidP="002D2F21">
            <w:pPr>
              <w:jc w:val="center"/>
              <w:rPr>
                <w:rFonts w:eastAsia="宋体"/>
                <w:color w:val="000000"/>
                <w:sz w:val="21"/>
                <w:szCs w:val="21"/>
              </w:rPr>
            </w:pPr>
            <w:r>
              <w:rPr>
                <w:rFonts w:eastAsia="宋体"/>
                <w:color w:val="000000"/>
                <w:sz w:val="21"/>
                <w:szCs w:val="21"/>
              </w:rPr>
              <w:t>40</w:t>
            </w:r>
          </w:p>
        </w:tc>
        <w:tc>
          <w:tcPr>
            <w:tcW w:w="1247" w:type="pct"/>
            <w:shd w:val="clear" w:color="auto" w:fill="auto"/>
            <w:vAlign w:val="center"/>
          </w:tcPr>
          <w:p w14:paraId="34FD7680" w14:textId="016C656C" w:rsidR="002D2F21" w:rsidRPr="002D2F21" w:rsidRDefault="008E48B5" w:rsidP="002D2F21">
            <w:pPr>
              <w:jc w:val="center"/>
              <w:rPr>
                <w:rFonts w:eastAsia="宋体"/>
                <w:color w:val="000000"/>
                <w:sz w:val="21"/>
                <w:szCs w:val="21"/>
              </w:rPr>
            </w:pPr>
            <w:r>
              <w:rPr>
                <w:rFonts w:eastAsia="宋体"/>
                <w:color w:val="000000"/>
                <w:sz w:val="21"/>
                <w:szCs w:val="21"/>
              </w:rPr>
              <w:t>35</w:t>
            </w:r>
          </w:p>
        </w:tc>
        <w:tc>
          <w:tcPr>
            <w:tcW w:w="1277" w:type="pct"/>
            <w:shd w:val="clear" w:color="auto" w:fill="auto"/>
            <w:vAlign w:val="center"/>
          </w:tcPr>
          <w:p w14:paraId="7AB7E49D" w14:textId="367B8014" w:rsidR="002D2F21" w:rsidRPr="002D2F21" w:rsidRDefault="008E48B5" w:rsidP="002D2F21">
            <w:pPr>
              <w:jc w:val="center"/>
              <w:rPr>
                <w:rFonts w:eastAsia="宋体"/>
                <w:color w:val="000000"/>
                <w:sz w:val="21"/>
                <w:szCs w:val="21"/>
              </w:rPr>
            </w:pPr>
            <w:r>
              <w:rPr>
                <w:rFonts w:eastAsia="宋体"/>
                <w:color w:val="000000"/>
                <w:sz w:val="21"/>
                <w:szCs w:val="21"/>
              </w:rPr>
              <w:t>87.50%</w:t>
            </w:r>
          </w:p>
        </w:tc>
      </w:tr>
      <w:tr w:rsidR="002D2F21" w:rsidRPr="002D2F21" w14:paraId="0D321AC4" w14:textId="77777777" w:rsidTr="00E8019D">
        <w:trPr>
          <w:cantSplit/>
          <w:trHeight w:val="340"/>
          <w:jc w:val="center"/>
        </w:trPr>
        <w:tc>
          <w:tcPr>
            <w:tcW w:w="1230" w:type="pct"/>
            <w:shd w:val="clear" w:color="auto" w:fill="auto"/>
            <w:vAlign w:val="center"/>
            <w:hideMark/>
          </w:tcPr>
          <w:p w14:paraId="1ADC1EC6"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效益</w:t>
            </w:r>
          </w:p>
        </w:tc>
        <w:tc>
          <w:tcPr>
            <w:tcW w:w="1246" w:type="pct"/>
            <w:shd w:val="clear" w:color="auto" w:fill="auto"/>
            <w:vAlign w:val="center"/>
            <w:hideMark/>
          </w:tcPr>
          <w:p w14:paraId="09955E96"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30</w:t>
            </w:r>
          </w:p>
        </w:tc>
        <w:tc>
          <w:tcPr>
            <w:tcW w:w="1247" w:type="pct"/>
            <w:shd w:val="clear" w:color="auto" w:fill="auto"/>
            <w:vAlign w:val="center"/>
            <w:hideMark/>
          </w:tcPr>
          <w:p w14:paraId="425A4D00"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24</w:t>
            </w:r>
          </w:p>
        </w:tc>
        <w:tc>
          <w:tcPr>
            <w:tcW w:w="1277" w:type="pct"/>
            <w:shd w:val="clear" w:color="auto" w:fill="auto"/>
            <w:vAlign w:val="center"/>
            <w:hideMark/>
          </w:tcPr>
          <w:p w14:paraId="1D48CECC" w14:textId="77777777" w:rsidR="002D2F21" w:rsidRPr="002D2F21" w:rsidRDefault="002D2F21" w:rsidP="002D2F21">
            <w:pPr>
              <w:jc w:val="center"/>
              <w:rPr>
                <w:rFonts w:eastAsia="宋体"/>
                <w:color w:val="000000"/>
                <w:sz w:val="21"/>
                <w:szCs w:val="21"/>
              </w:rPr>
            </w:pPr>
            <w:r w:rsidRPr="002D2F21">
              <w:rPr>
                <w:rFonts w:eastAsia="宋体" w:hint="eastAsia"/>
                <w:color w:val="000000"/>
                <w:sz w:val="21"/>
                <w:szCs w:val="21"/>
              </w:rPr>
              <w:t>80.00%</w:t>
            </w:r>
          </w:p>
        </w:tc>
      </w:tr>
      <w:tr w:rsidR="002D2F21" w:rsidRPr="002D2F21" w14:paraId="1A93A6C6" w14:textId="77777777" w:rsidTr="00F719F9">
        <w:trPr>
          <w:cantSplit/>
          <w:trHeight w:val="340"/>
          <w:jc w:val="center"/>
        </w:trPr>
        <w:tc>
          <w:tcPr>
            <w:tcW w:w="1230" w:type="pct"/>
            <w:shd w:val="clear" w:color="auto" w:fill="auto"/>
            <w:vAlign w:val="center"/>
            <w:hideMark/>
          </w:tcPr>
          <w:p w14:paraId="56397C96"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总分</w:t>
            </w:r>
          </w:p>
        </w:tc>
        <w:tc>
          <w:tcPr>
            <w:tcW w:w="1246" w:type="pct"/>
            <w:shd w:val="clear" w:color="auto" w:fill="auto"/>
            <w:vAlign w:val="center"/>
            <w:hideMark/>
          </w:tcPr>
          <w:p w14:paraId="766D66D9" w14:textId="77777777" w:rsidR="002D2F21" w:rsidRPr="002D2F21" w:rsidRDefault="002D2F21" w:rsidP="002D2F21">
            <w:pPr>
              <w:jc w:val="center"/>
              <w:rPr>
                <w:rFonts w:eastAsia="宋体"/>
                <w:b/>
                <w:bCs/>
                <w:color w:val="000000"/>
                <w:sz w:val="21"/>
                <w:szCs w:val="21"/>
              </w:rPr>
            </w:pPr>
            <w:r w:rsidRPr="002D2F21">
              <w:rPr>
                <w:rFonts w:eastAsia="宋体" w:hint="eastAsia"/>
                <w:b/>
                <w:bCs/>
                <w:color w:val="000000"/>
                <w:sz w:val="21"/>
                <w:szCs w:val="21"/>
              </w:rPr>
              <w:t>100</w:t>
            </w:r>
          </w:p>
        </w:tc>
        <w:tc>
          <w:tcPr>
            <w:tcW w:w="1247" w:type="pct"/>
            <w:shd w:val="clear" w:color="auto" w:fill="auto"/>
            <w:vAlign w:val="center"/>
          </w:tcPr>
          <w:p w14:paraId="5E0F834C" w14:textId="3FA290E2" w:rsidR="002D2F21" w:rsidRPr="002D2F21" w:rsidRDefault="008E48B5" w:rsidP="002D2F21">
            <w:pPr>
              <w:jc w:val="center"/>
              <w:rPr>
                <w:rFonts w:eastAsia="宋体"/>
                <w:b/>
                <w:bCs/>
                <w:color w:val="000000"/>
                <w:sz w:val="21"/>
                <w:szCs w:val="21"/>
              </w:rPr>
            </w:pPr>
            <w:r>
              <w:rPr>
                <w:rFonts w:eastAsia="宋体"/>
                <w:b/>
                <w:bCs/>
                <w:color w:val="000000"/>
                <w:sz w:val="21"/>
                <w:szCs w:val="21"/>
              </w:rPr>
              <w:t>86.5</w:t>
            </w:r>
          </w:p>
        </w:tc>
        <w:tc>
          <w:tcPr>
            <w:tcW w:w="1277" w:type="pct"/>
            <w:shd w:val="clear" w:color="auto" w:fill="auto"/>
            <w:vAlign w:val="center"/>
          </w:tcPr>
          <w:p w14:paraId="142CED2D" w14:textId="09E4D209" w:rsidR="002D2F21" w:rsidRPr="002D2F21" w:rsidRDefault="008E48B5" w:rsidP="002D2F21">
            <w:pPr>
              <w:jc w:val="center"/>
              <w:rPr>
                <w:rFonts w:eastAsia="宋体"/>
                <w:b/>
                <w:bCs/>
                <w:color w:val="000000"/>
                <w:sz w:val="21"/>
                <w:szCs w:val="21"/>
              </w:rPr>
            </w:pPr>
            <w:r>
              <w:rPr>
                <w:rFonts w:eastAsia="宋体"/>
                <w:b/>
                <w:bCs/>
                <w:color w:val="000000"/>
                <w:sz w:val="21"/>
                <w:szCs w:val="21"/>
              </w:rPr>
              <w:t>86.50%</w:t>
            </w:r>
          </w:p>
        </w:tc>
      </w:tr>
    </w:tbl>
    <w:p w14:paraId="3A393F62" w14:textId="77777777" w:rsidR="00D65218" w:rsidRDefault="00551B6E">
      <w:pPr>
        <w:pStyle w:val="1"/>
        <w:adjustRightInd w:val="0"/>
        <w:snapToGrid w:val="0"/>
        <w:spacing w:beforeLines="100" w:before="312" w:after="0" w:line="600" w:lineRule="exact"/>
        <w:ind w:firstLineChars="200" w:firstLine="640"/>
        <w:rPr>
          <w:rFonts w:ascii="黑体" w:hAnsi="黑体"/>
          <w:b w:val="0"/>
          <w:bCs/>
          <w:kern w:val="0"/>
          <w:sz w:val="32"/>
          <w:szCs w:val="32"/>
        </w:rPr>
      </w:pPr>
      <w:bookmarkStart w:id="13" w:name="_Toc137478289"/>
      <w:r>
        <w:rPr>
          <w:rFonts w:ascii="黑体" w:hAnsi="黑体" w:hint="eastAsia"/>
          <w:b w:val="0"/>
          <w:bCs/>
          <w:kern w:val="0"/>
          <w:sz w:val="32"/>
          <w:szCs w:val="32"/>
        </w:rPr>
        <w:t>四、绩效评价指标分析</w:t>
      </w:r>
      <w:bookmarkEnd w:id="13"/>
    </w:p>
    <w:p w14:paraId="414156B6" w14:textId="77777777" w:rsidR="00D65218" w:rsidRDefault="00551B6E" w:rsidP="00433A90">
      <w:pPr>
        <w:adjustRightInd w:val="0"/>
        <w:snapToGrid w:val="0"/>
        <w:spacing w:line="600" w:lineRule="exact"/>
        <w:ind w:firstLineChars="200" w:firstLine="643"/>
        <w:outlineLvl w:val="1"/>
        <w:rPr>
          <w:rFonts w:ascii="楷体" w:eastAsia="楷体" w:hAnsi="楷体" w:cs="Times New Roman"/>
          <w:b/>
          <w:sz w:val="32"/>
          <w:szCs w:val="32"/>
        </w:rPr>
      </w:pPr>
      <w:bookmarkStart w:id="14" w:name="_Toc137478290"/>
      <w:r>
        <w:rPr>
          <w:rFonts w:ascii="楷体" w:eastAsia="楷体" w:hAnsi="楷体" w:cs="Times New Roman" w:hint="eastAsia"/>
          <w:b/>
          <w:sz w:val="32"/>
          <w:szCs w:val="32"/>
        </w:rPr>
        <w:t>（一）项目决策情况</w:t>
      </w:r>
      <w:bookmarkEnd w:id="14"/>
    </w:p>
    <w:p w14:paraId="72F6FDB9" w14:textId="32AA3BAF" w:rsidR="00433A90" w:rsidRDefault="005F621F" w:rsidP="00433A90">
      <w:pPr>
        <w:adjustRightInd w:val="0"/>
        <w:snapToGrid w:val="0"/>
        <w:spacing w:line="600" w:lineRule="exact"/>
        <w:ind w:firstLineChars="200" w:firstLine="643"/>
        <w:jc w:val="both"/>
        <w:outlineLvl w:val="2"/>
        <w:rPr>
          <w:rFonts w:ascii="仿宋_GB2312" w:eastAsia="仿宋_GB2312" w:hAnsi="仿宋"/>
          <w:b/>
          <w:sz w:val="32"/>
          <w:szCs w:val="32"/>
        </w:rPr>
      </w:pPr>
      <w:bookmarkStart w:id="15" w:name="_Toc36496550"/>
      <w:r w:rsidRPr="005F621F">
        <w:rPr>
          <w:rFonts w:ascii="仿宋_GB2312" w:eastAsia="仿宋_GB2312" w:hAnsi="仿宋" w:hint="eastAsia"/>
          <w:b/>
          <w:sz w:val="32"/>
          <w:szCs w:val="32"/>
        </w:rPr>
        <w:t>1</w:t>
      </w:r>
      <w:r w:rsidRPr="005F621F">
        <w:rPr>
          <w:rFonts w:ascii="仿宋_GB2312" w:eastAsia="仿宋_GB2312" w:hAnsi="仿宋"/>
          <w:b/>
          <w:sz w:val="32"/>
          <w:szCs w:val="32"/>
        </w:rPr>
        <w:t>.</w:t>
      </w:r>
      <w:r w:rsidR="00801FF0">
        <w:rPr>
          <w:rFonts w:ascii="仿宋_GB2312" w:eastAsia="仿宋_GB2312" w:hAnsi="仿宋" w:hint="eastAsia"/>
          <w:b/>
          <w:sz w:val="32"/>
          <w:szCs w:val="32"/>
        </w:rPr>
        <w:t>项目立项</w:t>
      </w:r>
    </w:p>
    <w:p w14:paraId="545B1682" w14:textId="014DF0BF" w:rsidR="00FA3E31" w:rsidRPr="00F719F9" w:rsidRDefault="00FD0EA1" w:rsidP="00C37A00">
      <w:pPr>
        <w:adjustRightInd w:val="0"/>
        <w:snapToGrid w:val="0"/>
        <w:spacing w:line="600" w:lineRule="exact"/>
        <w:ind w:firstLineChars="200" w:firstLine="640"/>
        <w:jc w:val="both"/>
        <w:rPr>
          <w:rFonts w:ascii="仿宋_GB2312" w:eastAsia="仿宋_GB2312" w:hAnsi="仿宋"/>
          <w:sz w:val="32"/>
          <w:szCs w:val="32"/>
        </w:rPr>
      </w:pPr>
      <w:r w:rsidRPr="00F719F9">
        <w:rPr>
          <w:rFonts w:ascii="仿宋_GB2312" w:eastAsia="仿宋_GB2312" w:hAnsi="仿宋" w:hint="eastAsia"/>
          <w:sz w:val="32"/>
          <w:szCs w:val="32"/>
        </w:rPr>
        <w:t>项目以</w:t>
      </w:r>
      <w:r w:rsidRPr="00F719F9">
        <w:rPr>
          <w:rFonts w:ascii="仿宋_GB2312" w:eastAsia="仿宋_GB2312" w:hAnsi="仿宋" w:cs="Times New Roman"/>
          <w:sz w:val="32"/>
          <w:szCs w:val="32"/>
        </w:rPr>
        <w:t>提升劳动者技能素质及就业能力</w:t>
      </w:r>
      <w:r w:rsidRPr="00F719F9">
        <w:rPr>
          <w:rFonts w:ascii="仿宋_GB2312" w:eastAsia="仿宋_GB2312" w:hAnsi="仿宋" w:cs="Times New Roman" w:hint="eastAsia"/>
          <w:sz w:val="32"/>
          <w:szCs w:val="32"/>
        </w:rPr>
        <w:t>，</w:t>
      </w:r>
      <w:r w:rsidRPr="00F719F9">
        <w:rPr>
          <w:rFonts w:ascii="仿宋_GB2312" w:eastAsia="仿宋_GB2312" w:hAnsi="仿宋" w:cs="Times New Roman"/>
          <w:sz w:val="32"/>
          <w:szCs w:val="32"/>
        </w:rPr>
        <w:t>提高北京市保就业、稳就业水平</w:t>
      </w:r>
      <w:r w:rsidRPr="00F719F9">
        <w:rPr>
          <w:rFonts w:ascii="仿宋_GB2312" w:eastAsia="仿宋_GB2312" w:hAnsi="仿宋" w:cs="Times New Roman" w:hint="eastAsia"/>
          <w:sz w:val="32"/>
          <w:szCs w:val="32"/>
        </w:rPr>
        <w:t>为目标，符合</w:t>
      </w:r>
      <w:r w:rsidR="00791680" w:rsidRPr="00F719F9">
        <w:rPr>
          <w:rFonts w:ascii="仿宋_GB2312" w:eastAsia="仿宋_GB2312" w:hAnsi="仿宋"/>
          <w:sz w:val="32"/>
          <w:szCs w:val="32"/>
        </w:rPr>
        <w:t>中央</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十四五</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职业技能培训规划》、《关于实施职业技能提升行动创业培训</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马兰花计划</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的通知》</w:t>
      </w:r>
      <w:r w:rsidR="001A60C7" w:rsidRPr="00F719F9">
        <w:rPr>
          <w:rFonts w:ascii="仿宋_GB2312" w:eastAsia="仿宋_GB2312" w:hAnsi="仿宋" w:hint="eastAsia"/>
          <w:sz w:val="32"/>
          <w:szCs w:val="32"/>
        </w:rPr>
        <w:t>，</w:t>
      </w:r>
      <w:r w:rsidR="00791680" w:rsidRPr="00F719F9">
        <w:rPr>
          <w:rFonts w:ascii="仿宋_GB2312" w:eastAsia="仿宋_GB2312" w:hAnsi="仿宋"/>
          <w:sz w:val="32"/>
          <w:szCs w:val="32"/>
        </w:rPr>
        <w:t>北京市</w:t>
      </w:r>
      <w:r w:rsidR="001A60C7" w:rsidRPr="00F719F9">
        <w:rPr>
          <w:rFonts w:ascii="仿宋_GB2312" w:eastAsia="仿宋_GB2312" w:hAnsi="仿宋"/>
          <w:sz w:val="32"/>
          <w:szCs w:val="32"/>
        </w:rPr>
        <w:t>《首都技能人才</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金蓝领</w:t>
      </w:r>
      <w:r w:rsidR="001A60C7" w:rsidRPr="00F719F9">
        <w:rPr>
          <w:rFonts w:ascii="仿宋_GB2312" w:eastAsia="仿宋_GB2312" w:hAnsi="仿宋"/>
          <w:sz w:val="32"/>
          <w:szCs w:val="32"/>
        </w:rPr>
        <w:t>”</w:t>
      </w:r>
      <w:r w:rsidR="001A60C7" w:rsidRPr="00F719F9">
        <w:rPr>
          <w:rFonts w:ascii="仿宋_GB2312" w:eastAsia="仿宋_GB2312" w:hAnsi="仿宋"/>
          <w:sz w:val="32"/>
          <w:szCs w:val="32"/>
        </w:rPr>
        <w:t>培育行动计划实施方案》、《稳就业专项行动实施方案》等文件</w:t>
      </w:r>
      <w:r w:rsidR="001A60C7" w:rsidRPr="00F719F9">
        <w:rPr>
          <w:rFonts w:ascii="仿宋_GB2312" w:eastAsia="仿宋_GB2312" w:hAnsi="仿宋" w:hint="eastAsia"/>
          <w:sz w:val="32"/>
          <w:szCs w:val="32"/>
        </w:rPr>
        <w:lastRenderedPageBreak/>
        <w:t>精神</w:t>
      </w:r>
      <w:r w:rsidR="00FC5DC0" w:rsidRPr="00F719F9">
        <w:rPr>
          <w:rFonts w:ascii="仿宋_GB2312" w:eastAsia="仿宋_GB2312" w:hAnsi="仿宋" w:hint="eastAsia"/>
          <w:sz w:val="32"/>
          <w:szCs w:val="32"/>
        </w:rPr>
        <w:t>。</w:t>
      </w:r>
      <w:r w:rsidR="001A60C7" w:rsidRPr="00F719F9">
        <w:rPr>
          <w:rFonts w:ascii="仿宋_GB2312" w:eastAsia="仿宋_GB2312" w:hAnsi="仿宋" w:hint="eastAsia"/>
          <w:sz w:val="32"/>
          <w:szCs w:val="32"/>
        </w:rPr>
        <w:t>不断</w:t>
      </w:r>
      <w:r w:rsidR="001A60C7" w:rsidRPr="00F719F9">
        <w:rPr>
          <w:rFonts w:ascii="仿宋_GB2312" w:eastAsia="仿宋_GB2312" w:hAnsi="仿宋"/>
          <w:sz w:val="32"/>
          <w:szCs w:val="32"/>
        </w:rPr>
        <w:t>加强技能人才培养，支持企业职工、重点群体等培训对象参与职业技能提升培训</w:t>
      </w:r>
      <w:r w:rsidR="001A60C7" w:rsidRPr="00F719F9">
        <w:rPr>
          <w:rFonts w:ascii="仿宋_GB2312" w:eastAsia="仿宋_GB2312" w:hAnsi="仿宋" w:hint="eastAsia"/>
          <w:sz w:val="32"/>
          <w:szCs w:val="32"/>
        </w:rPr>
        <w:t>，</w:t>
      </w:r>
      <w:r w:rsidR="001A60C7" w:rsidRPr="00F719F9">
        <w:rPr>
          <w:rFonts w:ascii="仿宋_GB2312" w:eastAsia="仿宋_GB2312" w:hAnsi="仿宋"/>
          <w:sz w:val="32"/>
          <w:szCs w:val="32"/>
        </w:rPr>
        <w:t>发挥职业技能提升行动在援企稳岗工作中的关键作用，切实增强培训针对性</w:t>
      </w:r>
      <w:r w:rsidR="001A60C7" w:rsidRPr="00F719F9">
        <w:rPr>
          <w:rFonts w:ascii="仿宋_GB2312" w:eastAsia="仿宋_GB2312" w:hAnsi="仿宋" w:hint="eastAsia"/>
          <w:sz w:val="32"/>
          <w:szCs w:val="32"/>
        </w:rPr>
        <w:t>和</w:t>
      </w:r>
      <w:r w:rsidR="001A60C7" w:rsidRPr="00F719F9">
        <w:rPr>
          <w:rFonts w:ascii="仿宋_GB2312" w:eastAsia="仿宋_GB2312" w:hAnsi="仿宋"/>
          <w:sz w:val="32"/>
          <w:szCs w:val="32"/>
        </w:rPr>
        <w:t>实效性</w:t>
      </w:r>
      <w:r w:rsidR="001A60C7" w:rsidRPr="00F719F9">
        <w:rPr>
          <w:rFonts w:ascii="仿宋_GB2312" w:eastAsia="仿宋_GB2312" w:hAnsi="仿宋" w:hint="eastAsia"/>
          <w:sz w:val="32"/>
          <w:szCs w:val="32"/>
        </w:rPr>
        <w:t>。</w:t>
      </w:r>
    </w:p>
    <w:p w14:paraId="64DDA430" w14:textId="542757CD" w:rsidR="00E2656C" w:rsidRPr="00C37A00" w:rsidRDefault="00791680" w:rsidP="00C37A00">
      <w:pPr>
        <w:adjustRightInd w:val="0"/>
        <w:snapToGrid w:val="0"/>
        <w:spacing w:line="600" w:lineRule="exact"/>
        <w:ind w:firstLineChars="200" w:firstLine="640"/>
        <w:jc w:val="both"/>
        <w:rPr>
          <w:rFonts w:ascii="仿宋_GB2312" w:eastAsia="仿宋_GB2312" w:hAnsi="仿宋"/>
          <w:sz w:val="32"/>
          <w:szCs w:val="32"/>
        </w:rPr>
      </w:pPr>
      <w:r w:rsidRPr="001A60C7">
        <w:rPr>
          <w:rFonts w:ascii="仿宋_GB2312" w:eastAsia="仿宋_GB2312" w:hAnsi="仿宋" w:hint="eastAsia"/>
          <w:sz w:val="32"/>
          <w:szCs w:val="32"/>
        </w:rPr>
        <w:t>项目由人社局</w:t>
      </w:r>
      <w:r w:rsidR="00007E1F" w:rsidRPr="001A60C7">
        <w:rPr>
          <w:rFonts w:ascii="仿宋_GB2312" w:eastAsia="仿宋_GB2312" w:hAnsi="仿宋" w:hint="eastAsia"/>
          <w:sz w:val="32"/>
          <w:szCs w:val="32"/>
        </w:rPr>
        <w:t>组织</w:t>
      </w:r>
      <w:r w:rsidRPr="001A60C7">
        <w:rPr>
          <w:rFonts w:ascii="仿宋_GB2312" w:eastAsia="仿宋_GB2312" w:hAnsi="仿宋" w:hint="eastAsia"/>
          <w:sz w:val="32"/>
          <w:szCs w:val="32"/>
        </w:rPr>
        <w:t>实施，与其</w:t>
      </w:r>
      <w:r w:rsidRPr="001A60C7">
        <w:rPr>
          <w:rFonts w:ascii="仿宋_GB2312" w:eastAsia="仿宋_GB2312" w:hAnsi="仿宋"/>
          <w:sz w:val="32"/>
          <w:szCs w:val="32"/>
        </w:rPr>
        <w:t>促进就业工作</w:t>
      </w:r>
      <w:r w:rsidRPr="001A60C7">
        <w:rPr>
          <w:rFonts w:ascii="仿宋_GB2312" w:eastAsia="仿宋_GB2312" w:hAnsi="仿宋" w:hint="eastAsia"/>
          <w:sz w:val="32"/>
          <w:szCs w:val="32"/>
        </w:rPr>
        <w:t>职责相符，</w:t>
      </w:r>
      <w:r w:rsidR="00007E1F" w:rsidRPr="001A60C7">
        <w:rPr>
          <w:rFonts w:ascii="仿宋_GB2312" w:eastAsia="仿宋_GB2312" w:hAnsi="仿宋"/>
          <w:sz w:val="32"/>
          <w:szCs w:val="32"/>
        </w:rPr>
        <w:t>项目立项依据充分。</w:t>
      </w:r>
      <w:r w:rsidR="00FE3B77" w:rsidRPr="001A60C7">
        <w:rPr>
          <w:rFonts w:ascii="仿宋_GB2312" w:eastAsia="仿宋_GB2312" w:hAnsi="仿宋" w:hint="eastAsia"/>
          <w:sz w:val="32"/>
          <w:szCs w:val="32"/>
        </w:rPr>
        <w:t>项目预算</w:t>
      </w:r>
      <w:r w:rsidR="00C37A00" w:rsidRPr="001A60C7">
        <w:rPr>
          <w:rFonts w:ascii="仿宋_GB2312" w:eastAsia="仿宋_GB2312" w:hAnsi="仿宋"/>
          <w:sz w:val="32"/>
          <w:szCs w:val="32"/>
        </w:rPr>
        <w:t>由人社局编报立项</w:t>
      </w:r>
      <w:r w:rsidR="00C37A00" w:rsidRPr="001A60C7">
        <w:rPr>
          <w:rFonts w:ascii="仿宋_GB2312" w:eastAsia="仿宋_GB2312" w:hAnsi="仿宋" w:cs="Times New Roman"/>
          <w:sz w:val="32"/>
          <w:szCs w:val="32"/>
        </w:rPr>
        <w:t>，</w:t>
      </w:r>
      <w:r w:rsidR="00FE3B77" w:rsidRPr="001A60C7">
        <w:rPr>
          <w:rFonts w:ascii="仿宋_GB2312" w:eastAsia="仿宋_GB2312" w:hAnsi="仿宋" w:cs="Times New Roman" w:hint="eastAsia"/>
          <w:sz w:val="32"/>
          <w:szCs w:val="32"/>
        </w:rPr>
        <w:t>并</w:t>
      </w:r>
      <w:r w:rsidR="005D2E4C" w:rsidRPr="001A60C7">
        <w:rPr>
          <w:rFonts w:ascii="仿宋_GB2312" w:eastAsia="仿宋_GB2312" w:hAnsi="仿宋" w:cs="Times New Roman" w:hint="eastAsia"/>
          <w:sz w:val="32"/>
          <w:szCs w:val="32"/>
        </w:rPr>
        <w:t>根据</w:t>
      </w:r>
      <w:r w:rsidR="00FE3B77" w:rsidRPr="001A60C7">
        <w:rPr>
          <w:rFonts w:ascii="仿宋_GB2312" w:eastAsia="仿宋_GB2312" w:hAnsi="仿宋" w:cs="Times New Roman" w:hint="eastAsia"/>
          <w:sz w:val="32"/>
          <w:szCs w:val="32"/>
        </w:rPr>
        <w:t>上级要求履行审批程序，项目立项程序规范</w:t>
      </w:r>
      <w:r w:rsidR="00C37A00" w:rsidRPr="001A60C7">
        <w:rPr>
          <w:rFonts w:ascii="仿宋_GB2312" w:eastAsia="仿宋_GB2312" w:hAnsi="仿宋" w:cs="Times New Roman"/>
          <w:sz w:val="32"/>
          <w:szCs w:val="32"/>
        </w:rPr>
        <w:t>。</w:t>
      </w:r>
    </w:p>
    <w:p w14:paraId="4763F9C2" w14:textId="31D1E531" w:rsidR="00406359" w:rsidRPr="00280902" w:rsidRDefault="00801FF0" w:rsidP="00280902">
      <w:pPr>
        <w:adjustRightInd w:val="0"/>
        <w:snapToGrid w:val="0"/>
        <w:spacing w:line="600" w:lineRule="exact"/>
        <w:ind w:firstLineChars="200" w:firstLine="643"/>
        <w:jc w:val="both"/>
        <w:outlineLvl w:val="2"/>
        <w:rPr>
          <w:rFonts w:ascii="仿宋_GB2312" w:eastAsia="仿宋_GB2312" w:hAnsi="仿宋"/>
          <w:b/>
          <w:sz w:val="32"/>
          <w:szCs w:val="32"/>
        </w:rPr>
      </w:pPr>
      <w:bookmarkStart w:id="16" w:name="_Toc36496551"/>
      <w:bookmarkEnd w:id="15"/>
      <w:r>
        <w:rPr>
          <w:rFonts w:ascii="仿宋_GB2312" w:eastAsia="仿宋_GB2312" w:hAnsi="仿宋"/>
          <w:b/>
          <w:sz w:val="32"/>
          <w:szCs w:val="32"/>
        </w:rPr>
        <w:t>2</w:t>
      </w:r>
      <w:r w:rsidR="00406359" w:rsidRPr="00406359">
        <w:rPr>
          <w:rFonts w:ascii="仿宋_GB2312" w:eastAsia="仿宋_GB2312" w:hAnsi="仿宋" w:hint="eastAsia"/>
          <w:b/>
          <w:sz w:val="32"/>
          <w:szCs w:val="32"/>
        </w:rPr>
        <w:t>.</w:t>
      </w:r>
      <w:r w:rsidR="00433A90">
        <w:rPr>
          <w:rFonts w:ascii="仿宋_GB2312" w:eastAsia="仿宋_GB2312" w:hAnsi="仿宋" w:hint="eastAsia"/>
          <w:b/>
          <w:sz w:val="32"/>
          <w:szCs w:val="32"/>
        </w:rPr>
        <w:t>绩效目标</w:t>
      </w:r>
    </w:p>
    <w:p w14:paraId="4E939C57" w14:textId="3BED5E04" w:rsidR="00212577" w:rsidRDefault="00280902" w:rsidP="00212577">
      <w:pPr>
        <w:adjustRightInd w:val="0"/>
        <w:snapToGrid w:val="0"/>
        <w:spacing w:line="600" w:lineRule="exact"/>
        <w:ind w:firstLineChars="200" w:firstLine="640"/>
        <w:jc w:val="both"/>
        <w:rPr>
          <w:rFonts w:ascii="仿宋_GB2312" w:eastAsia="仿宋_GB2312" w:hAnsi="仿宋"/>
          <w:sz w:val="32"/>
          <w:szCs w:val="32"/>
        </w:rPr>
      </w:pPr>
      <w:r w:rsidRPr="00280902">
        <w:rPr>
          <w:rFonts w:ascii="仿宋_GB2312" w:eastAsia="仿宋_GB2312" w:hAnsi="仿宋"/>
          <w:sz w:val="32"/>
          <w:szCs w:val="32"/>
        </w:rPr>
        <w:t>职业技能提升行动培训信息服务项目</w:t>
      </w:r>
      <w:r w:rsidRPr="00287C70">
        <w:rPr>
          <w:rFonts w:ascii="仿宋_GB2312" w:eastAsia="仿宋_GB2312" w:hAnsi="仿宋"/>
          <w:sz w:val="32"/>
          <w:szCs w:val="32"/>
        </w:rPr>
        <w:t>设置了2022</w:t>
      </w:r>
      <w:r>
        <w:rPr>
          <w:rFonts w:ascii="仿宋_GB2312" w:eastAsia="仿宋_GB2312" w:hAnsi="仿宋"/>
          <w:sz w:val="32"/>
          <w:szCs w:val="32"/>
        </w:rPr>
        <w:t>年度绩效目标</w:t>
      </w:r>
      <w:r w:rsidR="00801FF0">
        <w:rPr>
          <w:rFonts w:ascii="仿宋_GB2312" w:eastAsia="仿宋_GB2312" w:hAnsi="仿宋" w:hint="eastAsia"/>
          <w:sz w:val="32"/>
          <w:szCs w:val="32"/>
        </w:rPr>
        <w:t>，</w:t>
      </w:r>
      <w:r w:rsidRPr="00287C70">
        <w:rPr>
          <w:rFonts w:ascii="仿宋_GB2312" w:eastAsia="仿宋_GB2312" w:hAnsi="仿宋"/>
          <w:sz w:val="32"/>
          <w:szCs w:val="32"/>
        </w:rPr>
        <w:t>绩效目标与</w:t>
      </w:r>
      <w:r w:rsidR="009B785E">
        <w:rPr>
          <w:rFonts w:ascii="仿宋_GB2312" w:eastAsia="仿宋_GB2312" w:hAnsi="仿宋" w:hint="eastAsia"/>
          <w:sz w:val="32"/>
          <w:szCs w:val="32"/>
        </w:rPr>
        <w:t>项目</w:t>
      </w:r>
      <w:r w:rsidRPr="00287C70">
        <w:rPr>
          <w:rFonts w:ascii="仿宋_GB2312" w:eastAsia="仿宋_GB2312" w:hAnsi="仿宋"/>
          <w:sz w:val="32"/>
          <w:szCs w:val="32"/>
        </w:rPr>
        <w:t>内容相关，与预算资金量基本相匹配，绩效目标设置基本合理。</w:t>
      </w:r>
      <w:r w:rsidR="00801FF0" w:rsidRPr="00801FF0">
        <w:rPr>
          <w:rFonts w:ascii="仿宋_GB2312" w:eastAsia="仿宋_GB2312" w:hAnsi="仿宋"/>
          <w:sz w:val="32"/>
          <w:szCs w:val="32"/>
        </w:rPr>
        <w:t>项目依据绩效目标</w:t>
      </w:r>
      <w:r w:rsidR="000B77E3" w:rsidRPr="000B77E3">
        <w:rPr>
          <w:rFonts w:ascii="仿宋_GB2312" w:eastAsia="仿宋_GB2312" w:hAnsi="仿宋"/>
          <w:sz w:val="32"/>
          <w:szCs w:val="32"/>
        </w:rPr>
        <w:t>细化分解为</w:t>
      </w:r>
      <w:r w:rsidR="00801FF0">
        <w:rPr>
          <w:rFonts w:ascii="仿宋_GB2312" w:eastAsia="仿宋_GB2312" w:hAnsi="仿宋"/>
          <w:sz w:val="32"/>
          <w:szCs w:val="32"/>
        </w:rPr>
        <w:t>15</w:t>
      </w:r>
      <w:r w:rsidR="00801FF0" w:rsidRPr="00801FF0">
        <w:rPr>
          <w:rFonts w:ascii="仿宋_GB2312" w:eastAsia="仿宋_GB2312" w:hAnsi="仿宋"/>
          <w:sz w:val="32"/>
          <w:szCs w:val="32"/>
        </w:rPr>
        <w:t>项绩效指标，其中</w:t>
      </w:r>
      <w:r w:rsidR="00801FF0">
        <w:rPr>
          <w:rFonts w:ascii="仿宋_GB2312" w:eastAsia="仿宋_GB2312" w:hAnsi="仿宋"/>
          <w:sz w:val="32"/>
          <w:szCs w:val="32"/>
        </w:rPr>
        <w:t>13</w:t>
      </w:r>
      <w:r w:rsidR="00801FF0" w:rsidRPr="00801FF0">
        <w:rPr>
          <w:rFonts w:ascii="仿宋_GB2312" w:eastAsia="仿宋_GB2312" w:hAnsi="仿宋"/>
          <w:sz w:val="32"/>
          <w:szCs w:val="32"/>
        </w:rPr>
        <w:t>项定量指标，</w:t>
      </w:r>
      <w:r w:rsidR="00801FF0">
        <w:rPr>
          <w:rFonts w:ascii="仿宋_GB2312" w:eastAsia="仿宋_GB2312" w:hAnsi="仿宋"/>
          <w:sz w:val="32"/>
          <w:szCs w:val="32"/>
        </w:rPr>
        <w:t>2</w:t>
      </w:r>
      <w:r w:rsidR="00801FF0" w:rsidRPr="00801FF0">
        <w:rPr>
          <w:rFonts w:ascii="仿宋_GB2312" w:eastAsia="仿宋_GB2312" w:hAnsi="仿宋"/>
          <w:sz w:val="32"/>
          <w:szCs w:val="32"/>
        </w:rPr>
        <w:t>项定性指标，绩效指标基本清晰、细化</w:t>
      </w:r>
      <w:r w:rsidR="006F60AA">
        <w:rPr>
          <w:rFonts w:ascii="仿宋_GB2312" w:eastAsia="仿宋_GB2312" w:hAnsi="仿宋" w:hint="eastAsia"/>
          <w:sz w:val="32"/>
          <w:szCs w:val="32"/>
        </w:rPr>
        <w:t>、可衡量。</w:t>
      </w:r>
      <w:r w:rsidR="00F11067">
        <w:rPr>
          <w:rFonts w:ascii="仿宋_GB2312" w:eastAsia="仿宋_GB2312" w:hAnsi="仿宋" w:hint="eastAsia"/>
          <w:sz w:val="32"/>
          <w:szCs w:val="32"/>
        </w:rPr>
        <w:t>但</w:t>
      </w:r>
      <w:r w:rsidR="00F11067" w:rsidRPr="00F11067">
        <w:rPr>
          <w:rFonts w:ascii="仿宋_GB2312" w:eastAsia="仿宋_GB2312" w:hAnsi="仿宋"/>
          <w:sz w:val="32"/>
          <w:szCs w:val="32"/>
        </w:rPr>
        <w:t>部分指标实际完成值与计划值存在较大偏差，不符合正常业绩水平</w:t>
      </w:r>
      <w:r w:rsidR="00F11067">
        <w:rPr>
          <w:rFonts w:ascii="仿宋_GB2312" w:eastAsia="仿宋_GB2312" w:hAnsi="仿宋" w:hint="eastAsia"/>
          <w:sz w:val="32"/>
          <w:szCs w:val="32"/>
        </w:rPr>
        <w:t>，如</w:t>
      </w:r>
      <w:r w:rsidR="00AD0B99">
        <w:rPr>
          <w:rFonts w:ascii="仿宋_GB2312" w:eastAsia="仿宋_GB2312" w:hAnsi="仿宋" w:hint="eastAsia"/>
          <w:sz w:val="32"/>
          <w:szCs w:val="32"/>
        </w:rPr>
        <w:t>“</w:t>
      </w:r>
      <w:r w:rsidR="00AD0B99" w:rsidRPr="00AD0B99">
        <w:rPr>
          <w:rFonts w:ascii="仿宋_GB2312" w:eastAsia="仿宋_GB2312" w:hAnsi="仿宋"/>
          <w:sz w:val="32"/>
          <w:szCs w:val="32"/>
        </w:rPr>
        <w:t>职业培训券发放数量</w:t>
      </w:r>
      <w:r w:rsidR="00AD0B99">
        <w:rPr>
          <w:rFonts w:ascii="仿宋_GB2312" w:eastAsia="仿宋_GB2312" w:hAnsi="仿宋" w:hint="eastAsia"/>
          <w:sz w:val="32"/>
          <w:szCs w:val="32"/>
        </w:rPr>
        <w:t>”指标，计划值为“</w:t>
      </w:r>
      <w:r w:rsidR="00AD0B99" w:rsidRPr="00AD0B99">
        <w:rPr>
          <w:rFonts w:ascii="仿宋_GB2312" w:eastAsia="仿宋_GB2312" w:hAnsi="仿宋"/>
          <w:sz w:val="32"/>
          <w:szCs w:val="32"/>
        </w:rPr>
        <w:t>≥</w:t>
      </w:r>
      <w:r w:rsidR="00AD0B99" w:rsidRPr="00AD0B99">
        <w:rPr>
          <w:rFonts w:ascii="仿宋_GB2312" w:eastAsia="仿宋_GB2312" w:hAnsi="仿宋"/>
          <w:sz w:val="32"/>
          <w:szCs w:val="32"/>
        </w:rPr>
        <w:t>10万个</w:t>
      </w:r>
      <w:r w:rsidR="00AD0B99">
        <w:rPr>
          <w:rFonts w:ascii="仿宋_GB2312" w:eastAsia="仿宋_GB2312" w:hAnsi="仿宋" w:hint="eastAsia"/>
          <w:sz w:val="32"/>
          <w:szCs w:val="32"/>
        </w:rPr>
        <w:t>”，实际完成值为“</w:t>
      </w:r>
      <w:r w:rsidR="00AD0B99" w:rsidRPr="00AD0B99">
        <w:rPr>
          <w:rFonts w:ascii="仿宋_GB2312" w:eastAsia="仿宋_GB2312" w:hAnsi="仿宋"/>
          <w:sz w:val="32"/>
          <w:szCs w:val="32"/>
        </w:rPr>
        <w:t>40万个</w:t>
      </w:r>
      <w:r w:rsidR="00AD0B99">
        <w:rPr>
          <w:rFonts w:ascii="仿宋_GB2312" w:eastAsia="仿宋_GB2312" w:hAnsi="仿宋" w:hint="eastAsia"/>
          <w:sz w:val="32"/>
          <w:szCs w:val="32"/>
        </w:rPr>
        <w:t>”</w:t>
      </w:r>
      <w:r w:rsidR="00303284">
        <w:rPr>
          <w:rFonts w:ascii="仿宋_GB2312" w:eastAsia="仿宋_GB2312" w:hAnsi="仿宋" w:hint="eastAsia"/>
          <w:sz w:val="32"/>
          <w:szCs w:val="32"/>
        </w:rPr>
        <w:t>，</w:t>
      </w:r>
      <w:r w:rsidR="0096337F">
        <w:rPr>
          <w:rFonts w:ascii="仿宋_GB2312" w:eastAsia="仿宋_GB2312" w:hAnsi="仿宋" w:hint="eastAsia"/>
          <w:sz w:val="32"/>
          <w:szCs w:val="32"/>
        </w:rPr>
        <w:t>偏差达</w:t>
      </w:r>
      <w:r w:rsidR="0096337F">
        <w:rPr>
          <w:rFonts w:ascii="仿宋_GB2312" w:eastAsia="仿宋_GB2312" w:hAnsi="仿宋"/>
          <w:sz w:val="32"/>
          <w:szCs w:val="32"/>
        </w:rPr>
        <w:t>300%</w:t>
      </w:r>
      <w:r w:rsidR="0004049E">
        <w:rPr>
          <w:rFonts w:ascii="仿宋_GB2312" w:eastAsia="仿宋_GB2312" w:hAnsi="仿宋" w:hint="eastAsia"/>
          <w:sz w:val="32"/>
          <w:szCs w:val="32"/>
        </w:rPr>
        <w:t>，绩效指标值设置合理性有待加强</w:t>
      </w:r>
      <w:r w:rsidR="0096337F">
        <w:rPr>
          <w:rFonts w:ascii="仿宋_GB2312" w:eastAsia="仿宋_GB2312" w:hAnsi="仿宋" w:hint="eastAsia"/>
          <w:sz w:val="32"/>
          <w:szCs w:val="32"/>
        </w:rPr>
        <w:t>。</w:t>
      </w:r>
    </w:p>
    <w:p w14:paraId="060B38BA" w14:textId="2A8BC1B9" w:rsidR="00433A90" w:rsidRPr="00212577" w:rsidRDefault="00801FF0" w:rsidP="00212577">
      <w:pPr>
        <w:adjustRightInd w:val="0"/>
        <w:snapToGrid w:val="0"/>
        <w:spacing w:line="600" w:lineRule="exact"/>
        <w:ind w:firstLineChars="200" w:firstLine="643"/>
        <w:jc w:val="both"/>
        <w:outlineLvl w:val="2"/>
        <w:rPr>
          <w:rFonts w:ascii="仿宋_GB2312" w:eastAsia="仿宋_GB2312" w:hAnsi="仿宋"/>
          <w:sz w:val="32"/>
          <w:szCs w:val="32"/>
        </w:rPr>
      </w:pPr>
      <w:r>
        <w:rPr>
          <w:rFonts w:ascii="仿宋_GB2312" w:eastAsia="仿宋_GB2312" w:hAnsi="仿宋"/>
          <w:b/>
          <w:sz w:val="32"/>
          <w:szCs w:val="32"/>
        </w:rPr>
        <w:t>3</w:t>
      </w:r>
      <w:r w:rsidR="00406359" w:rsidRPr="00406359">
        <w:rPr>
          <w:rFonts w:ascii="仿宋_GB2312" w:eastAsia="仿宋_GB2312" w:hAnsi="仿宋" w:hint="eastAsia"/>
          <w:b/>
          <w:sz w:val="32"/>
          <w:szCs w:val="32"/>
        </w:rPr>
        <w:t>.</w:t>
      </w:r>
      <w:r>
        <w:rPr>
          <w:rFonts w:ascii="仿宋_GB2312" w:eastAsia="仿宋_GB2312" w:hAnsi="仿宋" w:hint="eastAsia"/>
          <w:b/>
          <w:sz w:val="32"/>
          <w:szCs w:val="32"/>
        </w:rPr>
        <w:t>资金投入</w:t>
      </w:r>
    </w:p>
    <w:p w14:paraId="3DE1FFA9" w14:textId="15E45436" w:rsidR="00406359" w:rsidRPr="00BA6EE2" w:rsidRDefault="0074770F" w:rsidP="00870919">
      <w:pPr>
        <w:spacing w:line="600" w:lineRule="exact"/>
        <w:ind w:firstLineChars="200" w:firstLine="640"/>
        <w:jc w:val="both"/>
        <w:rPr>
          <w:rFonts w:ascii="仿宋_GB2312" w:eastAsia="仿宋_GB2312" w:hAnsi="仿宋"/>
          <w:sz w:val="32"/>
          <w:szCs w:val="32"/>
        </w:rPr>
      </w:pPr>
      <w:r w:rsidRPr="003710DC">
        <w:rPr>
          <w:rFonts w:ascii="仿宋_GB2312" w:eastAsia="仿宋_GB2312" w:hAnsi="仿宋" w:hint="eastAsia"/>
          <w:sz w:val="32"/>
          <w:szCs w:val="32"/>
        </w:rPr>
        <w:t>项目预算</w:t>
      </w:r>
      <w:r w:rsidR="003710DC" w:rsidRPr="003710DC">
        <w:rPr>
          <w:rFonts w:ascii="仿宋_GB2312" w:eastAsia="仿宋_GB2312" w:hAnsi="仿宋" w:hint="eastAsia"/>
          <w:sz w:val="32"/>
          <w:szCs w:val="32"/>
        </w:rPr>
        <w:t>内容与项目内容</w:t>
      </w:r>
      <w:r w:rsidR="003710DC" w:rsidRPr="003710DC">
        <w:rPr>
          <w:rFonts w:ascii="仿宋_GB2312" w:eastAsia="仿宋_GB2312" w:hAnsi="仿宋"/>
          <w:sz w:val="32"/>
          <w:szCs w:val="32"/>
        </w:rPr>
        <w:t>较为</w:t>
      </w:r>
      <w:r w:rsidR="003710DC" w:rsidRPr="003710DC">
        <w:rPr>
          <w:rFonts w:ascii="仿宋_GB2312" w:eastAsia="仿宋_GB2312" w:hAnsi="仿宋" w:hint="eastAsia"/>
          <w:sz w:val="32"/>
          <w:szCs w:val="32"/>
        </w:rPr>
        <w:t>匹配，</w:t>
      </w:r>
      <w:r w:rsidR="000B47E4" w:rsidRPr="000B47E4">
        <w:rPr>
          <w:rFonts w:ascii="仿宋_GB2312" w:eastAsia="仿宋_GB2312" w:hAnsi="仿宋"/>
          <w:sz w:val="32"/>
          <w:szCs w:val="32"/>
        </w:rPr>
        <w:t>预算资金量与工作任务</w:t>
      </w:r>
      <w:r w:rsidR="000B47E4" w:rsidRPr="003710DC">
        <w:rPr>
          <w:rFonts w:ascii="仿宋_GB2312" w:eastAsia="仿宋_GB2312" w:hAnsi="仿宋"/>
          <w:sz w:val="32"/>
          <w:szCs w:val="32"/>
        </w:rPr>
        <w:t>较为</w:t>
      </w:r>
      <w:r w:rsidR="000B47E4" w:rsidRPr="000B47E4">
        <w:rPr>
          <w:rFonts w:ascii="仿宋_GB2312" w:eastAsia="仿宋_GB2312" w:hAnsi="仿宋"/>
          <w:sz w:val="32"/>
          <w:szCs w:val="32"/>
        </w:rPr>
        <w:t>匹配</w:t>
      </w:r>
      <w:r w:rsidR="000B47E4">
        <w:rPr>
          <w:rFonts w:ascii="仿宋_GB2312" w:eastAsia="仿宋_GB2312" w:hAnsi="仿宋" w:hint="eastAsia"/>
          <w:sz w:val="32"/>
          <w:szCs w:val="32"/>
        </w:rPr>
        <w:t>，但</w:t>
      </w:r>
      <w:r w:rsidR="006F3765">
        <w:rPr>
          <w:rFonts w:ascii="仿宋_GB2312" w:eastAsia="仿宋_GB2312" w:hAnsi="仿宋" w:hint="eastAsia"/>
          <w:sz w:val="32"/>
          <w:szCs w:val="32"/>
        </w:rPr>
        <w:t>评价发现存在如下问题：</w:t>
      </w:r>
      <w:r w:rsidR="006F3765" w:rsidRPr="00BA6EE2">
        <w:rPr>
          <w:rFonts w:ascii="仿宋_GB2312" w:eastAsia="仿宋_GB2312" w:hAnsi="仿宋" w:hint="eastAsia"/>
          <w:b/>
          <w:sz w:val="32"/>
          <w:szCs w:val="32"/>
        </w:rPr>
        <w:t>一是</w:t>
      </w:r>
      <w:r w:rsidR="006F3765" w:rsidRPr="006F3765">
        <w:rPr>
          <w:rFonts w:ascii="仿宋_GB2312" w:eastAsia="仿宋_GB2312" w:hAnsi="仿宋"/>
          <w:sz w:val="32"/>
          <w:szCs w:val="32"/>
        </w:rPr>
        <w:t>预算编制不够细化，仅列示分块支出总额，未列示数据测算单价、数量/</w:t>
      </w:r>
      <w:r w:rsidR="006F3765">
        <w:rPr>
          <w:rFonts w:ascii="仿宋_GB2312" w:eastAsia="仿宋_GB2312" w:hAnsi="仿宋"/>
          <w:sz w:val="32"/>
          <w:szCs w:val="32"/>
        </w:rPr>
        <w:t>频率</w:t>
      </w:r>
      <w:r w:rsidR="006F3765">
        <w:rPr>
          <w:rFonts w:ascii="仿宋_GB2312" w:eastAsia="仿宋_GB2312" w:hAnsi="仿宋" w:hint="eastAsia"/>
          <w:sz w:val="32"/>
          <w:szCs w:val="32"/>
        </w:rPr>
        <w:t>，且</w:t>
      </w:r>
      <w:r w:rsidR="006F3765" w:rsidRPr="006F3765">
        <w:rPr>
          <w:rFonts w:ascii="仿宋_GB2312" w:eastAsia="仿宋_GB2312" w:hAnsi="仿宋"/>
          <w:sz w:val="32"/>
          <w:szCs w:val="32"/>
        </w:rPr>
        <w:t>预算编制不够完整，项目实际服务共有8项</w:t>
      </w:r>
      <w:r w:rsidR="00870919">
        <w:rPr>
          <w:rFonts w:ascii="仿宋_GB2312" w:eastAsia="仿宋_GB2312" w:hAnsi="仿宋" w:hint="eastAsia"/>
          <w:sz w:val="32"/>
          <w:szCs w:val="32"/>
        </w:rPr>
        <w:t>（</w:t>
      </w:r>
      <w:r w:rsidR="00870919" w:rsidRPr="00870919">
        <w:rPr>
          <w:rFonts w:ascii="仿宋_GB2312" w:eastAsia="仿宋_GB2312" w:hAnsi="仿宋"/>
          <w:sz w:val="32"/>
          <w:szCs w:val="32"/>
        </w:rPr>
        <w:t>基础运行服务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业务数据分析服务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运营推广服务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数字平台服务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智能文本客服服务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培训监管服务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培训券服务</w:t>
      </w:r>
      <w:r w:rsidR="00870919">
        <w:rPr>
          <w:rFonts w:ascii="仿宋_GB2312" w:eastAsia="仿宋_GB2312" w:hAnsi="仿宋" w:hint="eastAsia"/>
          <w:sz w:val="32"/>
          <w:szCs w:val="32"/>
        </w:rPr>
        <w:t>、</w:t>
      </w:r>
      <w:r w:rsidR="00870919" w:rsidRPr="00870919">
        <w:rPr>
          <w:rFonts w:ascii="仿宋_GB2312" w:eastAsia="仿宋_GB2312" w:hAnsi="仿宋"/>
          <w:sz w:val="32"/>
          <w:szCs w:val="32"/>
        </w:rPr>
        <w:t>大</w:t>
      </w:r>
      <w:r w:rsidR="00870919" w:rsidRPr="00870919">
        <w:rPr>
          <w:rFonts w:ascii="仿宋_GB2312" w:eastAsia="仿宋_GB2312" w:hAnsi="仿宋"/>
          <w:sz w:val="32"/>
          <w:szCs w:val="32"/>
        </w:rPr>
        <w:lastRenderedPageBreak/>
        <w:t>数据分析服务</w:t>
      </w:r>
      <w:r w:rsidR="00870919">
        <w:rPr>
          <w:rFonts w:ascii="仿宋_GB2312" w:eastAsia="仿宋_GB2312" w:hAnsi="仿宋" w:hint="eastAsia"/>
          <w:sz w:val="32"/>
          <w:szCs w:val="32"/>
        </w:rPr>
        <w:t>）</w:t>
      </w:r>
      <w:r w:rsidR="006F3765">
        <w:rPr>
          <w:rFonts w:ascii="仿宋_GB2312" w:eastAsia="仿宋_GB2312" w:hAnsi="仿宋" w:hint="eastAsia"/>
          <w:sz w:val="32"/>
          <w:szCs w:val="32"/>
        </w:rPr>
        <w:t>，仅</w:t>
      </w:r>
      <w:r w:rsidR="006F3765" w:rsidRPr="006F3765">
        <w:rPr>
          <w:rFonts w:ascii="仿宋_GB2312" w:eastAsia="仿宋_GB2312" w:hAnsi="仿宋"/>
          <w:sz w:val="32"/>
          <w:szCs w:val="32"/>
        </w:rPr>
        <w:t>编制5</w:t>
      </w:r>
      <w:r w:rsidR="006F3765">
        <w:rPr>
          <w:rFonts w:ascii="仿宋_GB2312" w:eastAsia="仿宋_GB2312" w:hAnsi="仿宋"/>
          <w:sz w:val="32"/>
          <w:szCs w:val="32"/>
        </w:rPr>
        <w:t>项预算，</w:t>
      </w:r>
      <w:r w:rsidR="006F3765">
        <w:rPr>
          <w:rFonts w:ascii="仿宋_GB2312" w:eastAsia="仿宋_GB2312" w:hAnsi="仿宋" w:hint="eastAsia"/>
          <w:sz w:val="32"/>
          <w:szCs w:val="32"/>
        </w:rPr>
        <w:t>未编制</w:t>
      </w:r>
      <w:r w:rsidR="006F3765" w:rsidRPr="006F3765">
        <w:rPr>
          <w:rFonts w:ascii="仿宋_GB2312" w:eastAsia="仿宋_GB2312" w:hAnsi="仿宋"/>
          <w:sz w:val="32"/>
          <w:szCs w:val="32"/>
        </w:rPr>
        <w:t>智能文本客服服务</w:t>
      </w:r>
      <w:r w:rsidR="006F3765">
        <w:rPr>
          <w:rFonts w:ascii="仿宋_GB2312" w:eastAsia="仿宋_GB2312" w:hAnsi="仿宋" w:hint="eastAsia"/>
          <w:sz w:val="32"/>
          <w:szCs w:val="32"/>
        </w:rPr>
        <w:t>、</w:t>
      </w:r>
      <w:r w:rsidR="006F3765" w:rsidRPr="006F3765">
        <w:rPr>
          <w:rFonts w:ascii="仿宋_GB2312" w:eastAsia="仿宋_GB2312" w:hAnsi="仿宋"/>
          <w:sz w:val="32"/>
          <w:szCs w:val="32"/>
        </w:rPr>
        <w:t>培训监管服务</w:t>
      </w:r>
      <w:r w:rsidR="006F3765">
        <w:rPr>
          <w:rFonts w:ascii="仿宋_GB2312" w:eastAsia="仿宋_GB2312" w:hAnsi="仿宋" w:hint="eastAsia"/>
          <w:sz w:val="32"/>
          <w:szCs w:val="32"/>
        </w:rPr>
        <w:t>、</w:t>
      </w:r>
      <w:r w:rsidR="006F3765" w:rsidRPr="006F3765">
        <w:rPr>
          <w:rFonts w:ascii="仿宋_GB2312" w:eastAsia="仿宋_GB2312" w:hAnsi="仿宋"/>
          <w:sz w:val="32"/>
          <w:szCs w:val="32"/>
        </w:rPr>
        <w:t>大数据分析服务</w:t>
      </w:r>
      <w:r w:rsidR="006F3765">
        <w:rPr>
          <w:rFonts w:ascii="仿宋_GB2312" w:eastAsia="仿宋_GB2312" w:hAnsi="仿宋" w:hint="eastAsia"/>
          <w:sz w:val="32"/>
          <w:szCs w:val="32"/>
        </w:rPr>
        <w:t>预算；</w:t>
      </w:r>
      <w:r w:rsidR="006F3765" w:rsidRPr="00BA6EE2">
        <w:rPr>
          <w:rFonts w:ascii="仿宋_GB2312" w:eastAsia="仿宋_GB2312" w:hAnsi="仿宋" w:hint="eastAsia"/>
          <w:b/>
          <w:sz w:val="32"/>
          <w:szCs w:val="32"/>
        </w:rPr>
        <w:t>二是</w:t>
      </w:r>
      <w:r w:rsidR="00BA6EE2" w:rsidRPr="00BA6EE2">
        <w:rPr>
          <w:rFonts w:ascii="仿宋_GB2312" w:eastAsia="仿宋_GB2312" w:hAnsi="仿宋"/>
          <w:sz w:val="32"/>
          <w:szCs w:val="32"/>
        </w:rPr>
        <w:t>项目资金分配使用与预算年度</w:t>
      </w:r>
      <w:r w:rsidR="00BA6EE2" w:rsidRPr="00BA6EE2">
        <w:rPr>
          <w:rFonts w:ascii="仿宋_GB2312" w:eastAsia="仿宋_GB2312" w:hAnsi="仿宋" w:hint="eastAsia"/>
          <w:sz w:val="32"/>
          <w:szCs w:val="32"/>
        </w:rPr>
        <w:t>存在</w:t>
      </w:r>
      <w:r w:rsidR="00BA6EE2" w:rsidRPr="00BA6EE2">
        <w:rPr>
          <w:rFonts w:ascii="仿宋_GB2312" w:eastAsia="仿宋_GB2312" w:hAnsi="仿宋"/>
          <w:sz w:val="32"/>
          <w:szCs w:val="32"/>
        </w:rPr>
        <w:t>错配</w:t>
      </w:r>
      <w:r w:rsidR="00BA6EE2" w:rsidRPr="00BA6EE2">
        <w:rPr>
          <w:rFonts w:ascii="仿宋_GB2312" w:eastAsia="仿宋_GB2312" w:hAnsi="仿宋" w:hint="eastAsia"/>
          <w:sz w:val="32"/>
          <w:szCs w:val="32"/>
        </w:rPr>
        <w:t>，</w:t>
      </w:r>
      <w:r w:rsidR="00BA6EE2" w:rsidRPr="00BA6EE2">
        <w:rPr>
          <w:rFonts w:ascii="仿宋_GB2312" w:eastAsia="仿宋_GB2312" w:hAnsi="仿宋"/>
          <w:sz w:val="32"/>
          <w:szCs w:val="32"/>
        </w:rPr>
        <w:t>2022年度项目年初预算400万元，年底交回9万元，支出</w:t>
      </w:r>
      <w:r w:rsidR="005D2E4C">
        <w:rPr>
          <w:rFonts w:ascii="仿宋_GB2312" w:eastAsia="仿宋_GB2312" w:hAnsi="仿宋"/>
          <w:sz w:val="32"/>
          <w:szCs w:val="32"/>
        </w:rPr>
        <w:t>391</w:t>
      </w:r>
      <w:r w:rsidR="00BA6EE2" w:rsidRPr="00BA6EE2">
        <w:rPr>
          <w:rFonts w:ascii="仿宋_GB2312" w:eastAsia="仿宋_GB2312" w:hAnsi="仿宋"/>
          <w:sz w:val="32"/>
          <w:szCs w:val="32"/>
        </w:rPr>
        <w:t>万元，</w:t>
      </w:r>
      <w:r w:rsidR="00187AE9">
        <w:rPr>
          <w:rFonts w:ascii="仿宋_GB2312" w:eastAsia="仿宋_GB2312" w:hAnsi="仿宋" w:hint="eastAsia"/>
          <w:sz w:val="32"/>
          <w:szCs w:val="32"/>
        </w:rPr>
        <w:t>该项支出</w:t>
      </w:r>
      <w:r w:rsidR="00BA6EE2" w:rsidRPr="00BA6EE2">
        <w:rPr>
          <w:rFonts w:ascii="仿宋_GB2312" w:eastAsia="仿宋_GB2312" w:hAnsi="仿宋"/>
          <w:sz w:val="32"/>
          <w:szCs w:val="32"/>
        </w:rPr>
        <w:t>主要用于2023年度项目工作</w:t>
      </w:r>
      <w:r w:rsidR="00945049">
        <w:rPr>
          <w:rFonts w:ascii="仿宋_GB2312" w:eastAsia="仿宋_GB2312" w:hAnsi="仿宋" w:hint="eastAsia"/>
          <w:sz w:val="32"/>
          <w:szCs w:val="32"/>
        </w:rPr>
        <w:t>，预算年度与资金使用年度不一致。</w:t>
      </w:r>
    </w:p>
    <w:p w14:paraId="651F00F7" w14:textId="77777777"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17" w:name="_Toc137478291"/>
      <w:bookmarkEnd w:id="16"/>
      <w:r>
        <w:rPr>
          <w:rFonts w:ascii="楷体" w:eastAsia="楷体" w:hAnsi="楷体" w:cs="Times New Roman" w:hint="eastAsia"/>
          <w:b/>
          <w:sz w:val="32"/>
          <w:szCs w:val="32"/>
        </w:rPr>
        <w:t>（二）项目过程情况</w:t>
      </w:r>
      <w:bookmarkEnd w:id="17"/>
    </w:p>
    <w:p w14:paraId="3437ABCD" w14:textId="6A303C68" w:rsidR="00FA70E8" w:rsidRDefault="00FA70E8" w:rsidP="00635707">
      <w:pPr>
        <w:pStyle w:val="3"/>
        <w:numPr>
          <w:ilvl w:val="0"/>
          <w:numId w:val="7"/>
        </w:numPr>
        <w:spacing w:line="600" w:lineRule="exact"/>
        <w:ind w:left="998" w:hanging="357"/>
        <w:rPr>
          <w:rFonts w:ascii="仿宋" w:eastAsia="仿宋" w:hAnsi="仿宋" w:cs="仿宋"/>
          <w:kern w:val="0"/>
          <w:sz w:val="32"/>
          <w:szCs w:val="32"/>
        </w:rPr>
      </w:pPr>
      <w:bookmarkStart w:id="18" w:name="_Toc36496554"/>
      <w:r w:rsidRPr="00FA70E8">
        <w:rPr>
          <w:rFonts w:ascii="仿宋" w:eastAsia="仿宋" w:hAnsi="仿宋" w:cs="仿宋" w:hint="eastAsia"/>
          <w:kern w:val="0"/>
          <w:sz w:val="32"/>
          <w:szCs w:val="32"/>
        </w:rPr>
        <w:t>预算执行率</w:t>
      </w:r>
    </w:p>
    <w:p w14:paraId="0C93D83C" w14:textId="05C31134" w:rsidR="003E43F2" w:rsidRPr="003E43F2" w:rsidRDefault="00596DC3" w:rsidP="00635707">
      <w:pPr>
        <w:adjustRightInd w:val="0"/>
        <w:snapToGrid w:val="0"/>
        <w:spacing w:line="600" w:lineRule="exact"/>
        <w:ind w:firstLineChars="200" w:firstLine="640"/>
        <w:jc w:val="both"/>
        <w:rPr>
          <w:rFonts w:ascii="黑体" w:eastAsia="黑体" w:hAnsi="黑体" w:cs="Times New Roman"/>
          <w:bCs/>
        </w:rPr>
      </w:pPr>
      <w:r>
        <w:rPr>
          <w:rFonts w:ascii="仿宋_GB2312" w:eastAsia="仿宋_GB2312" w:hAnsi="仿宋" w:cs="Times New Roman" w:hint="eastAsia"/>
          <w:sz w:val="32"/>
          <w:szCs w:val="32"/>
        </w:rPr>
        <w:t>2</w:t>
      </w:r>
      <w:r>
        <w:rPr>
          <w:rFonts w:ascii="仿宋_GB2312" w:eastAsia="仿宋_GB2312" w:hAnsi="仿宋" w:cs="Times New Roman"/>
          <w:sz w:val="32"/>
          <w:szCs w:val="32"/>
        </w:rPr>
        <w:t>022</w:t>
      </w:r>
      <w:r>
        <w:rPr>
          <w:rFonts w:ascii="仿宋_GB2312" w:eastAsia="仿宋_GB2312" w:hAnsi="仿宋" w:cs="Times New Roman" w:hint="eastAsia"/>
          <w:sz w:val="32"/>
          <w:szCs w:val="32"/>
        </w:rPr>
        <w:t>年</w:t>
      </w:r>
      <w:r w:rsidR="005E6363" w:rsidRPr="00280902">
        <w:rPr>
          <w:rFonts w:ascii="仿宋_GB2312" w:eastAsia="仿宋_GB2312" w:hAnsi="仿宋"/>
          <w:sz w:val="32"/>
          <w:szCs w:val="32"/>
        </w:rPr>
        <w:t>职业技能提升行动培训信息服务</w:t>
      </w:r>
      <w:r w:rsidR="00FA70E8" w:rsidRPr="00635707">
        <w:rPr>
          <w:rFonts w:ascii="仿宋_GB2312" w:eastAsia="仿宋_GB2312" w:hAnsi="仿宋" w:cs="Times New Roman" w:hint="eastAsia"/>
          <w:sz w:val="32"/>
          <w:szCs w:val="32"/>
        </w:rPr>
        <w:t>项目</w:t>
      </w:r>
      <w:r w:rsidR="007D6C8C" w:rsidRPr="00BA6EE2">
        <w:rPr>
          <w:rFonts w:ascii="仿宋_GB2312" w:eastAsia="仿宋_GB2312" w:hAnsi="仿宋"/>
          <w:sz w:val="32"/>
          <w:szCs w:val="32"/>
        </w:rPr>
        <w:t>年初预算400万元，</w:t>
      </w:r>
      <w:r w:rsidR="007D6C8C">
        <w:rPr>
          <w:rFonts w:ascii="仿宋_GB2312" w:eastAsia="仿宋_GB2312" w:hAnsi="仿宋" w:hint="eastAsia"/>
          <w:sz w:val="32"/>
          <w:szCs w:val="32"/>
        </w:rPr>
        <w:t>实际到位4</w:t>
      </w:r>
      <w:r w:rsidR="007D6C8C">
        <w:rPr>
          <w:rFonts w:ascii="仿宋_GB2312" w:eastAsia="仿宋_GB2312" w:hAnsi="仿宋"/>
          <w:sz w:val="32"/>
          <w:szCs w:val="32"/>
        </w:rPr>
        <w:t>00</w:t>
      </w:r>
      <w:r w:rsidR="007D6C8C">
        <w:rPr>
          <w:rFonts w:ascii="仿宋_GB2312" w:eastAsia="仿宋_GB2312" w:hAnsi="仿宋" w:hint="eastAsia"/>
          <w:sz w:val="32"/>
          <w:szCs w:val="32"/>
        </w:rPr>
        <w:t>万元，</w:t>
      </w:r>
      <w:r w:rsidR="007D6C8C" w:rsidRPr="00BA6EE2">
        <w:rPr>
          <w:rFonts w:ascii="仿宋_GB2312" w:eastAsia="仿宋_GB2312" w:hAnsi="仿宋"/>
          <w:sz w:val="32"/>
          <w:szCs w:val="32"/>
        </w:rPr>
        <w:t>年底交回9万元</w:t>
      </w:r>
      <w:r w:rsidR="005E6363">
        <w:rPr>
          <w:rFonts w:ascii="仿宋_GB2312" w:eastAsia="仿宋_GB2312" w:hAnsi="仿宋" w:hint="eastAsia"/>
          <w:sz w:val="32"/>
          <w:szCs w:val="32"/>
        </w:rPr>
        <w:t>，</w:t>
      </w:r>
      <w:r w:rsidR="007D6C8C">
        <w:rPr>
          <w:rFonts w:ascii="仿宋_GB2312" w:eastAsia="仿宋_GB2312" w:hAnsi="仿宋" w:hint="eastAsia"/>
          <w:sz w:val="32"/>
          <w:szCs w:val="32"/>
        </w:rPr>
        <w:t>全年预算3</w:t>
      </w:r>
      <w:r w:rsidR="007D6C8C">
        <w:rPr>
          <w:rFonts w:ascii="仿宋_GB2312" w:eastAsia="仿宋_GB2312" w:hAnsi="仿宋"/>
          <w:sz w:val="32"/>
          <w:szCs w:val="32"/>
        </w:rPr>
        <w:t>91</w:t>
      </w:r>
      <w:r w:rsidR="007D6C8C">
        <w:rPr>
          <w:rFonts w:ascii="仿宋_GB2312" w:eastAsia="仿宋_GB2312" w:hAnsi="仿宋" w:hint="eastAsia"/>
          <w:sz w:val="32"/>
          <w:szCs w:val="32"/>
        </w:rPr>
        <w:t>万元，全部支出</w:t>
      </w:r>
      <w:r w:rsidR="00FA70E8" w:rsidRPr="00635707">
        <w:rPr>
          <w:rFonts w:ascii="仿宋_GB2312" w:eastAsia="仿宋_GB2312" w:hAnsi="仿宋" w:cs="Times New Roman" w:hint="eastAsia"/>
          <w:sz w:val="32"/>
          <w:szCs w:val="32"/>
        </w:rPr>
        <w:t>，预算执行率</w:t>
      </w:r>
      <w:r w:rsidR="00C6497D" w:rsidRPr="00635707">
        <w:rPr>
          <w:rFonts w:ascii="仿宋_GB2312" w:eastAsia="仿宋_GB2312" w:hAnsi="仿宋" w:cs="Times New Roman" w:hint="eastAsia"/>
          <w:sz w:val="32"/>
          <w:szCs w:val="32"/>
        </w:rPr>
        <w:t>为</w:t>
      </w:r>
      <w:r w:rsidR="007D6C8C">
        <w:rPr>
          <w:rFonts w:ascii="仿宋_GB2312" w:eastAsia="仿宋_GB2312" w:hAnsi="仿宋" w:cs="Times New Roman"/>
          <w:sz w:val="32"/>
          <w:szCs w:val="32"/>
        </w:rPr>
        <w:t>100.00</w:t>
      </w:r>
      <w:r w:rsidR="00FA70E8" w:rsidRPr="00635707">
        <w:rPr>
          <w:rFonts w:ascii="仿宋_GB2312" w:eastAsia="仿宋_GB2312" w:hAnsi="仿宋" w:cs="Times New Roman"/>
          <w:sz w:val="32"/>
          <w:szCs w:val="32"/>
        </w:rPr>
        <w:t>%</w:t>
      </w:r>
      <w:r w:rsidR="00C6497D" w:rsidRPr="00635707">
        <w:rPr>
          <w:rFonts w:ascii="仿宋_GB2312" w:eastAsia="仿宋_GB2312" w:hAnsi="仿宋" w:cs="Times New Roman" w:hint="eastAsia"/>
          <w:sz w:val="32"/>
          <w:szCs w:val="32"/>
        </w:rPr>
        <w:t>。</w:t>
      </w:r>
    </w:p>
    <w:p w14:paraId="4687B87A" w14:textId="5E760C52" w:rsidR="00FE6094" w:rsidRDefault="00FE6094" w:rsidP="00635707">
      <w:pPr>
        <w:pStyle w:val="3"/>
        <w:numPr>
          <w:ilvl w:val="0"/>
          <w:numId w:val="7"/>
        </w:numPr>
        <w:spacing w:line="600" w:lineRule="exact"/>
        <w:ind w:left="998" w:hanging="357"/>
        <w:rPr>
          <w:rFonts w:ascii="仿宋" w:eastAsia="仿宋" w:hAnsi="仿宋" w:cs="仿宋"/>
          <w:sz w:val="32"/>
          <w:szCs w:val="32"/>
        </w:rPr>
      </w:pPr>
      <w:r>
        <w:rPr>
          <w:rFonts w:ascii="仿宋" w:eastAsia="仿宋" w:hAnsi="仿宋" w:cs="仿宋" w:hint="eastAsia"/>
          <w:bCs/>
          <w:sz w:val="32"/>
          <w:szCs w:val="32"/>
        </w:rPr>
        <w:t>资金使用合规性</w:t>
      </w:r>
    </w:p>
    <w:p w14:paraId="20ED4A13" w14:textId="54EB7F1A" w:rsidR="00FE6094" w:rsidRDefault="00577218" w:rsidP="00FE6094">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2</w:t>
      </w:r>
      <w:r>
        <w:rPr>
          <w:rFonts w:ascii="仿宋_GB2312" w:eastAsia="仿宋_GB2312" w:hAnsi="仿宋" w:cs="Times New Roman"/>
          <w:sz w:val="32"/>
          <w:szCs w:val="32"/>
        </w:rPr>
        <w:t>022</w:t>
      </w:r>
      <w:r>
        <w:rPr>
          <w:rFonts w:ascii="仿宋_GB2312" w:eastAsia="仿宋_GB2312" w:hAnsi="仿宋" w:cs="Times New Roman" w:hint="eastAsia"/>
          <w:sz w:val="32"/>
          <w:szCs w:val="32"/>
        </w:rPr>
        <w:t>年</w:t>
      </w:r>
      <w:r w:rsidRPr="00280902">
        <w:rPr>
          <w:rFonts w:ascii="仿宋_GB2312" w:eastAsia="仿宋_GB2312" w:hAnsi="仿宋"/>
          <w:sz w:val="32"/>
          <w:szCs w:val="32"/>
        </w:rPr>
        <w:t>职业技能提升行动培训信息服务</w:t>
      </w:r>
      <w:r w:rsidR="00FE6094" w:rsidRPr="005E6363">
        <w:rPr>
          <w:rFonts w:ascii="仿宋_GB2312" w:eastAsia="仿宋_GB2312" w:hAnsi="仿宋" w:cs="Times New Roman" w:hint="eastAsia"/>
          <w:sz w:val="32"/>
          <w:szCs w:val="32"/>
        </w:rPr>
        <w:t>项目资金使用基本符合</w:t>
      </w:r>
      <w:r w:rsidR="00845B23" w:rsidRPr="005E6363">
        <w:rPr>
          <w:rFonts w:ascii="仿宋_GB2312" w:eastAsia="仿宋_GB2312" w:hAnsi="仿宋" w:cs="Times New Roman" w:hint="eastAsia"/>
          <w:sz w:val="32"/>
          <w:szCs w:val="32"/>
        </w:rPr>
        <w:t>人社局</w:t>
      </w:r>
      <w:r w:rsidR="00FE6094" w:rsidRPr="005E6363">
        <w:rPr>
          <w:rFonts w:ascii="仿宋_GB2312" w:eastAsia="仿宋_GB2312" w:hAnsi="仿宋" w:cs="Times New Roman" w:hint="eastAsia"/>
          <w:sz w:val="32"/>
          <w:szCs w:val="32"/>
        </w:rPr>
        <w:t>财务管理规定，履行</w:t>
      </w:r>
      <w:r w:rsidR="0027074F" w:rsidRPr="005E6363">
        <w:rPr>
          <w:rFonts w:ascii="仿宋_GB2312" w:eastAsia="仿宋_GB2312" w:hAnsi="仿宋" w:cs="Times New Roman" w:hint="eastAsia"/>
          <w:sz w:val="32"/>
          <w:szCs w:val="32"/>
        </w:rPr>
        <w:t>了</w:t>
      </w:r>
      <w:r w:rsidR="00FE6094" w:rsidRPr="005E6363">
        <w:rPr>
          <w:rFonts w:ascii="仿宋_GB2312" w:eastAsia="仿宋_GB2312" w:hAnsi="仿宋" w:cs="Times New Roman" w:hint="eastAsia"/>
          <w:sz w:val="32"/>
          <w:szCs w:val="32"/>
        </w:rPr>
        <w:t>必要的</w:t>
      </w:r>
      <w:r w:rsidR="00FE6094" w:rsidRPr="005E6363">
        <w:rPr>
          <w:rFonts w:ascii="仿宋_GB2312" w:eastAsia="仿宋_GB2312" w:hAnsi="仿宋" w:cs="Times New Roman"/>
          <w:sz w:val="32"/>
          <w:szCs w:val="32"/>
        </w:rPr>
        <w:t>审批程序和手续</w:t>
      </w:r>
      <w:r w:rsidR="00FE6094" w:rsidRPr="005E6363">
        <w:rPr>
          <w:rFonts w:ascii="仿宋_GB2312" w:eastAsia="仿宋_GB2312" w:hAnsi="仿宋" w:cs="Times New Roman" w:hint="eastAsia"/>
          <w:sz w:val="32"/>
          <w:szCs w:val="32"/>
        </w:rPr>
        <w:t>，</w:t>
      </w:r>
      <w:r w:rsidR="0027074F" w:rsidRPr="005E6363">
        <w:rPr>
          <w:rFonts w:ascii="仿宋_GB2312" w:eastAsia="仿宋_GB2312" w:hAnsi="仿宋" w:cs="Times New Roman" w:hint="eastAsia"/>
          <w:sz w:val="32"/>
          <w:szCs w:val="32"/>
        </w:rPr>
        <w:t>符合</w:t>
      </w:r>
      <w:r w:rsidR="002B0CAD" w:rsidRPr="005E6363">
        <w:rPr>
          <w:rFonts w:ascii="仿宋_GB2312" w:eastAsia="仿宋_GB2312" w:hAnsi="仿宋" w:cs="Times New Roman" w:hint="eastAsia"/>
          <w:sz w:val="32"/>
          <w:szCs w:val="32"/>
        </w:rPr>
        <w:t>合同约定，</w:t>
      </w:r>
      <w:r w:rsidR="00FE6094" w:rsidRPr="005E6363">
        <w:rPr>
          <w:rFonts w:ascii="仿宋_GB2312" w:eastAsia="仿宋_GB2312" w:hAnsi="仿宋" w:cs="Times New Roman" w:hint="eastAsia"/>
          <w:sz w:val="32"/>
          <w:szCs w:val="32"/>
        </w:rPr>
        <w:t>未发现</w:t>
      </w:r>
      <w:r w:rsidR="00FE6094" w:rsidRPr="005E6363">
        <w:rPr>
          <w:rFonts w:ascii="仿宋_GB2312" w:eastAsia="仿宋_GB2312" w:hAnsi="仿宋" w:cs="Times New Roman"/>
          <w:sz w:val="32"/>
          <w:szCs w:val="32"/>
        </w:rPr>
        <w:t>截留、挤占、挪用、虚列支出等</w:t>
      </w:r>
      <w:r w:rsidR="00FE6094" w:rsidRPr="005E6363">
        <w:rPr>
          <w:rFonts w:ascii="仿宋_GB2312" w:eastAsia="仿宋_GB2312" w:hAnsi="仿宋" w:cs="Times New Roman" w:hint="eastAsia"/>
          <w:sz w:val="32"/>
          <w:szCs w:val="32"/>
        </w:rPr>
        <w:t>情况。</w:t>
      </w:r>
    </w:p>
    <w:p w14:paraId="234E535A" w14:textId="033723CE" w:rsidR="00036AC9" w:rsidRDefault="00036AC9" w:rsidP="00635707">
      <w:pPr>
        <w:pStyle w:val="3"/>
        <w:numPr>
          <w:ilvl w:val="0"/>
          <w:numId w:val="7"/>
        </w:numPr>
        <w:spacing w:line="600" w:lineRule="exact"/>
        <w:ind w:left="998" w:hanging="357"/>
        <w:rPr>
          <w:rFonts w:ascii="仿宋" w:eastAsia="仿宋" w:hAnsi="仿宋" w:cs="仿宋"/>
          <w:bCs/>
          <w:sz w:val="32"/>
          <w:szCs w:val="32"/>
        </w:rPr>
      </w:pPr>
      <w:r>
        <w:rPr>
          <w:rFonts w:ascii="仿宋" w:eastAsia="仿宋" w:hAnsi="仿宋" w:cs="仿宋" w:hint="eastAsia"/>
          <w:bCs/>
          <w:sz w:val="32"/>
          <w:szCs w:val="32"/>
        </w:rPr>
        <w:t>管理制度健全性</w:t>
      </w:r>
    </w:p>
    <w:p w14:paraId="7C439314" w14:textId="5B3F4FE6" w:rsidR="006D275A" w:rsidRPr="00440246" w:rsidRDefault="00865058">
      <w:pPr>
        <w:adjustRightInd w:val="0"/>
        <w:snapToGrid w:val="0"/>
        <w:spacing w:line="600" w:lineRule="exact"/>
        <w:ind w:firstLineChars="200" w:firstLine="643"/>
        <w:jc w:val="both"/>
        <w:rPr>
          <w:rFonts w:ascii="仿宋_GB2312" w:eastAsia="仿宋_GB2312" w:hAnsi="仿宋"/>
          <w:sz w:val="32"/>
          <w:szCs w:val="32"/>
          <w:highlight w:val="yellow"/>
        </w:rPr>
      </w:pPr>
      <w:r w:rsidRPr="00515C36">
        <w:rPr>
          <w:rFonts w:ascii="仿宋_GB2312" w:eastAsia="仿宋_GB2312" w:hAnsi="仿宋" w:cs="Times New Roman" w:hint="eastAsia"/>
          <w:b/>
          <w:sz w:val="32"/>
          <w:szCs w:val="32"/>
        </w:rPr>
        <w:t>一是</w:t>
      </w:r>
      <w:r w:rsidRPr="00515C36">
        <w:rPr>
          <w:rFonts w:ascii="仿宋_GB2312" w:eastAsia="仿宋_GB2312" w:hAnsi="仿宋" w:cs="Times New Roman" w:hint="eastAsia"/>
          <w:sz w:val="32"/>
          <w:szCs w:val="32"/>
        </w:rPr>
        <w:t>业务管理。人社局印发了《关于进一步做好本市援企稳岗线上培训补贴审核管理工作的通知》（京人社能字</w:t>
      </w:r>
      <w:r w:rsidRPr="00515C36">
        <w:rPr>
          <w:rFonts w:ascii="仿宋_GB2312" w:eastAsia="仿宋_GB2312" w:hAnsi="仿宋" w:cs="Times New Roman"/>
          <w:sz w:val="32"/>
          <w:szCs w:val="32"/>
        </w:rPr>
        <w:t>〔2020〕93</w:t>
      </w:r>
      <w:r w:rsidRPr="00515C36">
        <w:rPr>
          <w:rFonts w:ascii="仿宋_GB2312" w:eastAsia="仿宋_GB2312" w:hAnsi="仿宋" w:cs="Times New Roman" w:hint="eastAsia"/>
          <w:sz w:val="32"/>
          <w:szCs w:val="32"/>
        </w:rPr>
        <w:t>号）、《关于进一步加强本市以训兴业线上培训过程管理工作的通知》（京人社能字</w:t>
      </w:r>
      <w:r w:rsidRPr="00515C36">
        <w:rPr>
          <w:rFonts w:ascii="仿宋_GB2312" w:eastAsia="仿宋_GB2312" w:hAnsi="仿宋" w:cs="Times New Roman"/>
          <w:sz w:val="32"/>
          <w:szCs w:val="32"/>
        </w:rPr>
        <w:t>〔2021〕47</w:t>
      </w:r>
      <w:r w:rsidRPr="00515C36">
        <w:rPr>
          <w:rFonts w:ascii="仿宋_GB2312" w:eastAsia="仿宋_GB2312" w:hAnsi="仿宋" w:cs="Times New Roman" w:hint="eastAsia"/>
          <w:sz w:val="32"/>
          <w:szCs w:val="32"/>
        </w:rPr>
        <w:t>号）等文件</w:t>
      </w:r>
      <w:r w:rsidR="00A0676F" w:rsidRPr="00515C36">
        <w:rPr>
          <w:rFonts w:ascii="仿宋_GB2312" w:eastAsia="仿宋_GB2312" w:hAnsi="仿宋" w:cs="Times New Roman" w:hint="eastAsia"/>
          <w:sz w:val="32"/>
          <w:szCs w:val="32"/>
        </w:rPr>
        <w:t>及制度、流程</w:t>
      </w:r>
      <w:r w:rsidRPr="00515C36">
        <w:rPr>
          <w:rFonts w:ascii="仿宋_GB2312" w:eastAsia="仿宋_GB2312" w:hAnsi="仿宋" w:cs="Times New Roman" w:hint="eastAsia"/>
          <w:sz w:val="32"/>
          <w:szCs w:val="32"/>
        </w:rPr>
        <w:t>，对项目业务管理过程进行了规定。</w:t>
      </w:r>
      <w:r w:rsidRPr="00515C36">
        <w:rPr>
          <w:rFonts w:ascii="仿宋_GB2312" w:eastAsia="仿宋_GB2312" w:hAnsi="仿宋" w:cs="Times New Roman" w:hint="eastAsia"/>
          <w:b/>
          <w:sz w:val="32"/>
          <w:szCs w:val="32"/>
        </w:rPr>
        <w:t>二是</w:t>
      </w:r>
      <w:r w:rsidRPr="00515C36">
        <w:rPr>
          <w:rFonts w:ascii="仿宋_GB2312" w:eastAsia="仿宋_GB2312" w:hAnsi="仿宋" w:cs="Times New Roman" w:hint="eastAsia"/>
          <w:sz w:val="32"/>
          <w:szCs w:val="32"/>
        </w:rPr>
        <w:t>财务管理。</w:t>
      </w:r>
      <w:r w:rsidR="00FD13FD" w:rsidRPr="00962A7B">
        <w:rPr>
          <w:rFonts w:ascii="仿宋_GB2312" w:eastAsia="仿宋_GB2312" w:hAnsi="仿宋" w:cs="Times New Roman"/>
          <w:sz w:val="32"/>
          <w:szCs w:val="32"/>
        </w:rPr>
        <w:t>市财政局</w:t>
      </w:r>
      <w:r w:rsidR="00FD13FD">
        <w:rPr>
          <w:rFonts w:ascii="仿宋_GB2312" w:eastAsia="仿宋_GB2312" w:hAnsi="仿宋" w:cs="Times New Roman" w:hint="eastAsia"/>
          <w:sz w:val="32"/>
          <w:szCs w:val="32"/>
        </w:rPr>
        <w:t>、</w:t>
      </w:r>
      <w:r w:rsidR="00FD13FD" w:rsidRPr="00962A7B">
        <w:rPr>
          <w:rFonts w:ascii="仿宋_GB2312" w:eastAsia="仿宋_GB2312" w:hAnsi="仿宋" w:cs="Times New Roman"/>
          <w:sz w:val="32"/>
          <w:szCs w:val="32"/>
        </w:rPr>
        <w:t>市人社局</w:t>
      </w:r>
      <w:r w:rsidR="00FD13FD">
        <w:rPr>
          <w:rFonts w:ascii="仿宋_GB2312" w:eastAsia="仿宋_GB2312" w:hAnsi="仿宋" w:cs="Times New Roman" w:hint="eastAsia"/>
          <w:sz w:val="32"/>
          <w:szCs w:val="32"/>
        </w:rPr>
        <w:t>联合</w:t>
      </w:r>
      <w:r w:rsidR="00FD13FD" w:rsidRPr="00962A7B">
        <w:rPr>
          <w:rFonts w:ascii="仿宋_GB2312" w:eastAsia="仿宋_GB2312" w:hAnsi="仿宋" w:cs="Times New Roman"/>
          <w:sz w:val="32"/>
          <w:szCs w:val="32"/>
        </w:rPr>
        <w:t>印发</w:t>
      </w:r>
      <w:r w:rsidR="00FD13FD">
        <w:rPr>
          <w:rFonts w:ascii="仿宋_GB2312" w:eastAsia="仿宋_GB2312" w:hAnsi="仿宋" w:cs="Times New Roman" w:hint="eastAsia"/>
          <w:sz w:val="32"/>
          <w:szCs w:val="32"/>
        </w:rPr>
        <w:t>了</w:t>
      </w:r>
      <w:r w:rsidR="00FD13FD" w:rsidRPr="00962A7B">
        <w:rPr>
          <w:rFonts w:ascii="仿宋_GB2312" w:eastAsia="仿宋_GB2312" w:hAnsi="仿宋" w:cs="Times New Roman"/>
          <w:sz w:val="32"/>
          <w:szCs w:val="32"/>
        </w:rPr>
        <w:t>《北京市促进就业资金管理办法(试行)</w:t>
      </w:r>
      <w:r w:rsidR="00FD13FD">
        <w:rPr>
          <w:rFonts w:ascii="仿宋_GB2312" w:eastAsia="仿宋_GB2312" w:hAnsi="仿宋" w:cs="Times New Roman"/>
          <w:sz w:val="32"/>
          <w:szCs w:val="32"/>
        </w:rPr>
        <w:t>》</w:t>
      </w:r>
      <w:r w:rsidR="00FD13FD">
        <w:rPr>
          <w:rFonts w:ascii="仿宋_GB2312" w:eastAsia="仿宋_GB2312" w:hAnsi="仿宋" w:cs="Times New Roman" w:hint="eastAsia"/>
          <w:sz w:val="32"/>
          <w:szCs w:val="32"/>
        </w:rPr>
        <w:t>（</w:t>
      </w:r>
      <w:r w:rsidR="00FD13FD" w:rsidRPr="007F5122">
        <w:rPr>
          <w:rFonts w:ascii="仿宋_GB2312" w:eastAsia="仿宋_GB2312" w:hAnsi="仿宋" w:cs="Times New Roman"/>
          <w:sz w:val="32"/>
          <w:szCs w:val="32"/>
        </w:rPr>
        <w:t>京财社〔2020〕</w:t>
      </w:r>
      <w:r w:rsidR="00FD13FD">
        <w:rPr>
          <w:rFonts w:ascii="仿宋_GB2312" w:eastAsia="仿宋_GB2312" w:hAnsi="仿宋" w:cs="Times New Roman"/>
          <w:sz w:val="32"/>
          <w:szCs w:val="32"/>
        </w:rPr>
        <w:t>2440</w:t>
      </w:r>
      <w:r w:rsidR="00FD13FD" w:rsidRPr="007F5122">
        <w:rPr>
          <w:rFonts w:ascii="仿宋_GB2312" w:eastAsia="仿宋_GB2312" w:hAnsi="仿宋" w:cs="Times New Roman"/>
          <w:sz w:val="32"/>
          <w:szCs w:val="32"/>
        </w:rPr>
        <w:t>号</w:t>
      </w:r>
      <w:r w:rsidR="00FD13FD">
        <w:rPr>
          <w:rFonts w:ascii="仿宋_GB2312" w:eastAsia="仿宋_GB2312" w:hAnsi="仿宋" w:cs="Times New Roman" w:hint="eastAsia"/>
          <w:sz w:val="32"/>
          <w:szCs w:val="32"/>
        </w:rPr>
        <w:t>），对</w:t>
      </w:r>
      <w:r w:rsidR="00FD13FD" w:rsidRPr="00A008B4">
        <w:rPr>
          <w:rFonts w:ascii="仿宋_GB2312" w:eastAsia="仿宋_GB2312" w:hAnsi="仿宋" w:cs="Times New Roman"/>
          <w:sz w:val="32"/>
          <w:szCs w:val="32"/>
        </w:rPr>
        <w:t>促进就</w:t>
      </w:r>
      <w:r w:rsidR="00FD13FD" w:rsidRPr="00A008B4">
        <w:rPr>
          <w:rFonts w:ascii="仿宋_GB2312" w:eastAsia="仿宋_GB2312" w:hAnsi="仿宋" w:cs="Times New Roman"/>
          <w:sz w:val="32"/>
          <w:szCs w:val="32"/>
        </w:rPr>
        <w:lastRenderedPageBreak/>
        <w:t>业资金</w:t>
      </w:r>
      <w:r w:rsidR="00FD13FD">
        <w:rPr>
          <w:rFonts w:ascii="仿宋_GB2312" w:eastAsia="仿宋_GB2312" w:hAnsi="仿宋" w:cs="Times New Roman" w:hint="eastAsia"/>
          <w:sz w:val="32"/>
          <w:szCs w:val="32"/>
        </w:rPr>
        <w:t>的支出范围、资金分配与下达、资金申请与使用、资金的管理、资金的使用监管等进行了规定</w:t>
      </w:r>
      <w:r w:rsidR="00A76BB0">
        <w:rPr>
          <w:rFonts w:ascii="仿宋_GB2312" w:eastAsia="仿宋_GB2312" w:hAnsi="仿宋" w:cs="Times New Roman" w:hint="eastAsia"/>
          <w:sz w:val="32"/>
          <w:szCs w:val="32"/>
        </w:rPr>
        <w:t>，管理制度基本健全。</w:t>
      </w:r>
    </w:p>
    <w:p w14:paraId="63692DCA" w14:textId="378ECC62" w:rsidR="00F23B0C" w:rsidRDefault="00F23B0C" w:rsidP="006D275A">
      <w:pPr>
        <w:pStyle w:val="3"/>
        <w:numPr>
          <w:ilvl w:val="0"/>
          <w:numId w:val="7"/>
        </w:numPr>
        <w:spacing w:line="600" w:lineRule="exact"/>
        <w:ind w:left="998" w:hanging="357"/>
        <w:rPr>
          <w:rFonts w:ascii="仿宋" w:eastAsia="仿宋" w:hAnsi="仿宋" w:cs="仿宋"/>
          <w:bCs/>
          <w:sz w:val="32"/>
          <w:szCs w:val="32"/>
        </w:rPr>
      </w:pPr>
      <w:r w:rsidRPr="00F23B0C">
        <w:rPr>
          <w:rFonts w:ascii="仿宋" w:eastAsia="仿宋" w:hAnsi="仿宋" w:cs="仿宋" w:hint="eastAsia"/>
          <w:bCs/>
          <w:sz w:val="32"/>
          <w:szCs w:val="32"/>
        </w:rPr>
        <w:t>制度执行有效性</w:t>
      </w:r>
    </w:p>
    <w:bookmarkEnd w:id="18"/>
    <w:p w14:paraId="076CB7FD" w14:textId="1401A604" w:rsidR="00D65218" w:rsidRDefault="00577218" w:rsidP="00F23B0C">
      <w:pPr>
        <w:adjustRightInd w:val="0"/>
        <w:snapToGrid w:val="0"/>
        <w:spacing w:line="600" w:lineRule="exact"/>
        <w:ind w:firstLineChars="200" w:firstLine="640"/>
        <w:jc w:val="both"/>
        <w:rPr>
          <w:rFonts w:ascii="仿宋_GB2312" w:eastAsia="仿宋_GB2312" w:hAnsi="仿宋" w:cs="Times New Roman"/>
          <w:sz w:val="32"/>
          <w:szCs w:val="32"/>
        </w:rPr>
      </w:pPr>
      <w:r w:rsidRPr="00A616ED">
        <w:rPr>
          <w:rFonts w:ascii="仿宋_GB2312" w:eastAsia="仿宋_GB2312" w:hAnsi="仿宋" w:cs="Times New Roman" w:hint="eastAsia"/>
          <w:sz w:val="32"/>
          <w:szCs w:val="32"/>
        </w:rPr>
        <w:t>2</w:t>
      </w:r>
      <w:r w:rsidRPr="00A616ED">
        <w:rPr>
          <w:rFonts w:ascii="仿宋_GB2312" w:eastAsia="仿宋_GB2312" w:hAnsi="仿宋" w:cs="Times New Roman"/>
          <w:sz w:val="32"/>
          <w:szCs w:val="32"/>
        </w:rPr>
        <w:t>022</w:t>
      </w:r>
      <w:r w:rsidRPr="00A616ED">
        <w:rPr>
          <w:rFonts w:ascii="仿宋_GB2312" w:eastAsia="仿宋_GB2312" w:hAnsi="仿宋" w:cs="Times New Roman" w:hint="eastAsia"/>
          <w:sz w:val="32"/>
          <w:szCs w:val="32"/>
        </w:rPr>
        <w:t>年</w:t>
      </w:r>
      <w:r w:rsidR="00A616ED">
        <w:rPr>
          <w:rFonts w:ascii="仿宋_GB2312" w:eastAsia="仿宋_GB2312" w:hAnsi="仿宋" w:cs="Times New Roman" w:hint="eastAsia"/>
          <w:sz w:val="32"/>
          <w:szCs w:val="32"/>
        </w:rPr>
        <w:t>1</w:t>
      </w:r>
      <w:r w:rsidR="00A616ED">
        <w:rPr>
          <w:rFonts w:ascii="仿宋_GB2312" w:eastAsia="仿宋_GB2312" w:hAnsi="仿宋" w:cs="Times New Roman"/>
          <w:sz w:val="32"/>
          <w:szCs w:val="32"/>
        </w:rPr>
        <w:t>0-</w:t>
      </w:r>
      <w:r w:rsidR="00A616ED">
        <w:rPr>
          <w:rFonts w:ascii="仿宋_GB2312" w:eastAsia="仿宋_GB2312" w:hAnsi="仿宋" w:cs="Times New Roman" w:hint="eastAsia"/>
          <w:sz w:val="32"/>
          <w:szCs w:val="32"/>
        </w:rPr>
        <w:t>1</w:t>
      </w:r>
      <w:r w:rsidR="00A616ED">
        <w:rPr>
          <w:rFonts w:ascii="仿宋_GB2312" w:eastAsia="仿宋_GB2312" w:hAnsi="仿宋" w:cs="Times New Roman"/>
          <w:sz w:val="32"/>
          <w:szCs w:val="32"/>
        </w:rPr>
        <w:t>1</w:t>
      </w:r>
      <w:r w:rsidR="00A616ED">
        <w:rPr>
          <w:rFonts w:ascii="仿宋_GB2312" w:eastAsia="仿宋_GB2312" w:hAnsi="仿宋" w:cs="Times New Roman" w:hint="eastAsia"/>
          <w:sz w:val="32"/>
          <w:szCs w:val="32"/>
        </w:rPr>
        <w:t>月，</w:t>
      </w:r>
      <w:r w:rsidRPr="00A616ED">
        <w:rPr>
          <w:rFonts w:ascii="仿宋_GB2312" w:eastAsia="仿宋_GB2312" w:hAnsi="仿宋" w:cs="Times New Roman"/>
          <w:sz w:val="32"/>
          <w:szCs w:val="32"/>
        </w:rPr>
        <w:t>项目</w:t>
      </w:r>
      <w:r w:rsidRPr="00A616ED">
        <w:rPr>
          <w:rFonts w:ascii="仿宋_GB2312" w:eastAsia="仿宋_GB2312" w:hAnsi="仿宋" w:cs="Times New Roman" w:hint="eastAsia"/>
          <w:sz w:val="32"/>
          <w:szCs w:val="32"/>
        </w:rPr>
        <w:t>依法</w:t>
      </w:r>
      <w:r w:rsidRPr="00A616ED">
        <w:rPr>
          <w:rFonts w:ascii="仿宋_GB2312" w:eastAsia="仿宋_GB2312" w:hAnsi="仿宋" w:cs="Times New Roman"/>
          <w:sz w:val="32"/>
          <w:szCs w:val="32"/>
        </w:rPr>
        <w:t>履行了采购程序</w:t>
      </w:r>
      <w:r w:rsidRPr="00A616ED">
        <w:rPr>
          <w:rFonts w:ascii="仿宋_GB2312" w:eastAsia="仿宋_GB2312" w:hAnsi="仿宋" w:cs="Times New Roman" w:hint="eastAsia"/>
          <w:sz w:val="32"/>
          <w:szCs w:val="32"/>
        </w:rPr>
        <w:t>，</w:t>
      </w:r>
      <w:r w:rsidRPr="00A616ED">
        <w:rPr>
          <w:rFonts w:ascii="仿宋_GB2312" w:eastAsia="仿宋_GB2312" w:hAnsi="仿宋" w:cs="Times New Roman"/>
          <w:sz w:val="32"/>
          <w:szCs w:val="32"/>
        </w:rPr>
        <w:t>政府购买服务承接主体符合政策规定</w:t>
      </w:r>
      <w:r w:rsidRPr="00A616ED">
        <w:rPr>
          <w:rFonts w:ascii="仿宋_GB2312" w:eastAsia="仿宋_GB2312" w:hAnsi="仿宋" w:cs="Times New Roman" w:hint="eastAsia"/>
          <w:sz w:val="32"/>
          <w:szCs w:val="32"/>
        </w:rPr>
        <w:t>，</w:t>
      </w:r>
      <w:r w:rsidRPr="00A616ED">
        <w:rPr>
          <w:rFonts w:ascii="仿宋_GB2312" w:eastAsia="仿宋_GB2312" w:hAnsi="仿宋" w:cs="Times New Roman"/>
          <w:sz w:val="32"/>
          <w:szCs w:val="32"/>
        </w:rPr>
        <w:t>政府购买服务合同有明确的服务内容、期限、数量、质量、价格、资金结算方式、各方权利义务和违约责任等内容</w:t>
      </w:r>
      <w:r w:rsidRPr="00A616ED">
        <w:rPr>
          <w:rFonts w:ascii="仿宋_GB2312" w:eastAsia="仿宋_GB2312" w:hAnsi="仿宋" w:cs="Times New Roman" w:hint="eastAsia"/>
          <w:sz w:val="32"/>
          <w:szCs w:val="32"/>
        </w:rPr>
        <w:t>，</w:t>
      </w:r>
      <w:r w:rsidRPr="00A616ED">
        <w:rPr>
          <w:rFonts w:ascii="仿宋_GB2312" w:eastAsia="仿宋_GB2312" w:hAnsi="仿宋" w:cs="Times New Roman"/>
          <w:sz w:val="32"/>
          <w:szCs w:val="32"/>
        </w:rPr>
        <w:t>购买主体履行了对所购买服务实施过程的监督管理责任</w:t>
      </w:r>
      <w:r w:rsidRPr="00A616ED">
        <w:rPr>
          <w:rFonts w:ascii="仿宋_GB2312" w:eastAsia="仿宋_GB2312" w:hAnsi="仿宋" w:cs="Times New Roman" w:hint="eastAsia"/>
          <w:sz w:val="32"/>
          <w:szCs w:val="32"/>
        </w:rPr>
        <w:t>，</w:t>
      </w:r>
      <w:r w:rsidRPr="00A616ED">
        <w:rPr>
          <w:rFonts w:ascii="仿宋_GB2312" w:eastAsia="仿宋_GB2312" w:hAnsi="仿宋" w:cs="Times New Roman"/>
          <w:sz w:val="32"/>
          <w:szCs w:val="32"/>
        </w:rPr>
        <w:t>对承接主体的工作有检查验收考核等质量监控</w:t>
      </w:r>
      <w:r w:rsidRPr="00A616ED">
        <w:rPr>
          <w:rFonts w:ascii="仿宋_GB2312" w:eastAsia="仿宋_GB2312" w:hAnsi="仿宋" w:cs="Times New Roman" w:hint="eastAsia"/>
          <w:sz w:val="32"/>
          <w:szCs w:val="32"/>
        </w:rPr>
        <w:t>，</w:t>
      </w:r>
      <w:r w:rsidR="00C729E6">
        <w:rPr>
          <w:rFonts w:ascii="仿宋_GB2312" w:eastAsia="仿宋_GB2312" w:hAnsi="仿宋" w:cs="Times New Roman" w:hint="eastAsia"/>
          <w:sz w:val="32"/>
          <w:szCs w:val="32"/>
        </w:rPr>
        <w:t>未发现</w:t>
      </w:r>
      <w:r w:rsidRPr="00A616ED">
        <w:rPr>
          <w:rFonts w:ascii="仿宋_GB2312" w:eastAsia="仿宋_GB2312" w:hAnsi="仿宋" w:cs="Times New Roman"/>
          <w:sz w:val="32"/>
          <w:szCs w:val="32"/>
        </w:rPr>
        <w:t>承接主体转包现象</w:t>
      </w:r>
      <w:r w:rsidRPr="00A616ED">
        <w:rPr>
          <w:rFonts w:ascii="仿宋_GB2312" w:eastAsia="仿宋_GB2312" w:hAnsi="仿宋" w:cs="Times New Roman" w:hint="eastAsia"/>
          <w:sz w:val="32"/>
          <w:szCs w:val="32"/>
        </w:rPr>
        <w:t>，</w:t>
      </w:r>
      <w:r w:rsidRPr="00A616ED">
        <w:rPr>
          <w:rFonts w:ascii="仿宋_GB2312" w:eastAsia="仿宋_GB2312" w:hAnsi="仿宋" w:cs="Times New Roman"/>
          <w:sz w:val="32"/>
          <w:szCs w:val="32"/>
        </w:rPr>
        <w:t>制度执行基本有效。</w:t>
      </w:r>
      <w:r w:rsidR="00595CFC">
        <w:rPr>
          <w:rFonts w:ascii="仿宋_GB2312" w:eastAsia="仿宋_GB2312" w:hAnsi="仿宋" w:cs="Times New Roman" w:hint="eastAsia"/>
          <w:sz w:val="32"/>
          <w:szCs w:val="32"/>
        </w:rPr>
        <w:t>具体采购过程如下：</w:t>
      </w:r>
    </w:p>
    <w:p w14:paraId="1222C996" w14:textId="3131C452" w:rsidR="00B2775D" w:rsidRPr="00B2775D" w:rsidRDefault="00595CFC" w:rsidP="00595CFC">
      <w:pPr>
        <w:adjustRightInd w:val="0"/>
        <w:snapToGrid w:val="0"/>
        <w:spacing w:line="600" w:lineRule="exact"/>
        <w:ind w:firstLineChars="200" w:firstLine="640"/>
        <w:jc w:val="both"/>
        <w:rPr>
          <w:rFonts w:eastAsia="仿宋_GB2312"/>
        </w:rPr>
      </w:pPr>
      <w:bookmarkStart w:id="19" w:name="_Toc36496541"/>
      <w:bookmarkStart w:id="20" w:name="_Toc14321_WPSOffice_Level3"/>
      <w:r w:rsidRPr="00636984">
        <w:rPr>
          <w:rFonts w:ascii="仿宋_GB2312" w:eastAsia="仿宋_GB2312" w:hAnsi="仿宋" w:cs="Times New Roman"/>
          <w:sz w:val="32"/>
          <w:szCs w:val="32"/>
        </w:rPr>
        <w:t>202</w:t>
      </w:r>
      <w:r>
        <w:rPr>
          <w:rFonts w:ascii="仿宋_GB2312" w:eastAsia="仿宋_GB2312" w:hAnsi="仿宋" w:cs="Times New Roman"/>
          <w:sz w:val="32"/>
          <w:szCs w:val="32"/>
        </w:rPr>
        <w:t>2</w:t>
      </w:r>
      <w:r w:rsidRPr="00636984">
        <w:rPr>
          <w:rFonts w:ascii="仿宋_GB2312" w:eastAsia="仿宋_GB2312" w:hAnsi="仿宋" w:cs="Times New Roman"/>
          <w:sz w:val="32"/>
          <w:szCs w:val="32"/>
        </w:rPr>
        <w:t>年</w:t>
      </w:r>
      <w:r>
        <w:rPr>
          <w:rFonts w:ascii="仿宋_GB2312" w:eastAsia="仿宋_GB2312" w:hAnsi="仿宋" w:cs="Times New Roman"/>
          <w:sz w:val="32"/>
          <w:szCs w:val="32"/>
        </w:rPr>
        <w:t>10</w:t>
      </w:r>
      <w:r w:rsidRPr="00636984">
        <w:rPr>
          <w:rFonts w:ascii="仿宋_GB2312" w:eastAsia="仿宋_GB2312" w:hAnsi="仿宋" w:cs="Times New Roman"/>
          <w:sz w:val="32"/>
          <w:szCs w:val="32"/>
        </w:rPr>
        <w:t>月，</w:t>
      </w:r>
      <w:r>
        <w:rPr>
          <w:rFonts w:ascii="仿宋_GB2312" w:eastAsia="仿宋_GB2312" w:hAnsi="仿宋" w:cs="Times New Roman" w:hint="eastAsia"/>
          <w:sz w:val="32"/>
          <w:szCs w:val="32"/>
        </w:rPr>
        <w:t>人社局</w:t>
      </w:r>
      <w:r w:rsidRPr="00636984">
        <w:rPr>
          <w:rFonts w:ascii="仿宋_GB2312" w:eastAsia="仿宋_GB2312" w:hAnsi="仿宋" w:cs="Times New Roman"/>
          <w:sz w:val="32"/>
          <w:szCs w:val="32"/>
        </w:rPr>
        <w:t>发布</w:t>
      </w:r>
      <w:r>
        <w:rPr>
          <w:rFonts w:ascii="仿宋_GB2312" w:eastAsia="仿宋_GB2312" w:hAnsi="仿宋" w:cs="Times New Roman" w:hint="eastAsia"/>
          <w:sz w:val="32"/>
          <w:szCs w:val="32"/>
        </w:rPr>
        <w:t>了</w:t>
      </w:r>
      <w:r>
        <w:rPr>
          <w:rFonts w:ascii="仿宋_GB2312" w:eastAsia="仿宋_GB2312" w:hAnsi="仿宋" w:cs="Times New Roman"/>
          <w:sz w:val="32"/>
          <w:szCs w:val="32"/>
        </w:rPr>
        <w:t>项目公开招标公告</w:t>
      </w:r>
      <w:r>
        <w:rPr>
          <w:rFonts w:ascii="仿宋_GB2312" w:eastAsia="仿宋_GB2312" w:hAnsi="仿宋" w:cs="Times New Roman" w:hint="eastAsia"/>
          <w:sz w:val="32"/>
          <w:szCs w:val="32"/>
        </w:rPr>
        <w:t>；</w:t>
      </w:r>
      <w:r w:rsidRPr="00636984">
        <w:rPr>
          <w:rFonts w:ascii="仿宋_GB2312" w:eastAsia="仿宋_GB2312" w:hAnsi="仿宋" w:cs="Times New Roman"/>
          <w:sz w:val="32"/>
          <w:szCs w:val="32"/>
        </w:rPr>
        <w:t>202</w:t>
      </w:r>
      <w:r>
        <w:rPr>
          <w:rFonts w:ascii="仿宋_GB2312" w:eastAsia="仿宋_GB2312" w:hAnsi="仿宋" w:cs="Times New Roman"/>
          <w:sz w:val="32"/>
          <w:szCs w:val="32"/>
        </w:rPr>
        <w:t>2</w:t>
      </w:r>
      <w:r w:rsidRPr="00636984">
        <w:rPr>
          <w:rFonts w:ascii="仿宋_GB2312" w:eastAsia="仿宋_GB2312" w:hAnsi="仿宋" w:cs="Times New Roman"/>
          <w:sz w:val="32"/>
          <w:szCs w:val="32"/>
        </w:rPr>
        <w:t>年</w:t>
      </w:r>
      <w:r>
        <w:rPr>
          <w:rFonts w:ascii="仿宋_GB2312" w:eastAsia="仿宋_GB2312" w:hAnsi="仿宋" w:cs="Times New Roman"/>
          <w:sz w:val="32"/>
          <w:szCs w:val="32"/>
        </w:rPr>
        <w:t>11</w:t>
      </w:r>
      <w:r w:rsidRPr="00636984">
        <w:rPr>
          <w:rFonts w:ascii="仿宋_GB2312" w:eastAsia="仿宋_GB2312" w:hAnsi="仿宋" w:cs="Times New Roman"/>
          <w:sz w:val="32"/>
          <w:szCs w:val="32"/>
        </w:rPr>
        <w:t>月</w:t>
      </w:r>
      <w:r>
        <w:rPr>
          <w:rFonts w:ascii="仿宋_GB2312" w:eastAsia="仿宋_GB2312" w:hAnsi="仿宋" w:cs="Times New Roman"/>
          <w:sz w:val="32"/>
          <w:szCs w:val="32"/>
        </w:rPr>
        <w:t>2</w:t>
      </w:r>
      <w:r w:rsidRPr="00636984">
        <w:rPr>
          <w:rFonts w:ascii="仿宋_GB2312" w:eastAsia="仿宋_GB2312" w:hAnsi="仿宋" w:cs="Times New Roman"/>
          <w:sz w:val="32"/>
          <w:szCs w:val="32"/>
        </w:rPr>
        <w:t>日</w:t>
      </w:r>
      <w:r>
        <w:rPr>
          <w:rFonts w:ascii="仿宋_GB2312" w:eastAsia="仿宋_GB2312" w:hAnsi="仿宋" w:cs="Times New Roman" w:hint="eastAsia"/>
          <w:sz w:val="32"/>
          <w:szCs w:val="32"/>
        </w:rPr>
        <w:t>，</w:t>
      </w:r>
      <w:r w:rsidRPr="00636984">
        <w:rPr>
          <w:rFonts w:ascii="仿宋_GB2312" w:eastAsia="仿宋_GB2312" w:hAnsi="仿宋" w:cs="Times New Roman"/>
          <w:sz w:val="32"/>
          <w:szCs w:val="32"/>
        </w:rPr>
        <w:t>采购代理公司</w:t>
      </w:r>
      <w:r>
        <w:rPr>
          <w:rFonts w:ascii="仿宋_GB2312" w:eastAsia="仿宋_GB2312" w:hAnsi="仿宋" w:cs="Times New Roman" w:hint="eastAsia"/>
          <w:sz w:val="32"/>
          <w:szCs w:val="32"/>
        </w:rPr>
        <w:t>中诚安管理咨询有限公司</w:t>
      </w:r>
      <w:r w:rsidRPr="00636984">
        <w:rPr>
          <w:rFonts w:ascii="仿宋_GB2312" w:eastAsia="仿宋_GB2312" w:hAnsi="仿宋" w:cs="Times New Roman"/>
          <w:sz w:val="32"/>
          <w:szCs w:val="32"/>
        </w:rPr>
        <w:t>组织</w:t>
      </w:r>
      <w:r>
        <w:rPr>
          <w:rFonts w:ascii="仿宋_GB2312" w:eastAsia="仿宋_GB2312" w:hAnsi="仿宋" w:cs="Times New Roman" w:hint="eastAsia"/>
          <w:sz w:val="32"/>
          <w:szCs w:val="32"/>
        </w:rPr>
        <w:t>了</w:t>
      </w:r>
      <w:r>
        <w:rPr>
          <w:rFonts w:ascii="仿宋_GB2312" w:eastAsia="仿宋_GB2312" w:hAnsi="仿宋" w:cs="Times New Roman"/>
          <w:sz w:val="32"/>
          <w:szCs w:val="32"/>
        </w:rPr>
        <w:t>开标、评标</w:t>
      </w:r>
      <w:r>
        <w:rPr>
          <w:rFonts w:ascii="仿宋_GB2312" w:eastAsia="仿宋_GB2312" w:hAnsi="仿宋" w:cs="Times New Roman" w:hint="eastAsia"/>
          <w:sz w:val="32"/>
          <w:szCs w:val="32"/>
        </w:rPr>
        <w:t>；</w:t>
      </w:r>
      <w:bookmarkEnd w:id="19"/>
      <w:r w:rsidRPr="00A63A91">
        <w:rPr>
          <w:rFonts w:ascii="仿宋_GB2312" w:eastAsia="仿宋_GB2312" w:hAnsi="仿宋" w:cs="Times New Roman"/>
          <w:sz w:val="32"/>
          <w:szCs w:val="32"/>
        </w:rPr>
        <w:t>202</w:t>
      </w:r>
      <w:r>
        <w:rPr>
          <w:rFonts w:ascii="仿宋_GB2312" w:eastAsia="仿宋_GB2312" w:hAnsi="仿宋" w:cs="Times New Roman"/>
          <w:sz w:val="32"/>
          <w:szCs w:val="32"/>
        </w:rPr>
        <w:t>2</w:t>
      </w:r>
      <w:r w:rsidRPr="00A63A91">
        <w:rPr>
          <w:rFonts w:ascii="仿宋_GB2312" w:eastAsia="仿宋_GB2312" w:hAnsi="仿宋" w:cs="Times New Roman"/>
          <w:sz w:val="32"/>
          <w:szCs w:val="32"/>
        </w:rPr>
        <w:t>年</w:t>
      </w:r>
      <w:r>
        <w:rPr>
          <w:rFonts w:ascii="仿宋_GB2312" w:eastAsia="仿宋_GB2312" w:hAnsi="仿宋" w:cs="Times New Roman"/>
          <w:sz w:val="32"/>
          <w:szCs w:val="32"/>
        </w:rPr>
        <w:t>11</w:t>
      </w:r>
      <w:r w:rsidRPr="00A63A91">
        <w:rPr>
          <w:rFonts w:ascii="仿宋_GB2312" w:eastAsia="仿宋_GB2312" w:hAnsi="仿宋" w:cs="Times New Roman"/>
          <w:sz w:val="32"/>
          <w:szCs w:val="32"/>
        </w:rPr>
        <w:t>月</w:t>
      </w:r>
      <w:r>
        <w:rPr>
          <w:rFonts w:ascii="仿宋_GB2312" w:eastAsia="仿宋_GB2312" w:hAnsi="仿宋" w:cs="Times New Roman"/>
          <w:sz w:val="32"/>
          <w:szCs w:val="32"/>
        </w:rPr>
        <w:t>2</w:t>
      </w:r>
      <w:r w:rsidRPr="00A63A91">
        <w:rPr>
          <w:rFonts w:ascii="仿宋_GB2312" w:eastAsia="仿宋_GB2312" w:hAnsi="仿宋" w:cs="Times New Roman"/>
          <w:sz w:val="32"/>
          <w:szCs w:val="32"/>
        </w:rPr>
        <w:t>日，</w:t>
      </w:r>
      <w:r>
        <w:rPr>
          <w:rFonts w:ascii="仿宋_GB2312" w:eastAsia="仿宋_GB2312" w:hAnsi="仿宋" w:cs="Times New Roman" w:hint="eastAsia"/>
          <w:sz w:val="32"/>
          <w:szCs w:val="32"/>
        </w:rPr>
        <w:t>发布了评</w:t>
      </w:r>
      <w:r w:rsidRPr="00A63A91">
        <w:rPr>
          <w:rFonts w:ascii="仿宋_GB2312" w:eastAsia="仿宋_GB2312" w:hAnsi="仿宋" w:cs="Times New Roman"/>
          <w:sz w:val="32"/>
          <w:szCs w:val="32"/>
        </w:rPr>
        <w:t>标</w:t>
      </w:r>
      <w:r>
        <w:rPr>
          <w:rFonts w:ascii="仿宋_GB2312" w:eastAsia="仿宋_GB2312" w:hAnsi="仿宋" w:cs="Times New Roman" w:hint="eastAsia"/>
          <w:sz w:val="32"/>
          <w:szCs w:val="32"/>
        </w:rPr>
        <w:t>结果报告</w:t>
      </w:r>
      <w:bookmarkEnd w:id="20"/>
      <w:r>
        <w:rPr>
          <w:rFonts w:ascii="仿宋_GB2312" w:eastAsia="仿宋_GB2312" w:hAnsi="仿宋" w:cs="Times New Roman" w:hint="eastAsia"/>
          <w:sz w:val="32"/>
          <w:szCs w:val="32"/>
        </w:rPr>
        <w:t>；</w:t>
      </w:r>
      <w:r>
        <w:rPr>
          <w:rFonts w:ascii="仿宋_GB2312" w:eastAsia="仿宋_GB2312" w:hAnsi="仿宋" w:hint="eastAsia"/>
          <w:sz w:val="32"/>
          <w:szCs w:val="32"/>
        </w:rPr>
        <w:t>2</w:t>
      </w:r>
      <w:r>
        <w:rPr>
          <w:rFonts w:ascii="仿宋_GB2312" w:eastAsia="仿宋_GB2312" w:hAnsi="仿宋"/>
          <w:sz w:val="32"/>
          <w:szCs w:val="32"/>
        </w:rPr>
        <w:t>022</w:t>
      </w:r>
      <w:r>
        <w:rPr>
          <w:rFonts w:ascii="仿宋_GB2312" w:eastAsia="仿宋_GB2312" w:hAnsi="仿宋" w:hint="eastAsia"/>
          <w:sz w:val="32"/>
          <w:szCs w:val="32"/>
        </w:rPr>
        <w:t>年1</w:t>
      </w:r>
      <w:r>
        <w:rPr>
          <w:rFonts w:ascii="仿宋_GB2312" w:eastAsia="仿宋_GB2312" w:hAnsi="仿宋"/>
          <w:sz w:val="32"/>
          <w:szCs w:val="32"/>
        </w:rPr>
        <w:t>1</w:t>
      </w:r>
      <w:r>
        <w:rPr>
          <w:rFonts w:ascii="仿宋_GB2312" w:eastAsia="仿宋_GB2312" w:hAnsi="仿宋" w:hint="eastAsia"/>
          <w:sz w:val="32"/>
          <w:szCs w:val="32"/>
        </w:rPr>
        <w:t>月7日，发布了中标公告，中标单位为阿里云计算有限公司，中标金额为3</w:t>
      </w:r>
      <w:r>
        <w:rPr>
          <w:rFonts w:ascii="仿宋_GB2312" w:eastAsia="仿宋_GB2312" w:hAnsi="仿宋"/>
          <w:sz w:val="32"/>
          <w:szCs w:val="32"/>
        </w:rPr>
        <w:t>91</w:t>
      </w:r>
      <w:r>
        <w:rPr>
          <w:rFonts w:ascii="仿宋_GB2312" w:eastAsia="仿宋_GB2312" w:hAnsi="仿宋" w:hint="eastAsia"/>
          <w:sz w:val="32"/>
          <w:szCs w:val="32"/>
        </w:rPr>
        <w:t>万元；</w:t>
      </w:r>
      <w:r w:rsidRPr="00065FFA">
        <w:rPr>
          <w:rFonts w:ascii="仿宋_GB2312" w:eastAsia="仿宋_GB2312" w:hAnsi="仿宋"/>
          <w:sz w:val="32"/>
          <w:szCs w:val="32"/>
        </w:rPr>
        <w:t>202</w:t>
      </w:r>
      <w:r>
        <w:rPr>
          <w:rFonts w:ascii="仿宋_GB2312" w:eastAsia="仿宋_GB2312" w:hAnsi="仿宋"/>
          <w:sz w:val="32"/>
          <w:szCs w:val="32"/>
        </w:rPr>
        <w:t>2</w:t>
      </w:r>
      <w:r w:rsidRPr="00065FFA">
        <w:rPr>
          <w:rFonts w:ascii="仿宋_GB2312" w:eastAsia="仿宋_GB2312" w:hAnsi="仿宋"/>
          <w:sz w:val="32"/>
          <w:szCs w:val="32"/>
        </w:rPr>
        <w:t>年</w:t>
      </w:r>
      <w:r w:rsidRPr="00032FFC">
        <w:rPr>
          <w:rFonts w:ascii="仿宋_GB2312" w:eastAsia="仿宋_GB2312" w:hAnsi="仿宋"/>
          <w:sz w:val="32"/>
          <w:szCs w:val="32"/>
        </w:rPr>
        <w:t>11</w:t>
      </w:r>
      <w:r w:rsidRPr="00065FFA">
        <w:rPr>
          <w:rFonts w:ascii="仿宋_GB2312" w:eastAsia="仿宋_GB2312" w:hAnsi="仿宋"/>
          <w:sz w:val="32"/>
          <w:szCs w:val="32"/>
        </w:rPr>
        <w:t>月，签订</w:t>
      </w:r>
      <w:r>
        <w:rPr>
          <w:rFonts w:ascii="仿宋_GB2312" w:eastAsia="仿宋_GB2312" w:hAnsi="仿宋" w:hint="eastAsia"/>
          <w:sz w:val="32"/>
          <w:szCs w:val="32"/>
        </w:rPr>
        <w:t>了</w:t>
      </w:r>
      <w:r w:rsidRPr="00065FFA">
        <w:rPr>
          <w:rFonts w:ascii="仿宋_GB2312" w:eastAsia="仿宋_GB2312" w:hAnsi="仿宋"/>
          <w:sz w:val="32"/>
          <w:szCs w:val="32"/>
        </w:rPr>
        <w:t>《</w:t>
      </w:r>
      <w:r>
        <w:rPr>
          <w:rFonts w:ascii="仿宋_GB2312" w:eastAsia="仿宋_GB2312" w:hAnsi="仿宋" w:hint="eastAsia"/>
          <w:sz w:val="32"/>
          <w:szCs w:val="32"/>
        </w:rPr>
        <w:t>职业技能提升行动培训信息服务项目技术服务合同</w:t>
      </w:r>
      <w:r w:rsidRPr="00065FFA">
        <w:rPr>
          <w:rFonts w:ascii="仿宋_GB2312" w:eastAsia="仿宋_GB2312" w:hAnsi="仿宋"/>
          <w:sz w:val="32"/>
          <w:szCs w:val="32"/>
        </w:rPr>
        <w:t>》</w:t>
      </w:r>
      <w:r>
        <w:rPr>
          <w:rFonts w:ascii="仿宋_GB2312" w:eastAsia="仿宋_GB2312" w:hAnsi="仿宋" w:hint="eastAsia"/>
          <w:sz w:val="32"/>
          <w:szCs w:val="32"/>
        </w:rPr>
        <w:t>。</w:t>
      </w:r>
      <w:r w:rsidRPr="00065FFA">
        <w:rPr>
          <w:rFonts w:ascii="仿宋_GB2312" w:eastAsia="仿宋_GB2312" w:hAnsi="仿宋"/>
          <w:sz w:val="32"/>
          <w:szCs w:val="32"/>
        </w:rPr>
        <w:t>项目内容</w:t>
      </w:r>
      <w:r>
        <w:rPr>
          <w:rFonts w:ascii="仿宋_GB2312" w:eastAsia="仿宋_GB2312" w:hAnsi="仿宋" w:hint="eastAsia"/>
          <w:sz w:val="32"/>
          <w:szCs w:val="32"/>
        </w:rPr>
        <w:t>为</w:t>
      </w:r>
      <w:r w:rsidRPr="00065FFA">
        <w:rPr>
          <w:rFonts w:ascii="仿宋_GB2312" w:eastAsia="仿宋_GB2312" w:hAnsi="仿宋"/>
          <w:sz w:val="32"/>
          <w:szCs w:val="32"/>
        </w:rPr>
        <w:t>：</w:t>
      </w:r>
      <w:r>
        <w:rPr>
          <w:rFonts w:ascii="仿宋_GB2312" w:eastAsia="仿宋_GB2312" w:hAnsi="仿宋" w:hint="eastAsia"/>
          <w:sz w:val="32"/>
          <w:szCs w:val="32"/>
        </w:rPr>
        <w:t>依托管理平台实现智能化、目录化、清单化、公开化的工作目标，快速组合系统服务，为北京市全面开展“互联网+职业技能培训”提供服务支撑</w:t>
      </w:r>
      <w:r w:rsidRPr="00065FFA">
        <w:rPr>
          <w:rFonts w:ascii="仿宋_GB2312" w:eastAsia="仿宋_GB2312" w:hAnsi="仿宋"/>
          <w:sz w:val="32"/>
          <w:szCs w:val="32"/>
        </w:rPr>
        <w:t>。</w:t>
      </w:r>
      <w:r>
        <w:rPr>
          <w:rFonts w:ascii="仿宋_GB2312" w:eastAsia="仿宋_GB2312" w:hAnsi="仿宋" w:hint="eastAsia"/>
          <w:sz w:val="32"/>
          <w:szCs w:val="32"/>
        </w:rPr>
        <w:t>服务期限为1</w:t>
      </w:r>
      <w:r>
        <w:rPr>
          <w:rFonts w:ascii="仿宋_GB2312" w:eastAsia="仿宋_GB2312" w:hAnsi="仿宋"/>
          <w:sz w:val="32"/>
          <w:szCs w:val="32"/>
        </w:rPr>
        <w:t>0</w:t>
      </w:r>
      <w:r>
        <w:rPr>
          <w:rFonts w:ascii="仿宋_GB2312" w:eastAsia="仿宋_GB2312" w:hAnsi="仿宋" w:hint="eastAsia"/>
          <w:sz w:val="32"/>
          <w:szCs w:val="32"/>
        </w:rPr>
        <w:t>个月，即2</w:t>
      </w:r>
      <w:r>
        <w:rPr>
          <w:rFonts w:ascii="仿宋_GB2312" w:eastAsia="仿宋_GB2312" w:hAnsi="仿宋"/>
          <w:sz w:val="32"/>
          <w:szCs w:val="32"/>
        </w:rPr>
        <w:t>022</w:t>
      </w:r>
      <w:r>
        <w:rPr>
          <w:rFonts w:ascii="仿宋_GB2312" w:eastAsia="仿宋_GB2312" w:hAnsi="仿宋" w:hint="eastAsia"/>
          <w:sz w:val="32"/>
          <w:szCs w:val="32"/>
        </w:rPr>
        <w:t>年1</w:t>
      </w:r>
      <w:r>
        <w:rPr>
          <w:rFonts w:ascii="仿宋_GB2312" w:eastAsia="仿宋_GB2312" w:hAnsi="仿宋"/>
          <w:sz w:val="32"/>
          <w:szCs w:val="32"/>
        </w:rPr>
        <w:t>1</w:t>
      </w:r>
      <w:r>
        <w:rPr>
          <w:rFonts w:ascii="仿宋_GB2312" w:eastAsia="仿宋_GB2312" w:hAnsi="仿宋" w:hint="eastAsia"/>
          <w:sz w:val="32"/>
          <w:szCs w:val="32"/>
        </w:rPr>
        <w:t>月3</w:t>
      </w:r>
      <w:r>
        <w:rPr>
          <w:rFonts w:ascii="仿宋_GB2312" w:eastAsia="仿宋_GB2312" w:hAnsi="仿宋"/>
          <w:sz w:val="32"/>
          <w:szCs w:val="32"/>
        </w:rPr>
        <w:t>0</w:t>
      </w:r>
      <w:r>
        <w:rPr>
          <w:rFonts w:ascii="仿宋_GB2312" w:eastAsia="仿宋_GB2312" w:hAnsi="仿宋" w:hint="eastAsia"/>
          <w:sz w:val="32"/>
          <w:szCs w:val="32"/>
        </w:rPr>
        <w:t>日至2</w:t>
      </w:r>
      <w:r>
        <w:rPr>
          <w:rFonts w:ascii="仿宋_GB2312" w:eastAsia="仿宋_GB2312" w:hAnsi="仿宋"/>
          <w:sz w:val="32"/>
          <w:szCs w:val="32"/>
        </w:rPr>
        <w:t>023</w:t>
      </w:r>
      <w:r>
        <w:rPr>
          <w:rFonts w:ascii="仿宋_GB2312" w:eastAsia="仿宋_GB2312" w:hAnsi="仿宋" w:hint="eastAsia"/>
          <w:sz w:val="32"/>
          <w:szCs w:val="32"/>
        </w:rPr>
        <w:t>年9月3</w:t>
      </w:r>
      <w:r>
        <w:rPr>
          <w:rFonts w:ascii="仿宋_GB2312" w:eastAsia="仿宋_GB2312" w:hAnsi="仿宋"/>
          <w:sz w:val="32"/>
          <w:szCs w:val="32"/>
        </w:rPr>
        <w:t>0</w:t>
      </w:r>
      <w:r>
        <w:rPr>
          <w:rFonts w:ascii="仿宋_GB2312" w:eastAsia="仿宋_GB2312" w:hAnsi="仿宋" w:hint="eastAsia"/>
          <w:sz w:val="32"/>
          <w:szCs w:val="32"/>
        </w:rPr>
        <w:t>日，验收合格后，</w:t>
      </w:r>
      <w:r w:rsidRPr="00D64A08">
        <w:rPr>
          <w:rFonts w:ascii="仿宋_GB2312" w:eastAsia="仿宋_GB2312" w:hAnsi="仿宋" w:hint="eastAsia"/>
          <w:sz w:val="32"/>
          <w:szCs w:val="32"/>
        </w:rPr>
        <w:t>提供</w:t>
      </w:r>
      <w:r w:rsidRPr="00D64A08">
        <w:rPr>
          <w:rFonts w:ascii="仿宋_GB2312" w:eastAsia="仿宋_GB2312" w:hAnsi="仿宋"/>
          <w:sz w:val="32"/>
          <w:szCs w:val="32"/>
        </w:rPr>
        <w:t>4个月的平台后续免费运维服务。</w:t>
      </w:r>
    </w:p>
    <w:p w14:paraId="70DB2618" w14:textId="77777777" w:rsidR="00D65218" w:rsidRDefault="00551B6E">
      <w:pPr>
        <w:adjustRightInd w:val="0"/>
        <w:snapToGrid w:val="0"/>
        <w:spacing w:line="600" w:lineRule="exact"/>
        <w:ind w:firstLineChars="200" w:firstLine="643"/>
        <w:jc w:val="both"/>
        <w:outlineLvl w:val="1"/>
        <w:rPr>
          <w:rFonts w:ascii="楷体" w:eastAsia="楷体" w:hAnsi="楷体" w:cs="Times New Roman"/>
          <w:b/>
          <w:sz w:val="32"/>
          <w:szCs w:val="32"/>
        </w:rPr>
      </w:pPr>
      <w:bookmarkStart w:id="21" w:name="_Toc137478292"/>
      <w:r>
        <w:rPr>
          <w:rFonts w:ascii="楷体" w:eastAsia="楷体" w:hAnsi="楷体" w:cs="Times New Roman" w:hint="eastAsia"/>
          <w:b/>
          <w:sz w:val="32"/>
          <w:szCs w:val="32"/>
        </w:rPr>
        <w:t>（三）项目产出情况</w:t>
      </w:r>
      <w:bookmarkEnd w:id="21"/>
    </w:p>
    <w:p w14:paraId="76016367" w14:textId="07EEF3B9" w:rsidR="007E41B9" w:rsidRPr="002F0DD5" w:rsidRDefault="002F0DD5" w:rsidP="002F0DD5">
      <w:pPr>
        <w:adjustRightInd w:val="0"/>
        <w:snapToGrid w:val="0"/>
        <w:spacing w:line="600" w:lineRule="exact"/>
        <w:ind w:firstLineChars="200" w:firstLine="643"/>
        <w:jc w:val="both"/>
        <w:outlineLvl w:val="2"/>
        <w:rPr>
          <w:rFonts w:ascii="仿宋_GB2312" w:eastAsia="仿宋_GB2312" w:hAnsi="仿宋"/>
          <w:b/>
          <w:sz w:val="32"/>
          <w:szCs w:val="32"/>
        </w:rPr>
      </w:pPr>
      <w:r w:rsidRPr="002F0DD5">
        <w:rPr>
          <w:rFonts w:ascii="仿宋_GB2312" w:eastAsia="仿宋_GB2312" w:hAnsi="仿宋" w:hint="eastAsia"/>
          <w:b/>
          <w:sz w:val="32"/>
          <w:szCs w:val="32"/>
        </w:rPr>
        <w:lastRenderedPageBreak/>
        <w:t>1</w:t>
      </w:r>
      <w:r w:rsidRPr="002F0DD5">
        <w:rPr>
          <w:rFonts w:ascii="仿宋_GB2312" w:eastAsia="仿宋_GB2312" w:hAnsi="仿宋"/>
          <w:b/>
          <w:sz w:val="32"/>
          <w:szCs w:val="32"/>
        </w:rPr>
        <w:t>.</w:t>
      </w:r>
      <w:r w:rsidRPr="002F0DD5">
        <w:rPr>
          <w:rFonts w:ascii="仿宋_GB2312" w:eastAsia="仿宋_GB2312" w:hAnsi="仿宋" w:hint="eastAsia"/>
          <w:b/>
          <w:sz w:val="32"/>
          <w:szCs w:val="32"/>
        </w:rPr>
        <w:t>产出数量</w:t>
      </w:r>
    </w:p>
    <w:p w14:paraId="7508C151" w14:textId="4BACCA0E" w:rsidR="002F0DD5" w:rsidRPr="00151C8B" w:rsidRDefault="00151C8B" w:rsidP="00151C8B">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hint="eastAsia"/>
          <w:sz w:val="32"/>
          <w:szCs w:val="32"/>
        </w:rPr>
        <w:t>一是</w:t>
      </w:r>
      <w:r w:rsidRPr="00151C8B">
        <w:rPr>
          <w:rFonts w:ascii="仿宋_GB2312" w:eastAsia="仿宋_GB2312" w:hAnsi="仿宋" w:cs="Times New Roman"/>
          <w:sz w:val="32"/>
          <w:szCs w:val="32"/>
        </w:rPr>
        <w:t>提供职业技能提升行动培训信息服务总人数完成率</w:t>
      </w:r>
      <w:r>
        <w:rPr>
          <w:rFonts w:ascii="仿宋_GB2312" w:eastAsia="仿宋_GB2312" w:hAnsi="仿宋" w:cs="Times New Roman" w:hint="eastAsia"/>
          <w:sz w:val="32"/>
          <w:szCs w:val="32"/>
        </w:rPr>
        <w:t>。</w:t>
      </w:r>
      <w:r w:rsidR="00C92281">
        <w:rPr>
          <w:rFonts w:ascii="仿宋_GB2312" w:eastAsia="仿宋_GB2312" w:hAnsi="仿宋" w:cs="Times New Roman" w:hint="eastAsia"/>
          <w:sz w:val="32"/>
          <w:szCs w:val="32"/>
        </w:rPr>
        <w:t>项目计划服务总人数为≥1</w:t>
      </w:r>
      <w:r w:rsidR="00C92281">
        <w:rPr>
          <w:rFonts w:ascii="仿宋_GB2312" w:eastAsia="仿宋_GB2312" w:hAnsi="仿宋" w:cs="Times New Roman"/>
          <w:sz w:val="32"/>
          <w:szCs w:val="32"/>
        </w:rPr>
        <w:t>0</w:t>
      </w:r>
      <w:r w:rsidR="00C92281">
        <w:rPr>
          <w:rFonts w:ascii="仿宋_GB2312" w:eastAsia="仿宋_GB2312" w:hAnsi="仿宋" w:cs="Times New Roman" w:hint="eastAsia"/>
          <w:sz w:val="32"/>
          <w:szCs w:val="32"/>
        </w:rPr>
        <w:t>人次，但</w:t>
      </w:r>
      <w:r w:rsidR="00C92281" w:rsidRPr="00C92281">
        <w:rPr>
          <w:rFonts w:ascii="仿宋_GB2312" w:eastAsia="仿宋_GB2312" w:hAnsi="仿宋" w:cs="Times New Roman"/>
          <w:sz w:val="32"/>
          <w:szCs w:val="32"/>
        </w:rPr>
        <w:t>完成情况待定。该项目主要服务于首都金蓝领技能人才培育行动计划的配套政策。目前，相关政策尚未印发，项目的前期准备工作已完成</w:t>
      </w:r>
      <w:r w:rsidR="00C92281">
        <w:rPr>
          <w:rFonts w:ascii="仿宋_GB2312" w:eastAsia="仿宋_GB2312" w:hAnsi="仿宋" w:cs="Times New Roman" w:hint="eastAsia"/>
          <w:sz w:val="32"/>
          <w:szCs w:val="32"/>
        </w:rPr>
        <w:t>。</w:t>
      </w:r>
      <w:r>
        <w:rPr>
          <w:rFonts w:ascii="仿宋_GB2312" w:eastAsia="仿宋_GB2312" w:hAnsi="仿宋" w:cs="Times New Roman" w:hint="eastAsia"/>
          <w:sz w:val="32"/>
          <w:szCs w:val="32"/>
        </w:rPr>
        <w:t>二是</w:t>
      </w:r>
      <w:r w:rsidRPr="00151C8B">
        <w:rPr>
          <w:rFonts w:ascii="仿宋_GB2312" w:eastAsia="仿宋_GB2312" w:hAnsi="仿宋" w:cs="Times New Roman"/>
          <w:sz w:val="32"/>
          <w:szCs w:val="32"/>
        </w:rPr>
        <w:t>职业培训券发放数量完成率</w:t>
      </w:r>
      <w:r>
        <w:rPr>
          <w:rFonts w:ascii="仿宋_GB2312" w:eastAsia="仿宋_GB2312" w:hAnsi="仿宋" w:cs="Times New Roman" w:hint="eastAsia"/>
          <w:sz w:val="32"/>
          <w:szCs w:val="32"/>
        </w:rPr>
        <w:t>。</w:t>
      </w:r>
      <w:r w:rsidR="00C92281">
        <w:rPr>
          <w:rFonts w:ascii="仿宋_GB2312" w:eastAsia="仿宋_GB2312" w:hAnsi="仿宋" w:cs="Times New Roman" w:hint="eastAsia"/>
          <w:sz w:val="32"/>
          <w:szCs w:val="32"/>
        </w:rPr>
        <w:t>项目计划发放培训券≥1</w:t>
      </w:r>
      <w:r w:rsidR="00C92281">
        <w:rPr>
          <w:rFonts w:ascii="仿宋_GB2312" w:eastAsia="仿宋_GB2312" w:hAnsi="仿宋" w:cs="Times New Roman"/>
          <w:sz w:val="32"/>
          <w:szCs w:val="32"/>
        </w:rPr>
        <w:t>0</w:t>
      </w:r>
      <w:r w:rsidR="00C92281">
        <w:rPr>
          <w:rFonts w:ascii="仿宋_GB2312" w:eastAsia="仿宋_GB2312" w:hAnsi="仿宋" w:cs="Times New Roman" w:hint="eastAsia"/>
          <w:sz w:val="32"/>
          <w:szCs w:val="32"/>
        </w:rPr>
        <w:t>万个，实际发放4</w:t>
      </w:r>
      <w:r w:rsidR="00C92281">
        <w:rPr>
          <w:rFonts w:ascii="仿宋_GB2312" w:eastAsia="仿宋_GB2312" w:hAnsi="仿宋" w:cs="Times New Roman"/>
          <w:sz w:val="32"/>
          <w:szCs w:val="32"/>
        </w:rPr>
        <w:t>0</w:t>
      </w:r>
      <w:r w:rsidR="00C92281">
        <w:rPr>
          <w:rFonts w:ascii="仿宋_GB2312" w:eastAsia="仿宋_GB2312" w:hAnsi="仿宋" w:cs="Times New Roman" w:hint="eastAsia"/>
          <w:sz w:val="32"/>
          <w:szCs w:val="32"/>
        </w:rPr>
        <w:t>万个。</w:t>
      </w:r>
      <w:r>
        <w:rPr>
          <w:rFonts w:ascii="仿宋_GB2312" w:eastAsia="仿宋_GB2312" w:hAnsi="仿宋" w:cs="Times New Roman" w:hint="eastAsia"/>
          <w:sz w:val="32"/>
          <w:szCs w:val="32"/>
        </w:rPr>
        <w:t>三是</w:t>
      </w:r>
      <w:r w:rsidRPr="00151C8B">
        <w:rPr>
          <w:rFonts w:ascii="仿宋_GB2312" w:eastAsia="仿宋_GB2312" w:hAnsi="仿宋" w:cs="Times New Roman"/>
          <w:sz w:val="32"/>
          <w:szCs w:val="32"/>
        </w:rPr>
        <w:t>线上培训平台接入服务数量完成率</w:t>
      </w:r>
      <w:r>
        <w:rPr>
          <w:rFonts w:ascii="仿宋_GB2312" w:eastAsia="仿宋_GB2312" w:hAnsi="仿宋" w:cs="Times New Roman" w:hint="eastAsia"/>
          <w:sz w:val="32"/>
          <w:szCs w:val="32"/>
        </w:rPr>
        <w:t>。</w:t>
      </w:r>
      <w:r w:rsidR="009F5EDF">
        <w:rPr>
          <w:rFonts w:ascii="仿宋_GB2312" w:eastAsia="仿宋_GB2312" w:hAnsi="仿宋" w:cs="Times New Roman" w:hint="eastAsia"/>
          <w:sz w:val="32"/>
          <w:szCs w:val="32"/>
        </w:rPr>
        <w:t>项目计划接入1</w:t>
      </w:r>
      <w:r w:rsidR="009F5EDF">
        <w:rPr>
          <w:rFonts w:ascii="仿宋_GB2312" w:eastAsia="仿宋_GB2312" w:hAnsi="仿宋" w:cs="Times New Roman"/>
          <w:sz w:val="32"/>
          <w:szCs w:val="32"/>
        </w:rPr>
        <w:t>0</w:t>
      </w:r>
      <w:r w:rsidR="009F5EDF">
        <w:rPr>
          <w:rFonts w:ascii="仿宋_GB2312" w:eastAsia="仿宋_GB2312" w:hAnsi="仿宋" w:cs="Times New Roman" w:hint="eastAsia"/>
          <w:sz w:val="32"/>
          <w:szCs w:val="32"/>
        </w:rPr>
        <w:t>家</w:t>
      </w:r>
      <w:r w:rsidR="00314C4C">
        <w:rPr>
          <w:rFonts w:ascii="仿宋_GB2312" w:eastAsia="仿宋_GB2312" w:hAnsi="仿宋" w:cs="Times New Roman" w:hint="eastAsia"/>
          <w:sz w:val="32"/>
          <w:szCs w:val="32"/>
        </w:rPr>
        <w:t>服务</w:t>
      </w:r>
      <w:r w:rsidR="009F5EDF">
        <w:rPr>
          <w:rFonts w:ascii="仿宋_GB2312" w:eastAsia="仿宋_GB2312" w:hAnsi="仿宋" w:cs="Times New Roman" w:hint="eastAsia"/>
          <w:sz w:val="32"/>
          <w:szCs w:val="32"/>
        </w:rPr>
        <w:t>单位</w:t>
      </w:r>
      <w:r w:rsidR="00314C4C">
        <w:rPr>
          <w:rFonts w:ascii="仿宋_GB2312" w:eastAsia="仿宋_GB2312" w:hAnsi="仿宋" w:cs="Times New Roman" w:hint="eastAsia"/>
          <w:sz w:val="32"/>
          <w:szCs w:val="32"/>
        </w:rPr>
        <w:t>，</w:t>
      </w:r>
      <w:r w:rsidR="009F5EDF">
        <w:rPr>
          <w:rFonts w:ascii="仿宋_GB2312" w:eastAsia="仿宋_GB2312" w:hAnsi="仿宋" w:cs="Times New Roman" w:hint="eastAsia"/>
          <w:sz w:val="32"/>
          <w:szCs w:val="32"/>
        </w:rPr>
        <w:t>实际接入3</w:t>
      </w:r>
      <w:r w:rsidR="009F5EDF">
        <w:rPr>
          <w:rFonts w:ascii="仿宋_GB2312" w:eastAsia="仿宋_GB2312" w:hAnsi="仿宋" w:cs="Times New Roman"/>
          <w:sz w:val="32"/>
          <w:szCs w:val="32"/>
        </w:rPr>
        <w:t>4</w:t>
      </w:r>
      <w:r w:rsidR="009F5EDF">
        <w:rPr>
          <w:rFonts w:ascii="仿宋_GB2312" w:eastAsia="仿宋_GB2312" w:hAnsi="仿宋" w:cs="Times New Roman" w:hint="eastAsia"/>
          <w:sz w:val="32"/>
          <w:szCs w:val="32"/>
        </w:rPr>
        <w:t>家。</w:t>
      </w:r>
    </w:p>
    <w:p w14:paraId="44722DE2" w14:textId="606213A0" w:rsidR="002F0DD5" w:rsidRDefault="002F0DD5" w:rsidP="002F0DD5">
      <w:pPr>
        <w:adjustRightInd w:val="0"/>
        <w:snapToGrid w:val="0"/>
        <w:spacing w:line="600" w:lineRule="exact"/>
        <w:ind w:firstLineChars="200" w:firstLine="643"/>
        <w:jc w:val="both"/>
        <w:outlineLvl w:val="2"/>
        <w:rPr>
          <w:rFonts w:ascii="仿宋_GB2312" w:eastAsia="仿宋_GB2312" w:hAnsi="仿宋"/>
          <w:b/>
          <w:sz w:val="32"/>
          <w:szCs w:val="32"/>
        </w:rPr>
      </w:pPr>
      <w:r>
        <w:rPr>
          <w:rFonts w:ascii="仿宋_GB2312" w:eastAsia="仿宋_GB2312" w:hAnsi="仿宋"/>
          <w:b/>
          <w:sz w:val="32"/>
          <w:szCs w:val="32"/>
        </w:rPr>
        <w:t>2</w:t>
      </w:r>
      <w:r w:rsidRPr="002F0DD5">
        <w:rPr>
          <w:rFonts w:ascii="仿宋_GB2312" w:eastAsia="仿宋_GB2312" w:hAnsi="仿宋"/>
          <w:b/>
          <w:sz w:val="32"/>
          <w:szCs w:val="32"/>
        </w:rPr>
        <w:t>.</w:t>
      </w:r>
      <w:r w:rsidRPr="002F0DD5">
        <w:rPr>
          <w:rFonts w:ascii="仿宋_GB2312" w:eastAsia="仿宋_GB2312" w:hAnsi="仿宋" w:hint="eastAsia"/>
          <w:b/>
          <w:sz w:val="32"/>
          <w:szCs w:val="32"/>
        </w:rPr>
        <w:t>产出</w:t>
      </w:r>
      <w:r>
        <w:rPr>
          <w:rFonts w:ascii="仿宋_GB2312" w:eastAsia="仿宋_GB2312" w:hAnsi="仿宋" w:hint="eastAsia"/>
          <w:b/>
          <w:sz w:val="32"/>
          <w:szCs w:val="32"/>
        </w:rPr>
        <w:t>质量</w:t>
      </w:r>
    </w:p>
    <w:p w14:paraId="160E2386" w14:textId="56CE3407" w:rsidR="005C376E" w:rsidRPr="005C376E" w:rsidRDefault="005C376E" w:rsidP="005C376E">
      <w:pPr>
        <w:adjustRightInd w:val="0"/>
        <w:snapToGrid w:val="0"/>
        <w:spacing w:line="600" w:lineRule="exact"/>
        <w:ind w:firstLineChars="200" w:firstLine="640"/>
        <w:jc w:val="both"/>
        <w:rPr>
          <w:rFonts w:ascii="仿宋_GB2312" w:eastAsia="仿宋_GB2312" w:hAnsi="仿宋" w:cs="Times New Roman"/>
          <w:sz w:val="32"/>
          <w:szCs w:val="32"/>
        </w:rPr>
      </w:pPr>
      <w:r w:rsidRPr="005C376E">
        <w:rPr>
          <w:rFonts w:ascii="仿宋_GB2312" w:eastAsia="仿宋_GB2312" w:hAnsi="仿宋" w:cs="Times New Roman"/>
          <w:sz w:val="32"/>
          <w:szCs w:val="32"/>
        </w:rPr>
        <w:t>数据信息准确率</w:t>
      </w:r>
      <w:r w:rsidR="00A92090">
        <w:rPr>
          <w:rFonts w:ascii="仿宋_GB2312" w:eastAsia="仿宋_GB2312" w:hAnsi="仿宋" w:cs="Times New Roman" w:hint="eastAsia"/>
          <w:sz w:val="32"/>
          <w:szCs w:val="32"/>
        </w:rPr>
        <w:t>。</w:t>
      </w:r>
      <w:r w:rsidR="00CD762F">
        <w:rPr>
          <w:rFonts w:ascii="仿宋_GB2312" w:eastAsia="仿宋_GB2312" w:hAnsi="仿宋" w:cs="Times New Roman" w:hint="eastAsia"/>
          <w:sz w:val="32"/>
          <w:szCs w:val="32"/>
        </w:rPr>
        <w:t>根据人社局提供的项目自评表等资料，项目数据信息基本准确。</w:t>
      </w:r>
    </w:p>
    <w:p w14:paraId="38F8F7EE" w14:textId="2BEBC8E9" w:rsidR="002F0DD5" w:rsidRDefault="002F0DD5" w:rsidP="002F0DD5">
      <w:pPr>
        <w:adjustRightInd w:val="0"/>
        <w:snapToGrid w:val="0"/>
        <w:spacing w:line="600" w:lineRule="exact"/>
        <w:ind w:firstLineChars="200" w:firstLine="643"/>
        <w:jc w:val="both"/>
        <w:outlineLvl w:val="2"/>
        <w:rPr>
          <w:rFonts w:ascii="仿宋_GB2312" w:eastAsia="仿宋_GB2312" w:hAnsi="仿宋"/>
          <w:b/>
          <w:sz w:val="32"/>
          <w:szCs w:val="32"/>
        </w:rPr>
      </w:pPr>
      <w:r>
        <w:rPr>
          <w:rFonts w:ascii="仿宋_GB2312" w:eastAsia="仿宋_GB2312" w:hAnsi="仿宋"/>
          <w:b/>
          <w:sz w:val="32"/>
          <w:szCs w:val="32"/>
        </w:rPr>
        <w:t>3</w:t>
      </w:r>
      <w:r w:rsidRPr="002F0DD5">
        <w:rPr>
          <w:rFonts w:ascii="仿宋_GB2312" w:eastAsia="仿宋_GB2312" w:hAnsi="仿宋"/>
          <w:b/>
          <w:sz w:val="32"/>
          <w:szCs w:val="32"/>
        </w:rPr>
        <w:t>.</w:t>
      </w:r>
      <w:r w:rsidRPr="002F0DD5">
        <w:rPr>
          <w:rFonts w:ascii="仿宋_GB2312" w:eastAsia="仿宋_GB2312" w:hAnsi="仿宋" w:hint="eastAsia"/>
          <w:b/>
          <w:sz w:val="32"/>
          <w:szCs w:val="32"/>
        </w:rPr>
        <w:t>产出</w:t>
      </w:r>
      <w:r>
        <w:rPr>
          <w:rFonts w:ascii="仿宋_GB2312" w:eastAsia="仿宋_GB2312" w:hAnsi="仿宋" w:hint="eastAsia"/>
          <w:b/>
          <w:sz w:val="32"/>
          <w:szCs w:val="32"/>
        </w:rPr>
        <w:t>时效</w:t>
      </w:r>
    </w:p>
    <w:p w14:paraId="0F8769DD" w14:textId="0FB2C9D0" w:rsidR="005C376E" w:rsidRPr="005C376E" w:rsidRDefault="005C376E" w:rsidP="00385EAB">
      <w:pPr>
        <w:adjustRightInd w:val="0"/>
        <w:snapToGrid w:val="0"/>
        <w:spacing w:line="600" w:lineRule="exact"/>
        <w:ind w:firstLineChars="200" w:firstLine="640"/>
        <w:jc w:val="both"/>
        <w:rPr>
          <w:rFonts w:eastAsia="仿宋_GB2312"/>
        </w:rPr>
      </w:pPr>
      <w:r w:rsidRPr="005C376E">
        <w:rPr>
          <w:rFonts w:ascii="仿宋_GB2312" w:eastAsia="仿宋_GB2312" w:hAnsi="仿宋" w:cs="Times New Roman"/>
          <w:sz w:val="32"/>
          <w:szCs w:val="32"/>
        </w:rPr>
        <w:t>项目节点工作完成及时性</w:t>
      </w:r>
      <w:r w:rsidR="009B3E01">
        <w:rPr>
          <w:rFonts w:ascii="仿宋_GB2312" w:eastAsia="仿宋_GB2312" w:hAnsi="仿宋" w:cs="Times New Roman" w:hint="eastAsia"/>
          <w:sz w:val="32"/>
          <w:szCs w:val="32"/>
        </w:rPr>
        <w:t>。</w:t>
      </w:r>
      <w:r w:rsidR="00A029A1">
        <w:rPr>
          <w:rFonts w:ascii="仿宋_GB2312" w:eastAsia="仿宋_GB2312" w:hAnsi="仿宋" w:cs="Times New Roman" w:hint="eastAsia"/>
          <w:sz w:val="32"/>
          <w:szCs w:val="32"/>
        </w:rPr>
        <w:t>项目计划</w:t>
      </w:r>
      <w:r w:rsidR="00A029A1" w:rsidRPr="00A029A1">
        <w:rPr>
          <w:rFonts w:ascii="仿宋_GB2312" w:eastAsia="仿宋_GB2312" w:hAnsi="仿宋" w:cs="Times New Roman"/>
          <w:sz w:val="32"/>
          <w:szCs w:val="32"/>
        </w:rPr>
        <w:t>2021年以训兴业培训信息服务的经办收尾工作时间</w:t>
      </w:r>
      <w:r w:rsidR="00A029A1" w:rsidRPr="00A029A1">
        <w:rPr>
          <w:rFonts w:ascii="仿宋_GB2312" w:eastAsia="仿宋_GB2312" w:hAnsi="仿宋" w:cs="Times New Roman"/>
          <w:sz w:val="32"/>
          <w:szCs w:val="32"/>
        </w:rPr>
        <w:t>≤</w:t>
      </w:r>
      <w:r w:rsidR="00A029A1" w:rsidRPr="00A029A1">
        <w:rPr>
          <w:rFonts w:ascii="仿宋_GB2312" w:eastAsia="仿宋_GB2312" w:hAnsi="仿宋" w:cs="Times New Roman"/>
          <w:sz w:val="32"/>
          <w:szCs w:val="32"/>
        </w:rPr>
        <w:t>4</w:t>
      </w:r>
      <w:r w:rsidR="00A029A1">
        <w:rPr>
          <w:rFonts w:ascii="仿宋_GB2312" w:eastAsia="仿宋_GB2312" w:hAnsi="仿宋" w:cs="Times New Roman"/>
          <w:sz w:val="32"/>
          <w:szCs w:val="32"/>
        </w:rPr>
        <w:t>月</w:t>
      </w:r>
      <w:r w:rsidR="00A029A1">
        <w:rPr>
          <w:rFonts w:ascii="仿宋_GB2312" w:eastAsia="仿宋_GB2312" w:hAnsi="仿宋" w:cs="Times New Roman" w:hint="eastAsia"/>
          <w:sz w:val="32"/>
          <w:szCs w:val="32"/>
        </w:rPr>
        <w:t>，</w:t>
      </w:r>
      <w:r w:rsidR="00A029A1" w:rsidRPr="00A029A1">
        <w:rPr>
          <w:rFonts w:ascii="仿宋_GB2312" w:eastAsia="仿宋_GB2312" w:hAnsi="仿宋" w:cs="Times New Roman"/>
          <w:sz w:val="32"/>
          <w:szCs w:val="32"/>
        </w:rPr>
        <w:t>制定方案和前期准备工作时间</w:t>
      </w:r>
      <w:r w:rsidR="00A029A1" w:rsidRPr="00A029A1">
        <w:rPr>
          <w:rFonts w:ascii="仿宋_GB2312" w:eastAsia="仿宋_GB2312" w:hAnsi="仿宋" w:cs="Times New Roman"/>
          <w:sz w:val="32"/>
          <w:szCs w:val="32"/>
        </w:rPr>
        <w:t>≤</w:t>
      </w:r>
      <w:r w:rsidR="00A029A1" w:rsidRPr="00A029A1">
        <w:rPr>
          <w:rFonts w:ascii="仿宋_GB2312" w:eastAsia="仿宋_GB2312" w:hAnsi="仿宋" w:cs="Times New Roman"/>
          <w:sz w:val="32"/>
          <w:szCs w:val="32"/>
        </w:rPr>
        <w:t>4</w:t>
      </w:r>
      <w:r w:rsidR="00A029A1">
        <w:rPr>
          <w:rFonts w:ascii="仿宋_GB2312" w:eastAsia="仿宋_GB2312" w:hAnsi="仿宋" w:cs="Times New Roman"/>
          <w:sz w:val="32"/>
          <w:szCs w:val="32"/>
        </w:rPr>
        <w:t>月</w:t>
      </w:r>
      <w:r w:rsidR="00A029A1">
        <w:rPr>
          <w:rFonts w:ascii="仿宋_GB2312" w:eastAsia="仿宋_GB2312" w:hAnsi="仿宋" w:cs="Times New Roman" w:hint="eastAsia"/>
          <w:sz w:val="32"/>
          <w:szCs w:val="32"/>
        </w:rPr>
        <w:t>，实际于</w:t>
      </w:r>
      <w:r w:rsidR="00385EAB">
        <w:rPr>
          <w:rFonts w:ascii="仿宋_GB2312" w:eastAsia="仿宋_GB2312" w:hAnsi="仿宋" w:cs="Times New Roman"/>
          <w:sz w:val="32"/>
          <w:szCs w:val="32"/>
        </w:rPr>
        <w:t>3</w:t>
      </w:r>
      <w:r w:rsidR="00385EAB">
        <w:rPr>
          <w:rFonts w:ascii="仿宋_GB2312" w:eastAsia="仿宋_GB2312" w:hAnsi="仿宋" w:cs="Times New Roman" w:hint="eastAsia"/>
          <w:sz w:val="32"/>
          <w:szCs w:val="32"/>
        </w:rPr>
        <w:t>月完成。</w:t>
      </w:r>
    </w:p>
    <w:p w14:paraId="10A63B03" w14:textId="713663F3" w:rsidR="002F0DD5" w:rsidRPr="002F0DD5" w:rsidRDefault="002F0DD5" w:rsidP="002F0DD5">
      <w:pPr>
        <w:adjustRightInd w:val="0"/>
        <w:snapToGrid w:val="0"/>
        <w:spacing w:line="600" w:lineRule="exact"/>
        <w:ind w:firstLineChars="200" w:firstLine="643"/>
        <w:jc w:val="both"/>
        <w:outlineLvl w:val="2"/>
        <w:rPr>
          <w:rFonts w:ascii="仿宋_GB2312" w:eastAsia="仿宋_GB2312" w:hAnsi="仿宋"/>
          <w:b/>
          <w:sz w:val="32"/>
          <w:szCs w:val="32"/>
        </w:rPr>
      </w:pPr>
      <w:r>
        <w:rPr>
          <w:rFonts w:ascii="仿宋_GB2312" w:eastAsia="仿宋_GB2312" w:hAnsi="仿宋"/>
          <w:b/>
          <w:sz w:val="32"/>
          <w:szCs w:val="32"/>
        </w:rPr>
        <w:t>4</w:t>
      </w:r>
      <w:r w:rsidRPr="002F0DD5">
        <w:rPr>
          <w:rFonts w:ascii="仿宋_GB2312" w:eastAsia="仿宋_GB2312" w:hAnsi="仿宋"/>
          <w:b/>
          <w:sz w:val="32"/>
          <w:szCs w:val="32"/>
        </w:rPr>
        <w:t>.</w:t>
      </w:r>
      <w:r w:rsidRPr="002F0DD5">
        <w:rPr>
          <w:rFonts w:ascii="仿宋_GB2312" w:eastAsia="仿宋_GB2312" w:hAnsi="仿宋" w:hint="eastAsia"/>
          <w:b/>
          <w:sz w:val="32"/>
          <w:szCs w:val="32"/>
        </w:rPr>
        <w:t>产出</w:t>
      </w:r>
      <w:r>
        <w:rPr>
          <w:rFonts w:ascii="仿宋_GB2312" w:eastAsia="仿宋_GB2312" w:hAnsi="仿宋" w:hint="eastAsia"/>
          <w:b/>
          <w:sz w:val="32"/>
          <w:szCs w:val="32"/>
        </w:rPr>
        <w:t>成本</w:t>
      </w:r>
    </w:p>
    <w:p w14:paraId="16A3457B" w14:textId="6B2E67C1" w:rsidR="002F0DD5" w:rsidRPr="002F0DD5" w:rsidRDefault="005C376E" w:rsidP="003904C0">
      <w:pPr>
        <w:adjustRightInd w:val="0"/>
        <w:snapToGrid w:val="0"/>
        <w:spacing w:line="600" w:lineRule="exact"/>
        <w:ind w:firstLineChars="200" w:firstLine="640"/>
        <w:jc w:val="both"/>
        <w:rPr>
          <w:rFonts w:eastAsia="仿宋_GB2312"/>
        </w:rPr>
      </w:pPr>
      <w:r w:rsidRPr="005C376E">
        <w:rPr>
          <w:rFonts w:ascii="仿宋_GB2312" w:eastAsia="仿宋_GB2312" w:hAnsi="仿宋" w:cs="Times New Roman"/>
          <w:sz w:val="32"/>
          <w:szCs w:val="32"/>
        </w:rPr>
        <w:t>成本节约率</w:t>
      </w:r>
      <w:r w:rsidR="0088008A">
        <w:rPr>
          <w:rFonts w:ascii="仿宋_GB2312" w:eastAsia="仿宋_GB2312" w:hAnsi="仿宋" w:cs="Times New Roman" w:hint="eastAsia"/>
          <w:sz w:val="32"/>
          <w:szCs w:val="32"/>
        </w:rPr>
        <w:t>。</w:t>
      </w:r>
      <w:r w:rsidR="00184D50">
        <w:rPr>
          <w:rFonts w:ascii="仿宋_GB2312" w:eastAsia="仿宋_GB2312" w:hAnsi="仿宋" w:cs="Times New Roman" w:hint="eastAsia"/>
          <w:sz w:val="32"/>
          <w:szCs w:val="32"/>
        </w:rPr>
        <w:t>项目计划各项成本</w:t>
      </w:r>
      <w:r w:rsidR="005F78D0">
        <w:rPr>
          <w:rFonts w:ascii="仿宋_GB2312" w:eastAsia="仿宋_GB2312" w:hAnsi="仿宋" w:cs="Times New Roman" w:hint="eastAsia"/>
          <w:sz w:val="32"/>
          <w:szCs w:val="32"/>
        </w:rPr>
        <w:t>包括：</w:t>
      </w:r>
      <w:r w:rsidR="00184D50" w:rsidRPr="00184D50">
        <w:rPr>
          <w:rFonts w:ascii="仿宋_GB2312" w:eastAsia="仿宋_GB2312" w:hAnsi="仿宋" w:cs="Times New Roman"/>
          <w:sz w:val="32"/>
          <w:szCs w:val="32"/>
        </w:rPr>
        <w:t>数字平台服务</w:t>
      </w:r>
      <w:r w:rsidR="00184D50" w:rsidRPr="00184D50">
        <w:rPr>
          <w:rFonts w:ascii="仿宋_GB2312" w:eastAsia="仿宋_GB2312" w:hAnsi="仿宋" w:cs="Times New Roman"/>
          <w:sz w:val="32"/>
          <w:szCs w:val="32"/>
        </w:rPr>
        <w:t>≤</w:t>
      </w:r>
      <w:r w:rsidR="00184D50" w:rsidRPr="00184D50">
        <w:rPr>
          <w:rFonts w:ascii="仿宋_GB2312" w:eastAsia="仿宋_GB2312" w:hAnsi="仿宋" w:cs="Times New Roman"/>
          <w:sz w:val="32"/>
          <w:szCs w:val="32"/>
        </w:rPr>
        <w:t>30</w:t>
      </w:r>
      <w:r w:rsidR="005F78D0">
        <w:rPr>
          <w:rFonts w:ascii="仿宋_GB2312" w:eastAsia="仿宋_GB2312" w:hAnsi="仿宋" w:cs="Times New Roman"/>
          <w:sz w:val="32"/>
          <w:szCs w:val="32"/>
        </w:rPr>
        <w:t>万元</w:t>
      </w:r>
      <w:r w:rsidR="005F78D0">
        <w:rPr>
          <w:rFonts w:ascii="仿宋_GB2312" w:eastAsia="仿宋_GB2312" w:hAnsi="仿宋" w:cs="Times New Roman" w:hint="eastAsia"/>
          <w:sz w:val="32"/>
          <w:szCs w:val="32"/>
        </w:rPr>
        <w:t>，</w:t>
      </w:r>
      <w:r w:rsidR="00184D50" w:rsidRPr="00184D50">
        <w:rPr>
          <w:rFonts w:ascii="仿宋_GB2312" w:eastAsia="仿宋_GB2312" w:hAnsi="仿宋" w:cs="Times New Roman"/>
          <w:sz w:val="32"/>
          <w:szCs w:val="32"/>
        </w:rPr>
        <w:t>运营推广服务</w:t>
      </w:r>
      <w:r w:rsidR="00184D50" w:rsidRPr="00184D50">
        <w:rPr>
          <w:rFonts w:ascii="仿宋_GB2312" w:eastAsia="仿宋_GB2312" w:hAnsi="仿宋" w:cs="Times New Roman"/>
          <w:sz w:val="32"/>
          <w:szCs w:val="32"/>
        </w:rPr>
        <w:t>≤</w:t>
      </w:r>
      <w:r w:rsidR="00184D50" w:rsidRPr="00184D50">
        <w:rPr>
          <w:rFonts w:ascii="仿宋_GB2312" w:eastAsia="仿宋_GB2312" w:hAnsi="仿宋" w:cs="Times New Roman"/>
          <w:sz w:val="32"/>
          <w:szCs w:val="32"/>
        </w:rPr>
        <w:t>75</w:t>
      </w:r>
      <w:r w:rsidR="005F78D0">
        <w:rPr>
          <w:rFonts w:ascii="仿宋_GB2312" w:eastAsia="仿宋_GB2312" w:hAnsi="仿宋" w:cs="Times New Roman"/>
          <w:sz w:val="32"/>
          <w:szCs w:val="32"/>
        </w:rPr>
        <w:t>万元</w:t>
      </w:r>
      <w:r w:rsidR="005F78D0">
        <w:rPr>
          <w:rFonts w:ascii="仿宋_GB2312" w:eastAsia="仿宋_GB2312" w:hAnsi="仿宋" w:cs="Times New Roman" w:hint="eastAsia"/>
          <w:sz w:val="32"/>
          <w:szCs w:val="32"/>
        </w:rPr>
        <w:t>，</w:t>
      </w:r>
      <w:r w:rsidR="00184D50" w:rsidRPr="00184D50">
        <w:rPr>
          <w:rFonts w:ascii="仿宋_GB2312" w:eastAsia="仿宋_GB2312" w:hAnsi="仿宋" w:cs="Times New Roman"/>
          <w:sz w:val="32"/>
          <w:szCs w:val="32"/>
        </w:rPr>
        <w:t>职业培训券服务</w:t>
      </w:r>
      <w:r w:rsidR="00184D50" w:rsidRPr="00184D50">
        <w:rPr>
          <w:rFonts w:ascii="仿宋_GB2312" w:eastAsia="仿宋_GB2312" w:hAnsi="仿宋" w:cs="Times New Roman"/>
          <w:sz w:val="32"/>
          <w:szCs w:val="32"/>
        </w:rPr>
        <w:t>≤</w:t>
      </w:r>
      <w:r w:rsidR="00184D50" w:rsidRPr="00184D50">
        <w:rPr>
          <w:rFonts w:ascii="仿宋_GB2312" w:eastAsia="仿宋_GB2312" w:hAnsi="仿宋" w:cs="Times New Roman"/>
          <w:sz w:val="32"/>
          <w:szCs w:val="32"/>
        </w:rPr>
        <w:t>125</w:t>
      </w:r>
      <w:r w:rsidR="005F78D0">
        <w:rPr>
          <w:rFonts w:ascii="仿宋_GB2312" w:eastAsia="仿宋_GB2312" w:hAnsi="仿宋" w:cs="Times New Roman"/>
          <w:sz w:val="32"/>
          <w:szCs w:val="32"/>
        </w:rPr>
        <w:t>万元</w:t>
      </w:r>
      <w:r w:rsidR="005F78D0">
        <w:rPr>
          <w:rFonts w:ascii="仿宋_GB2312" w:eastAsia="仿宋_GB2312" w:hAnsi="仿宋" w:cs="Times New Roman" w:hint="eastAsia"/>
          <w:sz w:val="32"/>
          <w:szCs w:val="32"/>
        </w:rPr>
        <w:t>，</w:t>
      </w:r>
      <w:r w:rsidR="00184D50" w:rsidRPr="00184D50">
        <w:rPr>
          <w:rFonts w:ascii="仿宋_GB2312" w:eastAsia="仿宋_GB2312" w:hAnsi="仿宋" w:cs="Times New Roman"/>
          <w:sz w:val="32"/>
          <w:szCs w:val="32"/>
        </w:rPr>
        <w:t>基础运行服务</w:t>
      </w:r>
      <w:r w:rsidR="00184D50" w:rsidRPr="00184D50">
        <w:rPr>
          <w:rFonts w:ascii="仿宋_GB2312" w:eastAsia="仿宋_GB2312" w:hAnsi="仿宋" w:cs="Times New Roman"/>
          <w:sz w:val="32"/>
          <w:szCs w:val="32"/>
        </w:rPr>
        <w:t>≤</w:t>
      </w:r>
      <w:r w:rsidR="00184D50" w:rsidRPr="00184D50">
        <w:rPr>
          <w:rFonts w:ascii="仿宋_GB2312" w:eastAsia="仿宋_GB2312" w:hAnsi="仿宋" w:cs="Times New Roman"/>
          <w:sz w:val="32"/>
          <w:szCs w:val="32"/>
        </w:rPr>
        <w:t>75</w:t>
      </w:r>
      <w:r w:rsidR="005F78D0">
        <w:rPr>
          <w:rFonts w:ascii="仿宋_GB2312" w:eastAsia="仿宋_GB2312" w:hAnsi="仿宋" w:cs="Times New Roman"/>
          <w:sz w:val="32"/>
          <w:szCs w:val="32"/>
        </w:rPr>
        <w:t>万元</w:t>
      </w:r>
      <w:r w:rsidR="005F78D0">
        <w:rPr>
          <w:rFonts w:ascii="仿宋_GB2312" w:eastAsia="仿宋_GB2312" w:hAnsi="仿宋" w:cs="Times New Roman" w:hint="eastAsia"/>
          <w:sz w:val="32"/>
          <w:szCs w:val="32"/>
        </w:rPr>
        <w:t>，</w:t>
      </w:r>
      <w:r w:rsidR="00184D50" w:rsidRPr="00184D50">
        <w:rPr>
          <w:rFonts w:ascii="仿宋_GB2312" w:eastAsia="仿宋_GB2312" w:hAnsi="仿宋" w:cs="Times New Roman"/>
          <w:sz w:val="32"/>
          <w:szCs w:val="32"/>
        </w:rPr>
        <w:t>业务数据分析服务</w:t>
      </w:r>
      <w:r w:rsidR="00184D50" w:rsidRPr="00184D50">
        <w:rPr>
          <w:rFonts w:ascii="仿宋_GB2312" w:eastAsia="仿宋_GB2312" w:hAnsi="仿宋" w:cs="Times New Roman"/>
          <w:sz w:val="32"/>
          <w:szCs w:val="32"/>
        </w:rPr>
        <w:t>≤</w:t>
      </w:r>
      <w:r w:rsidR="00184D50" w:rsidRPr="00184D50">
        <w:rPr>
          <w:rFonts w:ascii="仿宋_GB2312" w:eastAsia="仿宋_GB2312" w:hAnsi="仿宋" w:cs="Times New Roman"/>
          <w:sz w:val="32"/>
          <w:szCs w:val="32"/>
        </w:rPr>
        <w:t>95</w:t>
      </w:r>
      <w:r w:rsidR="005F78D0">
        <w:rPr>
          <w:rFonts w:ascii="仿宋_GB2312" w:eastAsia="仿宋_GB2312" w:hAnsi="仿宋" w:cs="Times New Roman"/>
          <w:sz w:val="32"/>
          <w:szCs w:val="32"/>
        </w:rPr>
        <w:t>万元</w:t>
      </w:r>
      <w:r w:rsidR="005F78D0">
        <w:rPr>
          <w:rFonts w:ascii="仿宋_GB2312" w:eastAsia="仿宋_GB2312" w:hAnsi="仿宋" w:cs="Times New Roman" w:hint="eastAsia"/>
          <w:sz w:val="32"/>
          <w:szCs w:val="32"/>
        </w:rPr>
        <w:t>；实际成本除</w:t>
      </w:r>
      <w:r w:rsidR="005F78D0" w:rsidRPr="00184D50">
        <w:rPr>
          <w:rFonts w:ascii="仿宋_GB2312" w:eastAsia="仿宋_GB2312" w:hAnsi="仿宋" w:cs="Times New Roman"/>
          <w:sz w:val="32"/>
          <w:szCs w:val="32"/>
        </w:rPr>
        <w:t>业务数据分析服务</w:t>
      </w:r>
      <w:r w:rsidR="005F78D0">
        <w:rPr>
          <w:rFonts w:ascii="仿宋_GB2312" w:eastAsia="仿宋_GB2312" w:hAnsi="仿宋" w:cs="Times New Roman" w:hint="eastAsia"/>
          <w:sz w:val="32"/>
          <w:szCs w:val="32"/>
        </w:rPr>
        <w:t>超出计划值外，均符合计划值，</w:t>
      </w:r>
      <w:r w:rsidR="005F78D0" w:rsidRPr="00184D50">
        <w:rPr>
          <w:rFonts w:ascii="仿宋_GB2312" w:eastAsia="仿宋_GB2312" w:hAnsi="仿宋" w:cs="Times New Roman"/>
          <w:sz w:val="32"/>
          <w:szCs w:val="32"/>
        </w:rPr>
        <w:t>业务数据分析服务</w:t>
      </w:r>
      <w:r w:rsidR="005F78D0">
        <w:rPr>
          <w:rFonts w:ascii="仿宋_GB2312" w:eastAsia="仿宋_GB2312" w:hAnsi="仿宋" w:cs="Times New Roman" w:hint="eastAsia"/>
          <w:sz w:val="32"/>
          <w:szCs w:val="32"/>
        </w:rPr>
        <w:t>实际成本为</w:t>
      </w:r>
      <w:r w:rsidR="005D2E4C">
        <w:rPr>
          <w:rFonts w:ascii="仿宋_GB2312" w:eastAsia="仿宋_GB2312" w:hAnsi="仿宋" w:cs="Times New Roman" w:hint="eastAsia"/>
          <w:sz w:val="32"/>
          <w:szCs w:val="32"/>
        </w:rPr>
        <w:t>1</w:t>
      </w:r>
      <w:r w:rsidR="005D2E4C">
        <w:rPr>
          <w:rFonts w:ascii="仿宋_GB2312" w:eastAsia="仿宋_GB2312" w:hAnsi="仿宋" w:cs="Times New Roman"/>
          <w:sz w:val="32"/>
          <w:szCs w:val="32"/>
        </w:rPr>
        <w:t>29</w:t>
      </w:r>
      <w:r w:rsidR="005F78D0">
        <w:rPr>
          <w:rFonts w:ascii="仿宋_GB2312" w:eastAsia="仿宋_GB2312" w:hAnsi="仿宋" w:cs="Times New Roman" w:hint="eastAsia"/>
          <w:sz w:val="32"/>
          <w:szCs w:val="32"/>
        </w:rPr>
        <w:t>万元</w:t>
      </w:r>
      <w:r w:rsidR="003904C0">
        <w:rPr>
          <w:rFonts w:ascii="仿宋_GB2312" w:eastAsia="仿宋_GB2312" w:hAnsi="仿宋" w:cs="Times New Roman" w:hint="eastAsia"/>
          <w:sz w:val="32"/>
          <w:szCs w:val="32"/>
        </w:rPr>
        <w:t>，超出计划值</w:t>
      </w:r>
      <w:r w:rsidR="005804CF">
        <w:rPr>
          <w:rFonts w:ascii="仿宋_GB2312" w:eastAsia="仿宋_GB2312" w:hAnsi="仿宋" w:cs="Times New Roman" w:hint="eastAsia"/>
          <w:sz w:val="32"/>
          <w:szCs w:val="32"/>
        </w:rPr>
        <w:t>3</w:t>
      </w:r>
      <w:r w:rsidR="005804CF">
        <w:rPr>
          <w:rFonts w:ascii="仿宋_GB2312" w:eastAsia="仿宋_GB2312" w:hAnsi="仿宋" w:cs="Times New Roman"/>
          <w:sz w:val="32"/>
          <w:szCs w:val="32"/>
        </w:rPr>
        <w:t>4</w:t>
      </w:r>
      <w:r w:rsidR="003904C0">
        <w:rPr>
          <w:rFonts w:ascii="仿宋_GB2312" w:eastAsia="仿宋_GB2312" w:hAnsi="仿宋" w:cs="Times New Roman" w:hint="eastAsia"/>
          <w:sz w:val="32"/>
          <w:szCs w:val="32"/>
        </w:rPr>
        <w:t>万元。</w:t>
      </w:r>
    </w:p>
    <w:p w14:paraId="33F03EF3" w14:textId="5F19A53B" w:rsidR="00D65218" w:rsidRDefault="007E41B9">
      <w:pPr>
        <w:adjustRightInd w:val="0"/>
        <w:snapToGrid w:val="0"/>
        <w:spacing w:line="600" w:lineRule="exact"/>
        <w:ind w:firstLineChars="200" w:firstLine="643"/>
        <w:jc w:val="both"/>
        <w:outlineLvl w:val="1"/>
        <w:rPr>
          <w:rFonts w:ascii="楷体" w:eastAsia="楷体" w:hAnsi="楷体" w:cs="Times New Roman"/>
          <w:b/>
          <w:sz w:val="32"/>
          <w:szCs w:val="32"/>
        </w:rPr>
      </w:pPr>
      <w:bookmarkStart w:id="22" w:name="_Toc137478293"/>
      <w:r>
        <w:rPr>
          <w:rFonts w:ascii="楷体" w:eastAsia="楷体" w:hAnsi="楷体" w:cs="Times New Roman" w:hint="eastAsia"/>
          <w:b/>
          <w:sz w:val="32"/>
          <w:szCs w:val="32"/>
        </w:rPr>
        <w:t>（四）项目效益情况</w:t>
      </w:r>
      <w:bookmarkEnd w:id="22"/>
    </w:p>
    <w:p w14:paraId="0D5E762A" w14:textId="217255D5" w:rsidR="00E72574" w:rsidRPr="00521435" w:rsidRDefault="00E72574" w:rsidP="00554DFF">
      <w:pPr>
        <w:pStyle w:val="3"/>
        <w:spacing w:line="600" w:lineRule="exact"/>
        <w:ind w:firstLineChars="200" w:firstLine="643"/>
        <w:rPr>
          <w:rFonts w:ascii="仿宋_GB2312" w:eastAsia="仿宋_GB2312" w:hAnsi="仿宋"/>
          <w:sz w:val="32"/>
          <w:szCs w:val="32"/>
        </w:rPr>
      </w:pPr>
      <w:r w:rsidRPr="00521435">
        <w:rPr>
          <w:rFonts w:ascii="仿宋_GB2312" w:eastAsia="仿宋_GB2312" w:hAnsi="仿宋"/>
          <w:sz w:val="32"/>
          <w:szCs w:val="32"/>
        </w:rPr>
        <w:lastRenderedPageBreak/>
        <w:t>1.</w:t>
      </w:r>
      <w:r w:rsidRPr="00521435">
        <w:rPr>
          <w:rFonts w:ascii="仿宋_GB2312" w:eastAsia="仿宋_GB2312" w:hAnsi="仿宋" w:hint="eastAsia"/>
          <w:sz w:val="32"/>
          <w:szCs w:val="32"/>
        </w:rPr>
        <w:t>项目实施效益</w:t>
      </w:r>
    </w:p>
    <w:p w14:paraId="3457109B" w14:textId="6E4F4687" w:rsidR="004A2760" w:rsidRPr="004A2760" w:rsidRDefault="004A2760" w:rsidP="004A2760">
      <w:pPr>
        <w:adjustRightInd w:val="0"/>
        <w:snapToGrid w:val="0"/>
        <w:spacing w:line="600" w:lineRule="exact"/>
        <w:ind w:firstLineChars="200" w:firstLine="640"/>
        <w:jc w:val="both"/>
        <w:rPr>
          <w:rFonts w:eastAsia="楷体"/>
        </w:rPr>
      </w:pPr>
      <w:r w:rsidRPr="004A2760">
        <w:rPr>
          <w:rFonts w:ascii="仿宋_GB2312" w:eastAsia="仿宋_GB2312" w:hAnsi="仿宋" w:cs="Times New Roman" w:hint="eastAsia"/>
          <w:sz w:val="32"/>
          <w:szCs w:val="32"/>
        </w:rPr>
        <w:t>项目</w:t>
      </w:r>
      <w:r>
        <w:rPr>
          <w:rFonts w:ascii="仿宋_GB2312" w:eastAsia="仿宋_GB2312" w:hAnsi="仿宋" w:cs="Times New Roman" w:hint="eastAsia"/>
          <w:sz w:val="32"/>
          <w:szCs w:val="32"/>
        </w:rPr>
        <w:t>依托</w:t>
      </w:r>
      <w:r w:rsidR="006B1936" w:rsidRPr="00280902">
        <w:rPr>
          <w:rFonts w:ascii="仿宋_GB2312" w:eastAsia="仿宋_GB2312" w:hAnsi="仿宋"/>
          <w:sz w:val="32"/>
          <w:szCs w:val="32"/>
        </w:rPr>
        <w:t>线上培训</w:t>
      </w:r>
      <w:r>
        <w:rPr>
          <w:rFonts w:ascii="仿宋_GB2312" w:eastAsia="仿宋_GB2312" w:hAnsi="仿宋" w:hint="eastAsia"/>
          <w:sz w:val="32"/>
          <w:szCs w:val="32"/>
        </w:rPr>
        <w:t>管理平台，</w:t>
      </w:r>
      <w:r w:rsidRPr="00F00CDF">
        <w:rPr>
          <w:rFonts w:ascii="仿宋_GB2312" w:eastAsia="仿宋_GB2312" w:hAnsi="仿宋" w:cs="Times New Roman"/>
          <w:sz w:val="32"/>
          <w:szCs w:val="32"/>
        </w:rPr>
        <w:t>面向本市持有正常状态电子社保卡的失业人员、农村转移就业劳动力、灵活就业人员和普通高校、中高职毕业年度毕业生等重点群体发放职业培训券40</w:t>
      </w:r>
      <w:r>
        <w:rPr>
          <w:rFonts w:ascii="仿宋_GB2312" w:eastAsia="仿宋_GB2312" w:hAnsi="仿宋" w:cs="Times New Roman"/>
          <w:sz w:val="32"/>
          <w:szCs w:val="32"/>
        </w:rPr>
        <w:t>万张</w:t>
      </w:r>
      <w:r>
        <w:rPr>
          <w:rFonts w:ascii="仿宋_GB2312" w:eastAsia="仿宋_GB2312" w:hAnsi="仿宋" w:cs="Times New Roman" w:hint="eastAsia"/>
          <w:sz w:val="32"/>
          <w:szCs w:val="32"/>
        </w:rPr>
        <w:t>，一定程度上</w:t>
      </w:r>
      <w:r w:rsidRPr="00426603">
        <w:rPr>
          <w:rFonts w:ascii="仿宋_GB2312" w:eastAsia="仿宋_GB2312" w:hAnsi="仿宋" w:cs="Times New Roman"/>
          <w:sz w:val="32"/>
          <w:szCs w:val="32"/>
        </w:rPr>
        <w:t>提升</w:t>
      </w:r>
      <w:r>
        <w:rPr>
          <w:rFonts w:ascii="仿宋_GB2312" w:eastAsia="仿宋_GB2312" w:hAnsi="仿宋" w:cs="Times New Roman" w:hint="eastAsia"/>
          <w:sz w:val="32"/>
          <w:szCs w:val="32"/>
        </w:rPr>
        <w:t>了</w:t>
      </w:r>
      <w:r w:rsidRPr="00426603">
        <w:rPr>
          <w:rFonts w:ascii="仿宋_GB2312" w:eastAsia="仿宋_GB2312" w:hAnsi="仿宋" w:cs="Times New Roman"/>
          <w:sz w:val="32"/>
          <w:szCs w:val="32"/>
        </w:rPr>
        <w:t>劳动者技能素质及就业能力</w:t>
      </w:r>
      <w:r>
        <w:rPr>
          <w:rFonts w:ascii="仿宋_GB2312" w:eastAsia="仿宋_GB2312" w:hAnsi="仿宋" w:cs="Times New Roman" w:hint="eastAsia"/>
          <w:sz w:val="32"/>
          <w:szCs w:val="32"/>
        </w:rPr>
        <w:t>，</w:t>
      </w:r>
      <w:r>
        <w:rPr>
          <w:rFonts w:ascii="仿宋_GB2312" w:eastAsia="仿宋_GB2312" w:hAnsi="仿宋" w:cs="Times New Roman"/>
          <w:sz w:val="32"/>
          <w:szCs w:val="32"/>
        </w:rPr>
        <w:t>提高</w:t>
      </w:r>
      <w:r>
        <w:rPr>
          <w:rFonts w:ascii="仿宋_GB2312" w:eastAsia="仿宋_GB2312" w:hAnsi="仿宋" w:cs="Times New Roman" w:hint="eastAsia"/>
          <w:sz w:val="32"/>
          <w:szCs w:val="32"/>
        </w:rPr>
        <w:t>了</w:t>
      </w:r>
      <w:r>
        <w:rPr>
          <w:rFonts w:ascii="仿宋_GB2312" w:eastAsia="仿宋_GB2312" w:hAnsi="仿宋" w:cs="Times New Roman"/>
          <w:sz w:val="32"/>
          <w:szCs w:val="32"/>
        </w:rPr>
        <w:t>北京市保就业、稳就业水平</w:t>
      </w:r>
      <w:r>
        <w:rPr>
          <w:rFonts w:ascii="仿宋_GB2312" w:eastAsia="仿宋_GB2312" w:hAnsi="仿宋" w:cs="Times New Roman" w:hint="eastAsia"/>
          <w:sz w:val="32"/>
          <w:szCs w:val="32"/>
        </w:rPr>
        <w:t>。但2</w:t>
      </w:r>
      <w:r>
        <w:rPr>
          <w:rFonts w:ascii="仿宋_GB2312" w:eastAsia="仿宋_GB2312" w:hAnsi="仿宋" w:cs="Times New Roman"/>
          <w:sz w:val="32"/>
          <w:szCs w:val="32"/>
        </w:rPr>
        <w:t>022</w:t>
      </w:r>
      <w:r>
        <w:rPr>
          <w:rFonts w:ascii="仿宋_GB2312" w:eastAsia="仿宋_GB2312" w:hAnsi="仿宋" w:cs="Times New Roman" w:hint="eastAsia"/>
          <w:sz w:val="32"/>
          <w:szCs w:val="32"/>
        </w:rPr>
        <w:t>年度资金主要使用年度在2</w:t>
      </w:r>
      <w:r>
        <w:rPr>
          <w:rFonts w:ascii="仿宋_GB2312" w:eastAsia="仿宋_GB2312" w:hAnsi="仿宋" w:cs="Times New Roman"/>
          <w:sz w:val="32"/>
          <w:szCs w:val="32"/>
        </w:rPr>
        <w:t>023</w:t>
      </w:r>
      <w:r>
        <w:rPr>
          <w:rFonts w:ascii="仿宋_GB2312" w:eastAsia="仿宋_GB2312" w:hAnsi="仿宋" w:cs="Times New Roman" w:hint="eastAsia"/>
          <w:sz w:val="32"/>
          <w:szCs w:val="32"/>
        </w:rPr>
        <w:t>年度，项目实施效益有所滞后。</w:t>
      </w:r>
    </w:p>
    <w:p w14:paraId="5FDC2776" w14:textId="5171CBCD" w:rsidR="00E72574" w:rsidRPr="00521435" w:rsidRDefault="00E72574" w:rsidP="00554DFF">
      <w:pPr>
        <w:pStyle w:val="3"/>
        <w:spacing w:line="600" w:lineRule="exact"/>
        <w:ind w:firstLineChars="200" w:firstLine="643"/>
        <w:rPr>
          <w:rFonts w:ascii="仿宋_GB2312" w:eastAsia="仿宋_GB2312" w:hAnsi="仿宋"/>
          <w:sz w:val="32"/>
          <w:szCs w:val="32"/>
        </w:rPr>
      </w:pPr>
      <w:r w:rsidRPr="00521435">
        <w:rPr>
          <w:rFonts w:ascii="仿宋_GB2312" w:eastAsia="仿宋_GB2312" w:hAnsi="仿宋" w:hint="eastAsia"/>
          <w:sz w:val="32"/>
          <w:szCs w:val="32"/>
        </w:rPr>
        <w:t>2</w:t>
      </w:r>
      <w:r w:rsidRPr="00521435">
        <w:rPr>
          <w:rFonts w:ascii="仿宋_GB2312" w:eastAsia="仿宋_GB2312" w:hAnsi="仿宋"/>
          <w:sz w:val="32"/>
          <w:szCs w:val="32"/>
        </w:rPr>
        <w:t>.</w:t>
      </w:r>
      <w:r w:rsidRPr="00521435">
        <w:rPr>
          <w:rFonts w:ascii="仿宋_GB2312" w:eastAsia="仿宋_GB2312" w:hAnsi="仿宋" w:hint="eastAsia"/>
          <w:sz w:val="32"/>
          <w:szCs w:val="32"/>
        </w:rPr>
        <w:t>项目满意度</w:t>
      </w:r>
    </w:p>
    <w:p w14:paraId="56BF695F" w14:textId="7A9F5DE9" w:rsidR="00E72574" w:rsidRPr="00E72574" w:rsidRDefault="005A27D7" w:rsidP="005A27D7">
      <w:pPr>
        <w:adjustRightInd w:val="0"/>
        <w:snapToGrid w:val="0"/>
        <w:spacing w:line="600" w:lineRule="exact"/>
        <w:ind w:firstLineChars="200" w:firstLine="640"/>
        <w:jc w:val="both"/>
        <w:rPr>
          <w:rFonts w:eastAsia="楷体"/>
        </w:rPr>
      </w:pPr>
      <w:r w:rsidRPr="005A27D7">
        <w:rPr>
          <w:rFonts w:ascii="仿宋_GB2312" w:eastAsia="仿宋_GB2312" w:hAnsi="仿宋" w:cs="Times New Roman" w:hint="eastAsia"/>
          <w:sz w:val="32"/>
          <w:szCs w:val="32"/>
        </w:rPr>
        <w:t>项目受益对象广泛，主要是职业培训券使用人员，但2</w:t>
      </w:r>
      <w:r w:rsidRPr="005A27D7">
        <w:rPr>
          <w:rFonts w:ascii="仿宋_GB2312" w:eastAsia="仿宋_GB2312" w:hAnsi="仿宋" w:cs="Times New Roman"/>
          <w:sz w:val="32"/>
          <w:szCs w:val="32"/>
        </w:rPr>
        <w:t>022</w:t>
      </w:r>
      <w:r w:rsidRPr="005A27D7">
        <w:rPr>
          <w:rFonts w:ascii="仿宋_GB2312" w:eastAsia="仿宋_GB2312" w:hAnsi="仿宋" w:cs="Times New Roman" w:hint="eastAsia"/>
          <w:sz w:val="32"/>
          <w:szCs w:val="32"/>
        </w:rPr>
        <w:t>年未开展满意度调查</w:t>
      </w:r>
      <w:r>
        <w:rPr>
          <w:rFonts w:ascii="仿宋_GB2312" w:eastAsia="仿宋_GB2312" w:hAnsi="仿宋" w:cs="Times New Roman" w:hint="eastAsia"/>
          <w:sz w:val="32"/>
          <w:szCs w:val="32"/>
        </w:rPr>
        <w:t>，</w:t>
      </w:r>
      <w:r>
        <w:rPr>
          <w:rFonts w:ascii="仿宋_GB2312" w:eastAsia="仿宋_GB2312" w:hAnsi="仿宋" w:hint="eastAsia"/>
          <w:bCs/>
          <w:sz w:val="32"/>
          <w:szCs w:val="32"/>
        </w:rPr>
        <w:t>可能影响人社局对项目实施情况的全面了解，不能及时获取服务对象的意见及建议，以督促项目政策及实施方式等方面进行改进</w:t>
      </w:r>
      <w:r>
        <w:rPr>
          <w:rFonts w:ascii="仿宋_GB2312" w:eastAsia="仿宋_GB2312" w:hAnsi="仿宋"/>
          <w:bCs/>
          <w:sz w:val="32"/>
          <w:szCs w:val="32"/>
        </w:rPr>
        <w:t>。</w:t>
      </w:r>
    </w:p>
    <w:p w14:paraId="1C6D414D" w14:textId="77777777" w:rsidR="00D65218" w:rsidRDefault="00551B6E">
      <w:pPr>
        <w:pStyle w:val="1"/>
        <w:adjustRightInd w:val="0"/>
        <w:snapToGrid w:val="0"/>
        <w:spacing w:before="0" w:after="0" w:line="600" w:lineRule="exact"/>
        <w:ind w:firstLineChars="200" w:firstLine="640"/>
        <w:rPr>
          <w:rFonts w:ascii="黑体" w:hAnsi="黑体"/>
          <w:b w:val="0"/>
          <w:bCs/>
          <w:kern w:val="0"/>
          <w:sz w:val="32"/>
          <w:szCs w:val="32"/>
        </w:rPr>
      </w:pPr>
      <w:bookmarkStart w:id="23" w:name="_Toc137478294"/>
      <w:r>
        <w:rPr>
          <w:rFonts w:ascii="黑体" w:hAnsi="黑体" w:hint="eastAsia"/>
          <w:b w:val="0"/>
          <w:bCs/>
          <w:kern w:val="0"/>
          <w:sz w:val="32"/>
          <w:szCs w:val="32"/>
        </w:rPr>
        <w:t>五、主要经验及做法、存在的问题及原因分析</w:t>
      </w:r>
      <w:bookmarkEnd w:id="23"/>
    </w:p>
    <w:p w14:paraId="266ED6DB" w14:textId="5A66443A"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24" w:name="_Toc137478295"/>
      <w:r>
        <w:rPr>
          <w:rFonts w:ascii="楷体" w:eastAsia="楷体" w:hAnsi="楷体" w:cs="Times New Roman" w:hint="eastAsia"/>
          <w:b/>
          <w:sz w:val="32"/>
          <w:szCs w:val="32"/>
        </w:rPr>
        <w:t>（一）项目实施中的主要经验及做法</w:t>
      </w:r>
      <w:bookmarkEnd w:id="24"/>
    </w:p>
    <w:p w14:paraId="5D63E6DB" w14:textId="7251AD24" w:rsidR="00803FCF" w:rsidRPr="00803FCF" w:rsidRDefault="0059584E" w:rsidP="00342910">
      <w:pPr>
        <w:adjustRightInd w:val="0"/>
        <w:snapToGrid w:val="0"/>
        <w:spacing w:line="600" w:lineRule="exact"/>
        <w:ind w:firstLineChars="200" w:firstLine="640"/>
        <w:jc w:val="both"/>
        <w:rPr>
          <w:rFonts w:eastAsia="楷体"/>
        </w:rPr>
      </w:pPr>
      <w:r>
        <w:rPr>
          <w:rFonts w:ascii="仿宋_GB2312" w:eastAsia="仿宋_GB2312" w:hAnsi="仿宋" w:cs="Times New Roman" w:hint="eastAsia"/>
          <w:sz w:val="32"/>
          <w:szCs w:val="32"/>
        </w:rPr>
        <w:t>该</w:t>
      </w:r>
      <w:r w:rsidR="00AB6C37">
        <w:rPr>
          <w:rFonts w:ascii="仿宋_GB2312" w:eastAsia="仿宋_GB2312" w:hAnsi="仿宋" w:cs="Times New Roman" w:hint="eastAsia"/>
          <w:sz w:val="32"/>
          <w:szCs w:val="32"/>
        </w:rPr>
        <w:t>项目</w:t>
      </w:r>
      <w:r w:rsidR="00AB6C37" w:rsidRPr="00AB6C37">
        <w:rPr>
          <w:rFonts w:ascii="仿宋_GB2312" w:eastAsia="仿宋_GB2312" w:hAnsi="仿宋" w:cs="Times New Roman"/>
          <w:sz w:val="32"/>
          <w:szCs w:val="32"/>
        </w:rPr>
        <w:t>2021年12月16日至2022年5月16日</w:t>
      </w:r>
      <w:r w:rsidR="00AB6C37">
        <w:rPr>
          <w:rFonts w:ascii="仿宋_GB2312" w:eastAsia="仿宋_GB2312" w:hAnsi="仿宋" w:cs="Times New Roman" w:hint="eastAsia"/>
          <w:sz w:val="32"/>
          <w:szCs w:val="32"/>
        </w:rPr>
        <w:t>服务期</w:t>
      </w:r>
      <w:r>
        <w:rPr>
          <w:rFonts w:ascii="仿宋_GB2312" w:eastAsia="仿宋_GB2312" w:hAnsi="仿宋" w:cs="Times New Roman" w:hint="eastAsia"/>
          <w:sz w:val="32"/>
          <w:szCs w:val="32"/>
        </w:rPr>
        <w:t>内</w:t>
      </w:r>
      <w:r w:rsidR="00AB6C37">
        <w:rPr>
          <w:rFonts w:ascii="仿宋_GB2312" w:eastAsia="仿宋_GB2312" w:hAnsi="仿宋" w:cs="Times New Roman" w:hint="eastAsia"/>
          <w:sz w:val="32"/>
          <w:szCs w:val="32"/>
        </w:rPr>
        <w:t>，</w:t>
      </w:r>
      <w:r>
        <w:rPr>
          <w:rFonts w:ascii="仿宋_GB2312" w:eastAsia="仿宋_GB2312" w:hAnsi="仿宋" w:cs="Times New Roman" w:hint="eastAsia"/>
          <w:sz w:val="32"/>
          <w:szCs w:val="32"/>
        </w:rPr>
        <w:t>通过发动媒体积极宣传，获得了全市参培企业的积极响应，</w:t>
      </w:r>
      <w:r w:rsidRPr="0059584E">
        <w:rPr>
          <w:rFonts w:ascii="仿宋_GB2312" w:eastAsia="仿宋_GB2312" w:hAnsi="仿宋" w:cs="Times New Roman"/>
          <w:sz w:val="32"/>
          <w:szCs w:val="32"/>
        </w:rPr>
        <w:t>获</w:t>
      </w:r>
      <w:r>
        <w:rPr>
          <w:rFonts w:ascii="仿宋_GB2312" w:eastAsia="仿宋_GB2312" w:hAnsi="仿宋" w:cs="Times New Roman" w:hint="eastAsia"/>
          <w:sz w:val="32"/>
          <w:szCs w:val="32"/>
        </w:rPr>
        <w:t>得了</w:t>
      </w:r>
      <w:r w:rsidRPr="0059584E">
        <w:rPr>
          <w:rFonts w:ascii="仿宋_GB2312" w:eastAsia="仿宋_GB2312" w:hAnsi="仿宋" w:cs="Times New Roman"/>
          <w:sz w:val="32"/>
          <w:szCs w:val="32"/>
        </w:rPr>
        <w:t>国务院大督查表彰</w:t>
      </w:r>
      <w:r>
        <w:rPr>
          <w:rFonts w:ascii="仿宋_GB2312" w:eastAsia="仿宋_GB2312" w:hAnsi="仿宋" w:cs="Times New Roman" w:hint="eastAsia"/>
          <w:sz w:val="32"/>
          <w:szCs w:val="32"/>
        </w:rPr>
        <w:t>，成效显著。</w:t>
      </w:r>
      <w:r w:rsidR="006B1936" w:rsidRPr="00280902">
        <w:rPr>
          <w:rFonts w:ascii="仿宋_GB2312" w:eastAsia="仿宋_GB2312" w:hAnsi="仿宋"/>
          <w:sz w:val="32"/>
          <w:szCs w:val="32"/>
        </w:rPr>
        <w:t>线上培训</w:t>
      </w:r>
      <w:r w:rsidR="00CF0F36" w:rsidRPr="00CF0F36">
        <w:rPr>
          <w:rFonts w:ascii="仿宋_GB2312" w:eastAsia="仿宋_GB2312" w:hAnsi="仿宋" w:cs="Times New Roman"/>
          <w:sz w:val="32"/>
          <w:szCs w:val="32"/>
        </w:rPr>
        <w:t>管理平台于2021年正式上线</w:t>
      </w:r>
      <w:r w:rsidR="00CF0F36">
        <w:rPr>
          <w:rFonts w:ascii="仿宋_GB2312" w:eastAsia="仿宋_GB2312" w:hAnsi="仿宋" w:cs="Times New Roman" w:hint="eastAsia"/>
          <w:sz w:val="32"/>
          <w:szCs w:val="32"/>
        </w:rPr>
        <w:t>后</w:t>
      </w:r>
      <w:r w:rsidR="00CF0F36" w:rsidRPr="00CF0F36">
        <w:rPr>
          <w:rFonts w:ascii="仿宋_GB2312" w:eastAsia="仿宋_GB2312" w:hAnsi="仿宋" w:cs="Times New Roman"/>
          <w:sz w:val="32"/>
          <w:szCs w:val="32"/>
        </w:rPr>
        <w:t>，成功服务6万+家企业、开设10万+培训班次，参训学员136万+人次，涉及补贴金额约18.17亿元。监控核实作弊学员2.73万人，避免财政损失近4700</w:t>
      </w:r>
      <w:r w:rsidR="00CF0F36">
        <w:rPr>
          <w:rFonts w:ascii="仿宋_GB2312" w:eastAsia="仿宋_GB2312" w:hAnsi="仿宋" w:cs="Times New Roman"/>
          <w:sz w:val="32"/>
          <w:szCs w:val="32"/>
        </w:rPr>
        <w:t>余万元</w:t>
      </w:r>
      <w:r w:rsidR="00CF0F36" w:rsidRPr="00CF0F36">
        <w:rPr>
          <w:rFonts w:ascii="仿宋_GB2312" w:eastAsia="仿宋_GB2312" w:hAnsi="仿宋" w:cs="Times New Roman"/>
          <w:sz w:val="32"/>
          <w:szCs w:val="32"/>
        </w:rPr>
        <w:t>（数据截至2022年6月6日）</w:t>
      </w:r>
      <w:r w:rsidR="00CF0F36">
        <w:rPr>
          <w:rFonts w:ascii="仿宋_GB2312" w:eastAsia="仿宋_GB2312" w:hAnsi="仿宋" w:cs="Times New Roman" w:hint="eastAsia"/>
          <w:sz w:val="32"/>
          <w:szCs w:val="32"/>
        </w:rPr>
        <w:t>。</w:t>
      </w:r>
    </w:p>
    <w:p w14:paraId="2C7089E0" w14:textId="77777777" w:rsidR="00D65218" w:rsidRDefault="00551B6E">
      <w:pPr>
        <w:adjustRightInd w:val="0"/>
        <w:snapToGrid w:val="0"/>
        <w:spacing w:line="600" w:lineRule="exact"/>
        <w:ind w:firstLineChars="200" w:firstLine="643"/>
        <w:outlineLvl w:val="1"/>
        <w:rPr>
          <w:rFonts w:ascii="楷体" w:eastAsia="楷体" w:hAnsi="楷体" w:cs="Times New Roman"/>
          <w:b/>
          <w:sz w:val="32"/>
          <w:szCs w:val="32"/>
        </w:rPr>
      </w:pPr>
      <w:bookmarkStart w:id="25" w:name="_Toc137478296"/>
      <w:r>
        <w:rPr>
          <w:rFonts w:ascii="楷体" w:eastAsia="楷体" w:hAnsi="楷体" w:cs="Times New Roman" w:hint="eastAsia"/>
          <w:b/>
          <w:sz w:val="32"/>
          <w:szCs w:val="32"/>
        </w:rPr>
        <w:t>（二）</w:t>
      </w:r>
      <w:r>
        <w:rPr>
          <w:rFonts w:ascii="楷体" w:eastAsia="楷体" w:hAnsi="楷体" w:cs="Times New Roman"/>
          <w:b/>
          <w:sz w:val="32"/>
          <w:szCs w:val="32"/>
        </w:rPr>
        <w:t>存在的问题及原因分析</w:t>
      </w:r>
      <w:bookmarkEnd w:id="25"/>
    </w:p>
    <w:p w14:paraId="222E9D0D" w14:textId="41A3801A" w:rsidR="0099120D" w:rsidRPr="00554DFF" w:rsidRDefault="00BD1CF5" w:rsidP="00554DFF">
      <w:pPr>
        <w:pStyle w:val="3"/>
        <w:spacing w:line="600" w:lineRule="exact"/>
        <w:ind w:firstLineChars="200" w:firstLine="643"/>
        <w:rPr>
          <w:rFonts w:ascii="仿宋_GB2312" w:eastAsia="仿宋_GB2312" w:hAnsi="仿宋"/>
          <w:sz w:val="32"/>
          <w:szCs w:val="32"/>
        </w:rPr>
      </w:pPr>
      <w:r>
        <w:rPr>
          <w:rFonts w:ascii="仿宋_GB2312" w:eastAsia="仿宋_GB2312" w:hAnsi="仿宋"/>
          <w:sz w:val="32"/>
          <w:szCs w:val="32"/>
        </w:rPr>
        <w:t>1</w:t>
      </w:r>
      <w:r w:rsidR="0099120D" w:rsidRPr="00554DFF">
        <w:rPr>
          <w:rFonts w:ascii="仿宋_GB2312" w:eastAsia="仿宋_GB2312" w:hAnsi="仿宋"/>
          <w:sz w:val="32"/>
          <w:szCs w:val="32"/>
        </w:rPr>
        <w:t>.</w:t>
      </w:r>
      <w:r w:rsidR="0099120D" w:rsidRPr="00554DFF">
        <w:rPr>
          <w:rFonts w:ascii="仿宋_GB2312" w:eastAsia="仿宋_GB2312" w:hAnsi="仿宋" w:hint="eastAsia"/>
          <w:sz w:val="32"/>
          <w:szCs w:val="32"/>
        </w:rPr>
        <w:t>预算编制</w:t>
      </w:r>
      <w:r w:rsidR="0099120D" w:rsidRPr="00554DFF">
        <w:rPr>
          <w:rFonts w:ascii="仿宋_GB2312" w:eastAsia="仿宋_GB2312" w:hAnsi="仿宋_GB2312" w:cs="仿宋_GB2312" w:hint="eastAsia"/>
          <w:bCs/>
          <w:iCs/>
          <w:sz w:val="32"/>
          <w:szCs w:val="32"/>
        </w:rPr>
        <w:t>不够</w:t>
      </w:r>
      <w:r w:rsidR="0099120D" w:rsidRPr="00554DFF">
        <w:rPr>
          <w:rFonts w:ascii="仿宋_GB2312" w:eastAsia="仿宋_GB2312" w:hAnsi="仿宋" w:hint="eastAsia"/>
          <w:sz w:val="32"/>
          <w:szCs w:val="32"/>
        </w:rPr>
        <w:t>细化，与执行年度存在错配</w:t>
      </w:r>
      <w:r w:rsidR="0035034A">
        <w:rPr>
          <w:rFonts w:ascii="仿宋_GB2312" w:eastAsia="仿宋_GB2312" w:hAnsi="仿宋" w:hint="eastAsia"/>
          <w:sz w:val="32"/>
          <w:szCs w:val="32"/>
        </w:rPr>
        <w:t>，项目效益</w:t>
      </w:r>
      <w:r w:rsidR="0035034A">
        <w:rPr>
          <w:rFonts w:ascii="仿宋_GB2312" w:eastAsia="仿宋_GB2312" w:hAnsi="仿宋" w:hint="eastAsia"/>
          <w:sz w:val="32"/>
          <w:szCs w:val="32"/>
        </w:rPr>
        <w:lastRenderedPageBreak/>
        <w:t>滞后显现</w:t>
      </w:r>
    </w:p>
    <w:p w14:paraId="714BCFB7" w14:textId="426C20E9" w:rsidR="0099120D" w:rsidRDefault="00666F1A" w:rsidP="00554DFF">
      <w:pPr>
        <w:adjustRightInd w:val="0"/>
        <w:snapToGrid w:val="0"/>
        <w:spacing w:line="600" w:lineRule="exact"/>
        <w:ind w:firstLineChars="200" w:firstLine="643"/>
        <w:jc w:val="both"/>
        <w:rPr>
          <w:rFonts w:ascii="仿宋_GB2312" w:eastAsia="仿宋_GB2312" w:hAnsi="仿宋"/>
          <w:sz w:val="32"/>
          <w:szCs w:val="32"/>
        </w:rPr>
      </w:pPr>
      <w:r w:rsidRPr="00BA6EE2">
        <w:rPr>
          <w:rFonts w:ascii="仿宋_GB2312" w:eastAsia="仿宋_GB2312" w:hAnsi="仿宋" w:hint="eastAsia"/>
          <w:b/>
          <w:sz w:val="32"/>
          <w:szCs w:val="32"/>
        </w:rPr>
        <w:t>一是</w:t>
      </w:r>
      <w:r w:rsidRPr="006F3765">
        <w:rPr>
          <w:rFonts w:ascii="仿宋_GB2312" w:eastAsia="仿宋_GB2312" w:hAnsi="仿宋"/>
          <w:sz w:val="32"/>
          <w:szCs w:val="32"/>
        </w:rPr>
        <w:t>预算编制不够细化，仅列示分块支出总额，未列示数据测算单价、数量/</w:t>
      </w:r>
      <w:r w:rsidRPr="00554DFF">
        <w:rPr>
          <w:rFonts w:ascii="仿宋_GB2312" w:eastAsia="仿宋_GB2312" w:hAnsi="仿宋" w:cs="Times New Roman"/>
          <w:sz w:val="32"/>
          <w:szCs w:val="32"/>
        </w:rPr>
        <w:t>频率</w:t>
      </w:r>
      <w:r>
        <w:rPr>
          <w:rFonts w:ascii="仿宋_GB2312" w:eastAsia="仿宋_GB2312" w:hAnsi="仿宋" w:hint="eastAsia"/>
          <w:sz w:val="32"/>
          <w:szCs w:val="32"/>
        </w:rPr>
        <w:t>，且</w:t>
      </w:r>
      <w:r w:rsidRPr="006F3765">
        <w:rPr>
          <w:rFonts w:ascii="仿宋_GB2312" w:eastAsia="仿宋_GB2312" w:hAnsi="仿宋"/>
          <w:sz w:val="32"/>
          <w:szCs w:val="32"/>
        </w:rPr>
        <w:t>预算编制不够完整，项目实际服务共有8项</w:t>
      </w:r>
      <w:r>
        <w:rPr>
          <w:rFonts w:ascii="仿宋_GB2312" w:eastAsia="仿宋_GB2312" w:hAnsi="仿宋" w:hint="eastAsia"/>
          <w:sz w:val="32"/>
          <w:szCs w:val="32"/>
        </w:rPr>
        <w:t>（</w:t>
      </w:r>
      <w:r w:rsidRPr="00870919">
        <w:rPr>
          <w:rFonts w:ascii="仿宋_GB2312" w:eastAsia="仿宋_GB2312" w:hAnsi="仿宋"/>
          <w:sz w:val="32"/>
          <w:szCs w:val="32"/>
        </w:rPr>
        <w:t>基础运行服务</w:t>
      </w:r>
      <w:r>
        <w:rPr>
          <w:rFonts w:ascii="仿宋_GB2312" w:eastAsia="仿宋_GB2312" w:hAnsi="仿宋" w:hint="eastAsia"/>
          <w:sz w:val="32"/>
          <w:szCs w:val="32"/>
        </w:rPr>
        <w:t>、</w:t>
      </w:r>
      <w:r w:rsidRPr="00870919">
        <w:rPr>
          <w:rFonts w:ascii="仿宋_GB2312" w:eastAsia="仿宋_GB2312" w:hAnsi="仿宋"/>
          <w:sz w:val="32"/>
          <w:szCs w:val="32"/>
        </w:rPr>
        <w:t>业务数据分析服务</w:t>
      </w:r>
      <w:r>
        <w:rPr>
          <w:rFonts w:ascii="仿宋_GB2312" w:eastAsia="仿宋_GB2312" w:hAnsi="仿宋" w:hint="eastAsia"/>
          <w:sz w:val="32"/>
          <w:szCs w:val="32"/>
        </w:rPr>
        <w:t>、</w:t>
      </w:r>
      <w:r w:rsidRPr="00870919">
        <w:rPr>
          <w:rFonts w:ascii="仿宋_GB2312" w:eastAsia="仿宋_GB2312" w:hAnsi="仿宋"/>
          <w:sz w:val="32"/>
          <w:szCs w:val="32"/>
        </w:rPr>
        <w:t>运营推广服务</w:t>
      </w:r>
      <w:r>
        <w:rPr>
          <w:rFonts w:ascii="仿宋_GB2312" w:eastAsia="仿宋_GB2312" w:hAnsi="仿宋" w:hint="eastAsia"/>
          <w:sz w:val="32"/>
          <w:szCs w:val="32"/>
        </w:rPr>
        <w:t>、</w:t>
      </w:r>
      <w:r w:rsidRPr="00870919">
        <w:rPr>
          <w:rFonts w:ascii="仿宋_GB2312" w:eastAsia="仿宋_GB2312" w:hAnsi="仿宋"/>
          <w:sz w:val="32"/>
          <w:szCs w:val="32"/>
        </w:rPr>
        <w:t>数字平台</w:t>
      </w:r>
      <w:r w:rsidRPr="00554DFF">
        <w:rPr>
          <w:rFonts w:ascii="仿宋_GB2312" w:eastAsia="仿宋_GB2312" w:hAnsi="仿宋" w:cs="Times New Roman"/>
          <w:sz w:val="32"/>
          <w:szCs w:val="32"/>
        </w:rPr>
        <w:t>服务</w:t>
      </w:r>
      <w:r>
        <w:rPr>
          <w:rFonts w:ascii="仿宋_GB2312" w:eastAsia="仿宋_GB2312" w:hAnsi="仿宋" w:hint="eastAsia"/>
          <w:sz w:val="32"/>
          <w:szCs w:val="32"/>
        </w:rPr>
        <w:t>、</w:t>
      </w:r>
      <w:r w:rsidRPr="00870919">
        <w:rPr>
          <w:rFonts w:ascii="仿宋_GB2312" w:eastAsia="仿宋_GB2312" w:hAnsi="仿宋"/>
          <w:sz w:val="32"/>
          <w:szCs w:val="32"/>
        </w:rPr>
        <w:t>智能文本客服服务</w:t>
      </w:r>
      <w:r>
        <w:rPr>
          <w:rFonts w:ascii="仿宋_GB2312" w:eastAsia="仿宋_GB2312" w:hAnsi="仿宋" w:hint="eastAsia"/>
          <w:sz w:val="32"/>
          <w:szCs w:val="32"/>
        </w:rPr>
        <w:t>、</w:t>
      </w:r>
      <w:r w:rsidRPr="00870919">
        <w:rPr>
          <w:rFonts w:ascii="仿宋_GB2312" w:eastAsia="仿宋_GB2312" w:hAnsi="仿宋"/>
          <w:sz w:val="32"/>
          <w:szCs w:val="32"/>
        </w:rPr>
        <w:t>培训监管服务</w:t>
      </w:r>
      <w:r>
        <w:rPr>
          <w:rFonts w:ascii="仿宋_GB2312" w:eastAsia="仿宋_GB2312" w:hAnsi="仿宋" w:hint="eastAsia"/>
          <w:sz w:val="32"/>
          <w:szCs w:val="32"/>
        </w:rPr>
        <w:t>、</w:t>
      </w:r>
      <w:r w:rsidRPr="00870919">
        <w:rPr>
          <w:rFonts w:ascii="仿宋_GB2312" w:eastAsia="仿宋_GB2312" w:hAnsi="仿宋"/>
          <w:sz w:val="32"/>
          <w:szCs w:val="32"/>
        </w:rPr>
        <w:t>培训券服务</w:t>
      </w:r>
      <w:r>
        <w:rPr>
          <w:rFonts w:ascii="仿宋_GB2312" w:eastAsia="仿宋_GB2312" w:hAnsi="仿宋" w:hint="eastAsia"/>
          <w:sz w:val="32"/>
          <w:szCs w:val="32"/>
        </w:rPr>
        <w:t>、</w:t>
      </w:r>
      <w:r w:rsidRPr="00870919">
        <w:rPr>
          <w:rFonts w:ascii="仿宋_GB2312" w:eastAsia="仿宋_GB2312" w:hAnsi="仿宋"/>
          <w:sz w:val="32"/>
          <w:szCs w:val="32"/>
        </w:rPr>
        <w:t>大数据分析服务</w:t>
      </w:r>
      <w:r>
        <w:rPr>
          <w:rFonts w:ascii="仿宋_GB2312" w:eastAsia="仿宋_GB2312" w:hAnsi="仿宋" w:hint="eastAsia"/>
          <w:sz w:val="32"/>
          <w:szCs w:val="32"/>
        </w:rPr>
        <w:t>），仅</w:t>
      </w:r>
      <w:r w:rsidRPr="006F3765">
        <w:rPr>
          <w:rFonts w:ascii="仿宋_GB2312" w:eastAsia="仿宋_GB2312" w:hAnsi="仿宋"/>
          <w:sz w:val="32"/>
          <w:szCs w:val="32"/>
        </w:rPr>
        <w:t>编制5</w:t>
      </w:r>
      <w:r>
        <w:rPr>
          <w:rFonts w:ascii="仿宋_GB2312" w:eastAsia="仿宋_GB2312" w:hAnsi="仿宋"/>
          <w:sz w:val="32"/>
          <w:szCs w:val="32"/>
        </w:rPr>
        <w:t>项预算，</w:t>
      </w:r>
      <w:r>
        <w:rPr>
          <w:rFonts w:ascii="仿宋_GB2312" w:eastAsia="仿宋_GB2312" w:hAnsi="仿宋" w:hint="eastAsia"/>
          <w:sz w:val="32"/>
          <w:szCs w:val="32"/>
        </w:rPr>
        <w:t>未编制</w:t>
      </w:r>
      <w:r w:rsidRPr="006F3765">
        <w:rPr>
          <w:rFonts w:ascii="仿宋_GB2312" w:eastAsia="仿宋_GB2312" w:hAnsi="仿宋"/>
          <w:sz w:val="32"/>
          <w:szCs w:val="32"/>
        </w:rPr>
        <w:t>智能文本客服服务</w:t>
      </w:r>
      <w:r>
        <w:rPr>
          <w:rFonts w:ascii="仿宋_GB2312" w:eastAsia="仿宋_GB2312" w:hAnsi="仿宋" w:hint="eastAsia"/>
          <w:sz w:val="32"/>
          <w:szCs w:val="32"/>
        </w:rPr>
        <w:t>、</w:t>
      </w:r>
      <w:r w:rsidRPr="006F3765">
        <w:rPr>
          <w:rFonts w:ascii="仿宋_GB2312" w:eastAsia="仿宋_GB2312" w:hAnsi="仿宋"/>
          <w:sz w:val="32"/>
          <w:szCs w:val="32"/>
        </w:rPr>
        <w:t>培训监管服务</w:t>
      </w:r>
      <w:r>
        <w:rPr>
          <w:rFonts w:ascii="仿宋_GB2312" w:eastAsia="仿宋_GB2312" w:hAnsi="仿宋" w:hint="eastAsia"/>
          <w:sz w:val="32"/>
          <w:szCs w:val="32"/>
        </w:rPr>
        <w:t>、</w:t>
      </w:r>
      <w:r w:rsidRPr="006F3765">
        <w:rPr>
          <w:rFonts w:ascii="仿宋_GB2312" w:eastAsia="仿宋_GB2312" w:hAnsi="仿宋"/>
          <w:sz w:val="32"/>
          <w:szCs w:val="32"/>
        </w:rPr>
        <w:t>大数据分析服务</w:t>
      </w:r>
      <w:r>
        <w:rPr>
          <w:rFonts w:ascii="仿宋_GB2312" w:eastAsia="仿宋_GB2312" w:hAnsi="仿宋" w:hint="eastAsia"/>
          <w:sz w:val="32"/>
          <w:szCs w:val="32"/>
        </w:rPr>
        <w:t>预算；</w:t>
      </w:r>
      <w:r w:rsidRPr="00BA6EE2">
        <w:rPr>
          <w:rFonts w:ascii="仿宋_GB2312" w:eastAsia="仿宋_GB2312" w:hAnsi="仿宋" w:hint="eastAsia"/>
          <w:b/>
          <w:sz w:val="32"/>
          <w:szCs w:val="32"/>
        </w:rPr>
        <w:t>二是</w:t>
      </w:r>
      <w:r w:rsidRPr="00BA6EE2">
        <w:rPr>
          <w:rFonts w:ascii="仿宋_GB2312" w:eastAsia="仿宋_GB2312" w:hAnsi="仿宋"/>
          <w:sz w:val="32"/>
          <w:szCs w:val="32"/>
        </w:rPr>
        <w:t>项目资金分配使用与预算年度</w:t>
      </w:r>
      <w:r w:rsidRPr="00BA6EE2">
        <w:rPr>
          <w:rFonts w:ascii="仿宋_GB2312" w:eastAsia="仿宋_GB2312" w:hAnsi="仿宋" w:hint="eastAsia"/>
          <w:sz w:val="32"/>
          <w:szCs w:val="32"/>
        </w:rPr>
        <w:t>存在</w:t>
      </w:r>
      <w:r w:rsidRPr="00BA6EE2">
        <w:rPr>
          <w:rFonts w:ascii="仿宋_GB2312" w:eastAsia="仿宋_GB2312" w:hAnsi="仿宋"/>
          <w:sz w:val="32"/>
          <w:szCs w:val="32"/>
        </w:rPr>
        <w:t>错配</w:t>
      </w:r>
      <w:r w:rsidRPr="00BA6EE2">
        <w:rPr>
          <w:rFonts w:ascii="仿宋_GB2312" w:eastAsia="仿宋_GB2312" w:hAnsi="仿宋" w:hint="eastAsia"/>
          <w:sz w:val="32"/>
          <w:szCs w:val="32"/>
        </w:rPr>
        <w:t>，</w:t>
      </w:r>
      <w:r w:rsidRPr="00BA6EE2">
        <w:rPr>
          <w:rFonts w:ascii="仿宋_GB2312" w:eastAsia="仿宋_GB2312" w:hAnsi="仿宋"/>
          <w:sz w:val="32"/>
          <w:szCs w:val="32"/>
        </w:rPr>
        <w:t>2022年度项目年初预算400万元，年底交回9万元，支出</w:t>
      </w:r>
      <w:r w:rsidR="005804CF">
        <w:rPr>
          <w:rFonts w:ascii="仿宋_GB2312" w:eastAsia="仿宋_GB2312" w:hAnsi="仿宋"/>
          <w:sz w:val="32"/>
          <w:szCs w:val="32"/>
        </w:rPr>
        <w:t>391</w:t>
      </w:r>
      <w:r w:rsidRPr="00BA6EE2">
        <w:rPr>
          <w:rFonts w:ascii="仿宋_GB2312" w:eastAsia="仿宋_GB2312" w:hAnsi="仿宋"/>
          <w:sz w:val="32"/>
          <w:szCs w:val="32"/>
        </w:rPr>
        <w:t>万元，</w:t>
      </w:r>
      <w:r>
        <w:rPr>
          <w:rFonts w:ascii="仿宋_GB2312" w:eastAsia="仿宋_GB2312" w:hAnsi="仿宋" w:hint="eastAsia"/>
          <w:sz w:val="32"/>
          <w:szCs w:val="32"/>
        </w:rPr>
        <w:t>该项支出</w:t>
      </w:r>
      <w:r w:rsidRPr="00BA6EE2">
        <w:rPr>
          <w:rFonts w:ascii="仿宋_GB2312" w:eastAsia="仿宋_GB2312" w:hAnsi="仿宋"/>
          <w:sz w:val="32"/>
          <w:szCs w:val="32"/>
        </w:rPr>
        <w:t>主要用于2023年度项目工作</w:t>
      </w:r>
      <w:r w:rsidR="0035034A">
        <w:rPr>
          <w:rFonts w:ascii="仿宋_GB2312" w:eastAsia="仿宋_GB2312" w:hAnsi="仿宋" w:hint="eastAsia"/>
          <w:sz w:val="32"/>
          <w:szCs w:val="32"/>
        </w:rPr>
        <w:t>，预算年度与资金使用年度不一致，项目效益滞后显现</w:t>
      </w:r>
      <w:r w:rsidR="0099120D">
        <w:rPr>
          <w:rFonts w:ascii="仿宋_GB2312" w:eastAsia="仿宋_GB2312" w:hAnsi="仿宋" w:cs="Times New Roman" w:hint="eastAsia"/>
          <w:color w:val="000000" w:themeColor="text1"/>
          <w:sz w:val="32"/>
          <w:szCs w:val="32"/>
        </w:rPr>
        <w:t>。</w:t>
      </w:r>
    </w:p>
    <w:p w14:paraId="0C939C6C" w14:textId="463C30AB" w:rsidR="0099120D" w:rsidRPr="00554DFF" w:rsidRDefault="00BD1CF5" w:rsidP="00554DFF">
      <w:pPr>
        <w:pStyle w:val="3"/>
        <w:spacing w:line="600" w:lineRule="exact"/>
        <w:ind w:firstLineChars="200" w:firstLine="643"/>
        <w:rPr>
          <w:rFonts w:ascii="仿宋_GB2312" w:eastAsia="仿宋_GB2312" w:hAnsi="仿宋"/>
          <w:sz w:val="32"/>
          <w:szCs w:val="32"/>
        </w:rPr>
      </w:pPr>
      <w:r>
        <w:rPr>
          <w:rFonts w:ascii="仿宋_GB2312" w:eastAsia="仿宋_GB2312" w:hAnsi="仿宋"/>
          <w:sz w:val="32"/>
          <w:szCs w:val="32"/>
        </w:rPr>
        <w:t>2</w:t>
      </w:r>
      <w:r w:rsidR="00534FB7" w:rsidRPr="00554DFF">
        <w:rPr>
          <w:rFonts w:ascii="仿宋_GB2312" w:eastAsia="仿宋_GB2312" w:hAnsi="仿宋"/>
          <w:sz w:val="32"/>
          <w:szCs w:val="32"/>
        </w:rPr>
        <w:t>.</w:t>
      </w:r>
      <w:r w:rsidR="00534FB7" w:rsidRPr="00554DFF">
        <w:rPr>
          <w:rFonts w:ascii="仿宋_GB2312" w:eastAsia="仿宋_GB2312" w:hAnsi="仿宋" w:hint="eastAsia"/>
          <w:sz w:val="32"/>
          <w:szCs w:val="32"/>
        </w:rPr>
        <w:t>绩效目标设置不够合理，</w:t>
      </w:r>
      <w:r w:rsidR="00666F1A" w:rsidRPr="00554DFF">
        <w:rPr>
          <w:rFonts w:ascii="仿宋_GB2312" w:eastAsia="仿宋_GB2312" w:hAnsi="仿宋" w:hint="eastAsia"/>
          <w:sz w:val="32"/>
          <w:szCs w:val="32"/>
        </w:rPr>
        <w:t>不能充分反映项目绩效</w:t>
      </w:r>
    </w:p>
    <w:p w14:paraId="54FEFAEC" w14:textId="5ED6B645" w:rsidR="00534FB7" w:rsidRPr="00BC5A46" w:rsidRDefault="00BC5A46" w:rsidP="00554DFF">
      <w:pPr>
        <w:adjustRightInd w:val="0"/>
        <w:snapToGrid w:val="0"/>
        <w:spacing w:line="600" w:lineRule="exact"/>
        <w:ind w:firstLineChars="200" w:firstLine="640"/>
        <w:jc w:val="both"/>
        <w:rPr>
          <w:rFonts w:eastAsia="仿宋_GB2312"/>
        </w:rPr>
      </w:pPr>
      <w:r w:rsidRPr="00280902">
        <w:rPr>
          <w:rFonts w:ascii="仿宋_GB2312" w:eastAsia="仿宋_GB2312" w:hAnsi="仿宋"/>
          <w:sz w:val="32"/>
          <w:szCs w:val="32"/>
        </w:rPr>
        <w:t>项目</w:t>
      </w:r>
      <w:r w:rsidRPr="00287C70">
        <w:rPr>
          <w:rFonts w:ascii="仿宋_GB2312" w:eastAsia="仿宋_GB2312" w:hAnsi="仿宋"/>
          <w:sz w:val="32"/>
          <w:szCs w:val="32"/>
        </w:rPr>
        <w:t>设置</w:t>
      </w:r>
      <w:r>
        <w:rPr>
          <w:rFonts w:ascii="仿宋_GB2312" w:eastAsia="仿宋_GB2312" w:hAnsi="仿宋" w:hint="eastAsia"/>
          <w:sz w:val="32"/>
          <w:szCs w:val="32"/>
        </w:rPr>
        <w:t>了总体</w:t>
      </w:r>
      <w:r>
        <w:rPr>
          <w:rFonts w:ascii="仿宋_GB2312" w:eastAsia="仿宋_GB2312" w:hAnsi="仿宋"/>
          <w:sz w:val="32"/>
          <w:szCs w:val="32"/>
        </w:rPr>
        <w:t>绩效目标</w:t>
      </w:r>
      <w:r>
        <w:rPr>
          <w:rFonts w:ascii="仿宋_GB2312" w:eastAsia="仿宋_GB2312" w:hAnsi="仿宋" w:hint="eastAsia"/>
          <w:sz w:val="32"/>
          <w:szCs w:val="32"/>
        </w:rPr>
        <w:t>，并</w:t>
      </w:r>
      <w:r w:rsidRPr="000B77E3">
        <w:rPr>
          <w:rFonts w:ascii="仿宋_GB2312" w:eastAsia="仿宋_GB2312" w:hAnsi="仿宋"/>
          <w:sz w:val="32"/>
          <w:szCs w:val="32"/>
        </w:rPr>
        <w:t>细化分解为</w:t>
      </w:r>
      <w:r>
        <w:rPr>
          <w:rFonts w:ascii="仿宋_GB2312" w:eastAsia="仿宋_GB2312" w:hAnsi="仿宋"/>
          <w:sz w:val="32"/>
          <w:szCs w:val="32"/>
        </w:rPr>
        <w:t>15</w:t>
      </w:r>
      <w:r w:rsidRPr="00801FF0">
        <w:rPr>
          <w:rFonts w:ascii="仿宋_GB2312" w:eastAsia="仿宋_GB2312" w:hAnsi="仿宋"/>
          <w:sz w:val="32"/>
          <w:szCs w:val="32"/>
        </w:rPr>
        <w:t>项绩效指标，绩效指标基本清晰、细化</w:t>
      </w:r>
      <w:r>
        <w:rPr>
          <w:rFonts w:ascii="仿宋_GB2312" w:eastAsia="仿宋_GB2312" w:hAnsi="仿宋" w:hint="eastAsia"/>
          <w:sz w:val="32"/>
          <w:szCs w:val="32"/>
        </w:rPr>
        <w:t>、可衡量。但</w:t>
      </w:r>
      <w:r w:rsidRPr="00F11067">
        <w:rPr>
          <w:rFonts w:ascii="仿宋_GB2312" w:eastAsia="仿宋_GB2312" w:hAnsi="仿宋"/>
          <w:sz w:val="32"/>
          <w:szCs w:val="32"/>
        </w:rPr>
        <w:t>部分指标实际完成值与计划值存在较大偏差，不符合正常业绩水平</w:t>
      </w:r>
      <w:r>
        <w:rPr>
          <w:rFonts w:ascii="仿宋_GB2312" w:eastAsia="仿宋_GB2312" w:hAnsi="仿宋" w:hint="eastAsia"/>
          <w:sz w:val="32"/>
          <w:szCs w:val="32"/>
        </w:rPr>
        <w:t>，如“</w:t>
      </w:r>
      <w:r w:rsidRPr="00AD0B99">
        <w:rPr>
          <w:rFonts w:ascii="仿宋_GB2312" w:eastAsia="仿宋_GB2312" w:hAnsi="仿宋"/>
          <w:sz w:val="32"/>
          <w:szCs w:val="32"/>
        </w:rPr>
        <w:t>职业培训券发放数量</w:t>
      </w:r>
      <w:r>
        <w:rPr>
          <w:rFonts w:ascii="仿宋_GB2312" w:eastAsia="仿宋_GB2312" w:hAnsi="仿宋" w:hint="eastAsia"/>
          <w:sz w:val="32"/>
          <w:szCs w:val="32"/>
        </w:rPr>
        <w:t>”</w:t>
      </w:r>
      <w:r w:rsidRPr="00554DFF">
        <w:rPr>
          <w:rFonts w:ascii="仿宋_GB2312" w:eastAsia="仿宋_GB2312" w:hAnsi="仿宋" w:cs="Times New Roman" w:hint="eastAsia"/>
          <w:sz w:val="32"/>
          <w:szCs w:val="32"/>
        </w:rPr>
        <w:t>指标</w:t>
      </w:r>
      <w:r>
        <w:rPr>
          <w:rFonts w:ascii="仿宋_GB2312" w:eastAsia="仿宋_GB2312" w:hAnsi="仿宋" w:hint="eastAsia"/>
          <w:sz w:val="32"/>
          <w:szCs w:val="32"/>
        </w:rPr>
        <w:t>，计划值为“</w:t>
      </w:r>
      <w:r w:rsidRPr="00AD0B99">
        <w:rPr>
          <w:rFonts w:ascii="仿宋_GB2312" w:eastAsia="仿宋_GB2312" w:hAnsi="仿宋"/>
          <w:sz w:val="32"/>
          <w:szCs w:val="32"/>
        </w:rPr>
        <w:t>≥</w:t>
      </w:r>
      <w:r w:rsidRPr="00AD0B99">
        <w:rPr>
          <w:rFonts w:ascii="仿宋_GB2312" w:eastAsia="仿宋_GB2312" w:hAnsi="仿宋"/>
          <w:sz w:val="32"/>
          <w:szCs w:val="32"/>
        </w:rPr>
        <w:t>10万个</w:t>
      </w:r>
      <w:r>
        <w:rPr>
          <w:rFonts w:ascii="仿宋_GB2312" w:eastAsia="仿宋_GB2312" w:hAnsi="仿宋" w:hint="eastAsia"/>
          <w:sz w:val="32"/>
          <w:szCs w:val="32"/>
        </w:rPr>
        <w:t>”，实际完成值为“</w:t>
      </w:r>
      <w:r w:rsidRPr="00AD0B99">
        <w:rPr>
          <w:rFonts w:ascii="仿宋_GB2312" w:eastAsia="仿宋_GB2312" w:hAnsi="仿宋"/>
          <w:sz w:val="32"/>
          <w:szCs w:val="32"/>
        </w:rPr>
        <w:t>40万个</w:t>
      </w:r>
      <w:r>
        <w:rPr>
          <w:rFonts w:ascii="仿宋_GB2312" w:eastAsia="仿宋_GB2312" w:hAnsi="仿宋" w:hint="eastAsia"/>
          <w:sz w:val="32"/>
          <w:szCs w:val="32"/>
        </w:rPr>
        <w:t>”，偏差达</w:t>
      </w:r>
      <w:r>
        <w:rPr>
          <w:rFonts w:ascii="仿宋_GB2312" w:eastAsia="仿宋_GB2312" w:hAnsi="仿宋"/>
          <w:sz w:val="32"/>
          <w:szCs w:val="32"/>
        </w:rPr>
        <w:t>300%</w:t>
      </w:r>
      <w:r>
        <w:rPr>
          <w:rFonts w:ascii="仿宋_GB2312" w:eastAsia="仿宋_GB2312" w:hAnsi="仿宋" w:hint="eastAsia"/>
          <w:sz w:val="32"/>
          <w:szCs w:val="32"/>
        </w:rPr>
        <w:t>，绩效指标值设置合理性有待加强。</w:t>
      </w:r>
    </w:p>
    <w:p w14:paraId="351A2E28" w14:textId="6DD1133B" w:rsidR="0099120D" w:rsidRPr="00554DFF" w:rsidRDefault="00BD1CF5" w:rsidP="00554DFF">
      <w:pPr>
        <w:pStyle w:val="3"/>
        <w:spacing w:line="600" w:lineRule="exact"/>
        <w:ind w:firstLineChars="200" w:firstLine="643"/>
        <w:rPr>
          <w:rFonts w:ascii="仿宋_GB2312" w:eastAsia="仿宋_GB2312" w:hAnsi="仿宋"/>
          <w:sz w:val="32"/>
          <w:szCs w:val="32"/>
        </w:rPr>
      </w:pPr>
      <w:r>
        <w:rPr>
          <w:rFonts w:ascii="仿宋_GB2312" w:eastAsia="仿宋_GB2312" w:hAnsi="仿宋"/>
          <w:sz w:val="32"/>
          <w:szCs w:val="32"/>
        </w:rPr>
        <w:t>3</w:t>
      </w:r>
      <w:r w:rsidR="0099120D" w:rsidRPr="00554DFF">
        <w:rPr>
          <w:rFonts w:ascii="仿宋_GB2312" w:eastAsia="仿宋_GB2312" w:hAnsi="仿宋"/>
          <w:sz w:val="32"/>
          <w:szCs w:val="32"/>
        </w:rPr>
        <w:t>.</w:t>
      </w:r>
      <w:r w:rsidR="0099120D" w:rsidRPr="00554DFF">
        <w:rPr>
          <w:rFonts w:ascii="仿宋_GB2312" w:eastAsia="仿宋_GB2312" w:hAnsi="仿宋" w:hint="eastAsia"/>
          <w:sz w:val="32"/>
          <w:szCs w:val="32"/>
        </w:rPr>
        <w:t>项目</w:t>
      </w:r>
      <w:r w:rsidR="0099120D" w:rsidRPr="00554DFF">
        <w:rPr>
          <w:rFonts w:ascii="仿宋_GB2312" w:eastAsia="仿宋_GB2312" w:hAnsi="仿宋_GB2312" w:cs="仿宋_GB2312" w:hint="eastAsia"/>
          <w:bCs/>
          <w:iCs/>
          <w:sz w:val="32"/>
          <w:szCs w:val="32"/>
        </w:rPr>
        <w:t>未及时</w:t>
      </w:r>
      <w:r w:rsidR="0099120D" w:rsidRPr="00554DFF">
        <w:rPr>
          <w:rFonts w:ascii="仿宋_GB2312" w:eastAsia="仿宋_GB2312" w:hAnsi="仿宋" w:hint="eastAsia"/>
          <w:sz w:val="32"/>
          <w:szCs w:val="32"/>
        </w:rPr>
        <w:t>开展</w:t>
      </w:r>
      <w:r w:rsidR="0099120D" w:rsidRPr="00554DFF">
        <w:rPr>
          <w:rFonts w:ascii="仿宋_GB2312" w:eastAsia="仿宋_GB2312" w:hAnsi="仿宋_GB2312" w:cs="仿宋_GB2312" w:hint="eastAsia"/>
          <w:bCs/>
          <w:iCs/>
          <w:sz w:val="32"/>
          <w:szCs w:val="32"/>
        </w:rPr>
        <w:t>满意度调查</w:t>
      </w:r>
    </w:p>
    <w:p w14:paraId="3E9FD55F" w14:textId="1F046984" w:rsidR="0099120D" w:rsidRPr="0099120D" w:rsidRDefault="0099120D" w:rsidP="00554DFF">
      <w:pPr>
        <w:adjustRightInd w:val="0"/>
        <w:snapToGrid w:val="0"/>
        <w:spacing w:line="600" w:lineRule="exact"/>
        <w:ind w:firstLineChars="200" w:firstLine="640"/>
        <w:jc w:val="both"/>
        <w:rPr>
          <w:rFonts w:eastAsia="仿宋_GB2312"/>
        </w:rPr>
      </w:pPr>
      <w:r>
        <w:rPr>
          <w:rFonts w:ascii="仿宋_GB2312" w:eastAsia="仿宋_GB2312" w:hAnsi="仿宋" w:hint="eastAsia"/>
          <w:bCs/>
          <w:sz w:val="32"/>
          <w:szCs w:val="32"/>
        </w:rPr>
        <w:t>经调研了解，项目未及时开展</w:t>
      </w:r>
      <w:r w:rsidR="00BC5A46">
        <w:rPr>
          <w:rFonts w:ascii="仿宋_GB2312" w:eastAsia="仿宋_GB2312" w:hAnsi="仿宋" w:hint="eastAsia"/>
          <w:bCs/>
          <w:sz w:val="32"/>
          <w:szCs w:val="32"/>
        </w:rPr>
        <w:t>职业培训券使用人员</w:t>
      </w:r>
      <w:r>
        <w:rPr>
          <w:rFonts w:ascii="仿宋_GB2312" w:eastAsia="仿宋_GB2312" w:hAnsi="仿宋" w:hint="eastAsia"/>
          <w:bCs/>
          <w:sz w:val="32"/>
          <w:szCs w:val="32"/>
        </w:rPr>
        <w:t>满意度调查，可能影响</w:t>
      </w:r>
      <w:r w:rsidR="00BC5A46">
        <w:rPr>
          <w:rFonts w:ascii="仿宋_GB2312" w:eastAsia="仿宋_GB2312" w:hAnsi="仿宋" w:hint="eastAsia"/>
          <w:bCs/>
          <w:sz w:val="32"/>
          <w:szCs w:val="32"/>
        </w:rPr>
        <w:t>人社局</w:t>
      </w:r>
      <w:r>
        <w:rPr>
          <w:rFonts w:ascii="仿宋_GB2312" w:eastAsia="仿宋_GB2312" w:hAnsi="仿宋" w:hint="eastAsia"/>
          <w:bCs/>
          <w:sz w:val="32"/>
          <w:szCs w:val="32"/>
        </w:rPr>
        <w:t>对</w:t>
      </w:r>
      <w:r w:rsidR="00BC5A46">
        <w:rPr>
          <w:rFonts w:ascii="仿宋_GB2312" w:eastAsia="仿宋_GB2312" w:hAnsi="仿宋" w:hint="eastAsia"/>
          <w:bCs/>
          <w:sz w:val="32"/>
          <w:szCs w:val="32"/>
        </w:rPr>
        <w:t>项目实施情况的全面了解，不能及时获取</w:t>
      </w:r>
      <w:r>
        <w:rPr>
          <w:rFonts w:ascii="仿宋_GB2312" w:eastAsia="仿宋_GB2312" w:hAnsi="仿宋" w:hint="eastAsia"/>
          <w:bCs/>
          <w:sz w:val="32"/>
          <w:szCs w:val="32"/>
        </w:rPr>
        <w:t>服务对象</w:t>
      </w:r>
      <w:r w:rsidR="00BC5A46">
        <w:rPr>
          <w:rFonts w:ascii="仿宋_GB2312" w:eastAsia="仿宋_GB2312" w:hAnsi="仿宋" w:hint="eastAsia"/>
          <w:bCs/>
          <w:sz w:val="32"/>
          <w:szCs w:val="32"/>
        </w:rPr>
        <w:t>的意见及建议，</w:t>
      </w:r>
      <w:r w:rsidR="00892178">
        <w:rPr>
          <w:rFonts w:ascii="仿宋_GB2312" w:eastAsia="仿宋_GB2312" w:hAnsi="仿宋" w:hint="eastAsia"/>
          <w:bCs/>
          <w:sz w:val="32"/>
          <w:szCs w:val="32"/>
        </w:rPr>
        <w:t>以督促项目政策及实施方式等方面进行改进</w:t>
      </w:r>
      <w:r>
        <w:rPr>
          <w:rFonts w:ascii="仿宋_GB2312" w:eastAsia="仿宋_GB2312" w:hAnsi="仿宋"/>
          <w:bCs/>
          <w:sz w:val="32"/>
          <w:szCs w:val="32"/>
        </w:rPr>
        <w:t>。</w:t>
      </w:r>
    </w:p>
    <w:p w14:paraId="6FA5F852" w14:textId="77777777" w:rsidR="00D65218" w:rsidRDefault="00551B6E">
      <w:pPr>
        <w:pStyle w:val="1"/>
        <w:adjustRightInd w:val="0"/>
        <w:snapToGrid w:val="0"/>
        <w:spacing w:before="0" w:after="0" w:line="600" w:lineRule="exact"/>
        <w:ind w:firstLineChars="200" w:firstLine="640"/>
        <w:rPr>
          <w:rFonts w:ascii="黑体" w:hAnsi="黑体"/>
          <w:b w:val="0"/>
          <w:bCs/>
          <w:kern w:val="0"/>
          <w:sz w:val="32"/>
          <w:szCs w:val="32"/>
        </w:rPr>
      </w:pPr>
      <w:bookmarkStart w:id="26" w:name="_Toc137478297"/>
      <w:r>
        <w:rPr>
          <w:rFonts w:ascii="黑体" w:hAnsi="黑体" w:hint="eastAsia"/>
          <w:b w:val="0"/>
          <w:bCs/>
          <w:kern w:val="0"/>
          <w:sz w:val="32"/>
          <w:szCs w:val="32"/>
        </w:rPr>
        <w:lastRenderedPageBreak/>
        <w:t>六、有关建议</w:t>
      </w:r>
      <w:bookmarkEnd w:id="26"/>
    </w:p>
    <w:p w14:paraId="2EB49C3A" w14:textId="34CAC0AC" w:rsidR="0099120D" w:rsidRPr="00554DFF" w:rsidRDefault="00BD1CF5" w:rsidP="00554DFF">
      <w:pPr>
        <w:pStyle w:val="3"/>
        <w:spacing w:line="600" w:lineRule="exact"/>
        <w:ind w:firstLineChars="200" w:firstLine="643"/>
        <w:rPr>
          <w:rFonts w:ascii="仿宋_GB2312" w:eastAsia="仿宋_GB2312" w:hAnsi="仿宋" w:cs="Times New Roman"/>
          <w:sz w:val="32"/>
          <w:szCs w:val="32"/>
        </w:rPr>
      </w:pPr>
      <w:r>
        <w:rPr>
          <w:rFonts w:ascii="仿宋_GB2312" w:eastAsia="仿宋_GB2312" w:hAnsi="仿宋" w:cs="Times New Roman"/>
          <w:sz w:val="32"/>
          <w:szCs w:val="32"/>
        </w:rPr>
        <w:t>1</w:t>
      </w:r>
      <w:r w:rsidR="0099120D" w:rsidRPr="00554DFF">
        <w:rPr>
          <w:rFonts w:ascii="仿宋_GB2312" w:eastAsia="仿宋_GB2312" w:hAnsi="仿宋" w:cs="Times New Roman" w:hint="eastAsia"/>
          <w:sz w:val="32"/>
          <w:szCs w:val="32"/>
        </w:rPr>
        <w:t>.</w:t>
      </w:r>
      <w:r w:rsidR="003E3E31" w:rsidRPr="00554DFF">
        <w:rPr>
          <w:rFonts w:ascii="仿宋_GB2312" w:eastAsia="仿宋_GB2312" w:hAnsi="仿宋" w:cs="Times New Roman" w:hint="eastAsia"/>
          <w:sz w:val="32"/>
          <w:szCs w:val="32"/>
        </w:rPr>
        <w:t>细化项目预算</w:t>
      </w:r>
      <w:r w:rsidR="003E3E31" w:rsidRPr="00554DFF">
        <w:rPr>
          <w:rFonts w:ascii="仿宋_GB2312" w:eastAsia="仿宋_GB2312" w:hAnsi="仿宋" w:hint="eastAsia"/>
          <w:sz w:val="32"/>
          <w:szCs w:val="32"/>
        </w:rPr>
        <w:t>编制</w:t>
      </w:r>
      <w:r w:rsidR="003E3E31" w:rsidRPr="00554DFF">
        <w:rPr>
          <w:rFonts w:ascii="仿宋_GB2312" w:eastAsia="仿宋_GB2312" w:hAnsi="仿宋" w:cs="Times New Roman" w:hint="eastAsia"/>
          <w:sz w:val="32"/>
          <w:szCs w:val="32"/>
        </w:rPr>
        <w:t>，使项目</w:t>
      </w:r>
      <w:r w:rsidR="00554DFF">
        <w:rPr>
          <w:rFonts w:ascii="仿宋_GB2312" w:eastAsia="仿宋_GB2312" w:hAnsi="仿宋" w:cs="Times New Roman" w:hint="eastAsia"/>
          <w:sz w:val="32"/>
          <w:szCs w:val="32"/>
        </w:rPr>
        <w:t>执行</w:t>
      </w:r>
      <w:r w:rsidR="003E3E31" w:rsidRPr="00554DFF">
        <w:rPr>
          <w:rFonts w:ascii="仿宋_GB2312" w:eastAsia="仿宋_GB2312" w:hAnsi="仿宋" w:cs="Times New Roman" w:hint="eastAsia"/>
          <w:sz w:val="32"/>
          <w:szCs w:val="32"/>
        </w:rPr>
        <w:t>周期与预算周期保持一致</w:t>
      </w:r>
    </w:p>
    <w:p w14:paraId="61DA35EF" w14:textId="1557E3A0" w:rsidR="0099120D" w:rsidRDefault="0099120D" w:rsidP="00554DFF">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cs="Times New Roman"/>
          <w:sz w:val="32"/>
          <w:szCs w:val="32"/>
        </w:rPr>
        <w:t>项目</w:t>
      </w:r>
      <w:r>
        <w:rPr>
          <w:rFonts w:ascii="仿宋_GB2312" w:eastAsia="仿宋_GB2312" w:hAnsi="仿宋" w:cs="Times New Roman" w:hint="eastAsia"/>
          <w:sz w:val="32"/>
          <w:szCs w:val="32"/>
        </w:rPr>
        <w:t>应</w:t>
      </w:r>
      <w:r>
        <w:rPr>
          <w:rFonts w:ascii="仿宋_GB2312" w:eastAsia="仿宋_GB2312" w:hAnsi="仿宋" w:cs="Times New Roman"/>
          <w:sz w:val="32"/>
          <w:szCs w:val="32"/>
        </w:rPr>
        <w:t>根据</w:t>
      </w:r>
      <w:r>
        <w:rPr>
          <w:rFonts w:ascii="仿宋_GB2312" w:eastAsia="仿宋_GB2312" w:hAnsi="仿宋" w:cs="Times New Roman" w:hint="eastAsia"/>
          <w:sz w:val="32"/>
          <w:szCs w:val="32"/>
        </w:rPr>
        <w:t>政策背景</w:t>
      </w:r>
      <w:r>
        <w:rPr>
          <w:rFonts w:ascii="仿宋_GB2312" w:eastAsia="仿宋_GB2312" w:hAnsi="仿宋" w:cs="Times New Roman"/>
          <w:sz w:val="32"/>
          <w:szCs w:val="32"/>
        </w:rPr>
        <w:t>、</w:t>
      </w:r>
      <w:r>
        <w:rPr>
          <w:rFonts w:ascii="仿宋_GB2312" w:eastAsia="仿宋_GB2312" w:hAnsi="仿宋" w:cs="Times New Roman" w:hint="eastAsia"/>
          <w:sz w:val="32"/>
          <w:szCs w:val="32"/>
        </w:rPr>
        <w:t>预计就业市场情况、项目实施方案、工作</w:t>
      </w:r>
      <w:r>
        <w:rPr>
          <w:rFonts w:ascii="仿宋_GB2312" w:eastAsia="仿宋_GB2312" w:hAnsi="仿宋" w:cs="Times New Roman"/>
          <w:sz w:val="32"/>
          <w:szCs w:val="32"/>
        </w:rPr>
        <w:t>目标、实施周期</w:t>
      </w:r>
      <w:r>
        <w:rPr>
          <w:rFonts w:ascii="仿宋_GB2312" w:eastAsia="仿宋_GB2312" w:hAnsi="仿宋" w:cs="Times New Roman" w:hint="eastAsia"/>
          <w:sz w:val="32"/>
          <w:szCs w:val="32"/>
        </w:rPr>
        <w:t>及以前年度预算执行情况</w:t>
      </w:r>
      <w:r>
        <w:rPr>
          <w:rFonts w:ascii="仿宋_GB2312" w:eastAsia="仿宋_GB2312" w:hAnsi="仿宋" w:cs="Times New Roman"/>
          <w:sz w:val="32"/>
          <w:szCs w:val="32"/>
        </w:rPr>
        <w:t>等</w:t>
      </w:r>
      <w:r>
        <w:rPr>
          <w:rFonts w:ascii="仿宋_GB2312" w:eastAsia="仿宋_GB2312" w:hAnsi="仿宋" w:cs="Times New Roman" w:hint="eastAsia"/>
          <w:sz w:val="32"/>
          <w:szCs w:val="32"/>
        </w:rPr>
        <w:t>编制</w:t>
      </w:r>
      <w:r>
        <w:rPr>
          <w:rFonts w:ascii="仿宋_GB2312" w:eastAsia="仿宋_GB2312" w:hAnsi="仿宋" w:cs="Times New Roman"/>
          <w:sz w:val="32"/>
          <w:szCs w:val="32"/>
        </w:rPr>
        <w:t>，</w:t>
      </w:r>
      <w:r>
        <w:rPr>
          <w:rFonts w:ascii="仿宋_GB2312" w:eastAsia="仿宋_GB2312" w:hAnsi="仿宋" w:cs="Times New Roman" w:hint="eastAsia"/>
          <w:sz w:val="32"/>
          <w:szCs w:val="32"/>
        </w:rPr>
        <w:t>使项目周期与预算周期一致，同时，细化预算编制，确保分项支出数量/频率、单价等测算信息明确，测算依据充分，提高预算编制的科学性</w:t>
      </w:r>
      <w:r w:rsidR="003E3E31">
        <w:rPr>
          <w:rFonts w:ascii="仿宋_GB2312" w:eastAsia="仿宋_GB2312" w:hAnsi="仿宋" w:cs="Times New Roman" w:hint="eastAsia"/>
          <w:sz w:val="32"/>
          <w:szCs w:val="32"/>
        </w:rPr>
        <w:t>，</w:t>
      </w:r>
      <w:r>
        <w:rPr>
          <w:rFonts w:ascii="仿宋_GB2312" w:eastAsia="仿宋_GB2312" w:hAnsi="仿宋" w:cs="Times New Roman" w:hint="eastAsia"/>
          <w:sz w:val="32"/>
          <w:szCs w:val="32"/>
        </w:rPr>
        <w:t>提高财政资金使用效率。</w:t>
      </w:r>
    </w:p>
    <w:p w14:paraId="0B53FC00" w14:textId="788D4071" w:rsidR="0099120D" w:rsidRPr="00554DFF" w:rsidRDefault="00BD1CF5" w:rsidP="00554DFF">
      <w:pPr>
        <w:pStyle w:val="3"/>
        <w:spacing w:line="600" w:lineRule="exact"/>
        <w:ind w:firstLineChars="200" w:firstLine="643"/>
        <w:rPr>
          <w:rFonts w:ascii="仿宋_GB2312" w:eastAsia="仿宋_GB2312" w:hAnsi="仿宋" w:cs="Times New Roman"/>
          <w:sz w:val="32"/>
          <w:szCs w:val="32"/>
        </w:rPr>
      </w:pPr>
      <w:r>
        <w:rPr>
          <w:rFonts w:ascii="仿宋_GB2312" w:eastAsia="仿宋_GB2312" w:hAnsi="仿宋" w:cs="Times New Roman"/>
          <w:sz w:val="32"/>
          <w:szCs w:val="32"/>
        </w:rPr>
        <w:t>2</w:t>
      </w:r>
      <w:r w:rsidR="0099120D" w:rsidRPr="00554DFF">
        <w:rPr>
          <w:rFonts w:ascii="仿宋_GB2312" w:eastAsia="仿宋_GB2312" w:hAnsi="仿宋" w:cs="Times New Roman"/>
          <w:sz w:val="32"/>
          <w:szCs w:val="32"/>
        </w:rPr>
        <w:t>.合理设置绩效</w:t>
      </w:r>
      <w:r w:rsidR="0099120D" w:rsidRPr="00554DFF">
        <w:rPr>
          <w:rFonts w:ascii="仿宋_GB2312" w:eastAsia="仿宋_GB2312" w:hAnsi="仿宋" w:hint="eastAsia"/>
          <w:sz w:val="32"/>
          <w:szCs w:val="32"/>
        </w:rPr>
        <w:t>目标</w:t>
      </w:r>
      <w:r w:rsidR="0099120D" w:rsidRPr="00554DFF">
        <w:rPr>
          <w:rFonts w:ascii="仿宋_GB2312" w:eastAsia="仿宋_GB2312" w:hAnsi="仿宋" w:cs="Times New Roman"/>
          <w:sz w:val="32"/>
          <w:szCs w:val="32"/>
        </w:rPr>
        <w:t>，全面反映项目绩效</w:t>
      </w:r>
    </w:p>
    <w:p w14:paraId="2FF74E3D" w14:textId="3EB09F8D" w:rsidR="0099120D" w:rsidRDefault="0099120D" w:rsidP="00554DFF">
      <w:pPr>
        <w:adjustRightInd w:val="0"/>
        <w:snapToGrid w:val="0"/>
        <w:spacing w:line="600" w:lineRule="exact"/>
        <w:ind w:firstLineChars="200" w:firstLine="640"/>
        <w:jc w:val="both"/>
        <w:rPr>
          <w:rFonts w:ascii="仿宋_GB2312" w:eastAsia="仿宋_GB2312" w:hAnsi="仿宋"/>
          <w:bCs/>
          <w:sz w:val="32"/>
          <w:szCs w:val="32"/>
        </w:rPr>
      </w:pPr>
      <w:r>
        <w:rPr>
          <w:rFonts w:ascii="仿宋_GB2312" w:eastAsia="仿宋_GB2312" w:hAnsi="仿宋"/>
          <w:bCs/>
          <w:sz w:val="32"/>
          <w:szCs w:val="32"/>
        </w:rPr>
        <w:t>项目应根据实施方案、实施内容、支出计划</w:t>
      </w:r>
      <w:r>
        <w:rPr>
          <w:rFonts w:ascii="仿宋_GB2312" w:eastAsia="仿宋_GB2312" w:hAnsi="仿宋" w:hint="eastAsia"/>
          <w:bCs/>
          <w:sz w:val="32"/>
          <w:szCs w:val="32"/>
        </w:rPr>
        <w:t>及政策导向</w:t>
      </w:r>
      <w:r>
        <w:rPr>
          <w:rFonts w:ascii="仿宋_GB2312" w:eastAsia="仿宋_GB2312" w:hAnsi="仿宋"/>
          <w:bCs/>
          <w:sz w:val="32"/>
          <w:szCs w:val="32"/>
        </w:rPr>
        <w:t>，结合以前年度完成</w:t>
      </w:r>
      <w:r w:rsidRPr="00554DFF">
        <w:rPr>
          <w:rFonts w:ascii="仿宋_GB2312" w:eastAsia="仿宋_GB2312" w:hAnsi="仿宋" w:cs="Times New Roman"/>
          <w:sz w:val="32"/>
          <w:szCs w:val="32"/>
        </w:rPr>
        <w:t>进度</w:t>
      </w:r>
      <w:r>
        <w:rPr>
          <w:rFonts w:ascii="仿宋_GB2312" w:eastAsia="仿宋_GB2312" w:hAnsi="仿宋"/>
          <w:bCs/>
          <w:sz w:val="32"/>
          <w:szCs w:val="32"/>
        </w:rPr>
        <w:t>等情况，科学分析项目产出和效益，合理设置</w:t>
      </w:r>
      <w:r>
        <w:rPr>
          <w:rFonts w:ascii="仿宋_GB2312" w:eastAsia="仿宋_GB2312" w:hAnsi="仿宋" w:hint="eastAsia"/>
          <w:bCs/>
          <w:sz w:val="32"/>
          <w:szCs w:val="32"/>
        </w:rPr>
        <w:t>绩效</w:t>
      </w:r>
      <w:r>
        <w:rPr>
          <w:rFonts w:ascii="仿宋_GB2312" w:eastAsia="仿宋_GB2312" w:hAnsi="仿宋"/>
          <w:bCs/>
          <w:sz w:val="32"/>
          <w:szCs w:val="32"/>
        </w:rPr>
        <w:t>指标</w:t>
      </w:r>
      <w:r>
        <w:rPr>
          <w:rFonts w:ascii="仿宋_GB2312" w:eastAsia="仿宋_GB2312" w:hAnsi="仿宋" w:hint="eastAsia"/>
          <w:bCs/>
          <w:sz w:val="32"/>
          <w:szCs w:val="32"/>
        </w:rPr>
        <w:t>和指标值</w:t>
      </w:r>
      <w:r>
        <w:rPr>
          <w:rFonts w:ascii="仿宋_GB2312" w:eastAsia="仿宋_GB2312" w:hAnsi="仿宋"/>
          <w:bCs/>
          <w:sz w:val="32"/>
          <w:szCs w:val="32"/>
        </w:rPr>
        <w:t>，</w:t>
      </w:r>
      <w:r w:rsidR="00EF1E2B">
        <w:rPr>
          <w:rFonts w:ascii="仿宋_GB2312" w:eastAsia="仿宋_GB2312" w:hAnsi="仿宋" w:hint="eastAsia"/>
          <w:bCs/>
          <w:sz w:val="32"/>
          <w:szCs w:val="32"/>
        </w:rPr>
        <w:t>使其与实际业绩水平保持一致，</w:t>
      </w:r>
      <w:r>
        <w:rPr>
          <w:rFonts w:ascii="仿宋_GB2312" w:eastAsia="仿宋_GB2312" w:hAnsi="仿宋"/>
          <w:bCs/>
          <w:sz w:val="32"/>
          <w:szCs w:val="32"/>
        </w:rPr>
        <w:t>全面反映项目绩效</w:t>
      </w:r>
      <w:r>
        <w:rPr>
          <w:rFonts w:ascii="仿宋_GB2312" w:eastAsia="仿宋_GB2312" w:hAnsi="仿宋" w:hint="eastAsia"/>
          <w:bCs/>
          <w:sz w:val="32"/>
          <w:szCs w:val="32"/>
        </w:rPr>
        <w:t>。</w:t>
      </w:r>
    </w:p>
    <w:p w14:paraId="3D814384" w14:textId="1A8B9D1F" w:rsidR="0099120D" w:rsidRPr="00554DFF" w:rsidRDefault="00BD1CF5" w:rsidP="00554DFF">
      <w:pPr>
        <w:pStyle w:val="3"/>
        <w:spacing w:line="600" w:lineRule="exact"/>
        <w:ind w:firstLineChars="200" w:firstLine="643"/>
        <w:rPr>
          <w:rFonts w:ascii="仿宋_GB2312" w:eastAsia="仿宋_GB2312" w:hAnsi="仿宋" w:cs="Times New Roman"/>
          <w:sz w:val="32"/>
          <w:szCs w:val="32"/>
        </w:rPr>
      </w:pPr>
      <w:r>
        <w:rPr>
          <w:rFonts w:ascii="仿宋_GB2312" w:eastAsia="仿宋_GB2312" w:hAnsi="仿宋" w:cs="Times New Roman"/>
          <w:sz w:val="32"/>
          <w:szCs w:val="32"/>
        </w:rPr>
        <w:t>3</w:t>
      </w:r>
      <w:r w:rsidR="0099120D" w:rsidRPr="00554DFF">
        <w:rPr>
          <w:rFonts w:ascii="仿宋_GB2312" w:eastAsia="仿宋_GB2312" w:hAnsi="仿宋" w:cs="Times New Roman"/>
          <w:sz w:val="32"/>
          <w:szCs w:val="32"/>
        </w:rPr>
        <w:t>.</w:t>
      </w:r>
      <w:r w:rsidR="0099120D" w:rsidRPr="00554DFF">
        <w:rPr>
          <w:rFonts w:ascii="仿宋_GB2312" w:eastAsia="仿宋_GB2312" w:hAnsi="仿宋" w:cs="Times New Roman" w:hint="eastAsia"/>
          <w:sz w:val="32"/>
          <w:szCs w:val="32"/>
        </w:rPr>
        <w:t>及时开展满意度调查工作，为政策持续改进提供依据</w:t>
      </w:r>
    </w:p>
    <w:p w14:paraId="19F20358" w14:textId="63C38881" w:rsidR="006D305B" w:rsidRPr="0099120D" w:rsidRDefault="00EF1E2B" w:rsidP="00554DFF">
      <w:pPr>
        <w:adjustRightInd w:val="0"/>
        <w:snapToGrid w:val="0"/>
        <w:spacing w:line="600" w:lineRule="exact"/>
        <w:ind w:firstLineChars="200" w:firstLine="640"/>
        <w:jc w:val="both"/>
        <w:rPr>
          <w:rFonts w:ascii="仿宋_GB2312" w:eastAsia="仿宋_GB2312" w:hAnsi="仿宋" w:cs="Times New Roman"/>
          <w:sz w:val="32"/>
          <w:szCs w:val="32"/>
        </w:rPr>
      </w:pPr>
      <w:r>
        <w:rPr>
          <w:rFonts w:ascii="仿宋_GB2312" w:eastAsia="仿宋_GB2312" w:hAnsi="仿宋" w:hint="eastAsia"/>
          <w:bCs/>
          <w:sz w:val="32"/>
          <w:szCs w:val="32"/>
        </w:rPr>
        <w:t>该项目</w:t>
      </w:r>
      <w:r w:rsidR="0099120D">
        <w:rPr>
          <w:rFonts w:ascii="仿宋_GB2312" w:eastAsia="仿宋_GB2312" w:hAnsi="仿宋" w:hint="eastAsia"/>
          <w:bCs/>
          <w:sz w:val="32"/>
          <w:szCs w:val="32"/>
        </w:rPr>
        <w:t>涉及受众较多，</w:t>
      </w:r>
      <w:r>
        <w:rPr>
          <w:rFonts w:ascii="仿宋_GB2312" w:eastAsia="仿宋_GB2312" w:hAnsi="仿宋" w:hint="eastAsia"/>
          <w:bCs/>
          <w:sz w:val="32"/>
          <w:szCs w:val="32"/>
        </w:rPr>
        <w:t>人社局</w:t>
      </w:r>
      <w:r w:rsidR="0099120D">
        <w:rPr>
          <w:rFonts w:ascii="仿宋_GB2312" w:eastAsia="仿宋_GB2312" w:hAnsi="仿宋" w:hint="eastAsia"/>
          <w:bCs/>
          <w:sz w:val="32"/>
          <w:szCs w:val="32"/>
        </w:rPr>
        <w:t>应</w:t>
      </w:r>
      <w:r w:rsidR="0099120D">
        <w:rPr>
          <w:rFonts w:ascii="仿宋_GB2312" w:eastAsia="仿宋_GB2312" w:hAnsi="仿宋" w:hint="eastAsia"/>
          <w:sz w:val="32"/>
          <w:szCs w:val="32"/>
        </w:rPr>
        <w:t>及时开展</w:t>
      </w:r>
      <w:r w:rsidR="0099120D">
        <w:rPr>
          <w:rFonts w:ascii="仿宋_GB2312" w:eastAsia="仿宋_GB2312" w:hAnsi="仿宋" w:hint="eastAsia"/>
          <w:bCs/>
          <w:sz w:val="32"/>
          <w:szCs w:val="32"/>
        </w:rPr>
        <w:t>服务对象满意度调查，获取服务对象的意见建议，作为项目政策、实施方案和实施方式等改进调整的依据，持续改进项目效益，充分发挥</w:t>
      </w:r>
      <w:r>
        <w:rPr>
          <w:rFonts w:ascii="仿宋_GB2312" w:eastAsia="仿宋_GB2312" w:hAnsi="仿宋" w:hint="eastAsia"/>
          <w:bCs/>
          <w:sz w:val="32"/>
          <w:szCs w:val="32"/>
        </w:rPr>
        <w:t>项目</w:t>
      </w:r>
      <w:r w:rsidR="0099120D">
        <w:rPr>
          <w:rFonts w:ascii="仿宋_GB2312" w:eastAsia="仿宋_GB2312" w:hAnsi="仿宋" w:hint="eastAsia"/>
          <w:bCs/>
          <w:sz w:val="32"/>
          <w:szCs w:val="32"/>
        </w:rPr>
        <w:t>目标</w:t>
      </w:r>
      <w:r w:rsidR="005804CF">
        <w:rPr>
          <w:rFonts w:ascii="仿宋_GB2312" w:eastAsia="仿宋_GB2312" w:hAnsi="仿宋" w:hint="eastAsia"/>
          <w:bCs/>
          <w:sz w:val="32"/>
          <w:szCs w:val="32"/>
        </w:rPr>
        <w:t>。</w:t>
      </w:r>
    </w:p>
    <w:p w14:paraId="378C067C" w14:textId="77777777" w:rsidR="00E00DAD" w:rsidRPr="00E00DAD" w:rsidRDefault="00E00DAD" w:rsidP="00E00DAD">
      <w:pPr>
        <w:pStyle w:val="2"/>
        <w:rPr>
          <w:rFonts w:eastAsia="仿宋_GB2312"/>
        </w:rPr>
      </w:pPr>
    </w:p>
    <w:p w14:paraId="747704DB" w14:textId="77777777" w:rsidR="006D305B" w:rsidRPr="00635707" w:rsidRDefault="006D305B" w:rsidP="006D305B">
      <w:pPr>
        <w:adjustRightInd w:val="0"/>
        <w:snapToGrid w:val="0"/>
        <w:spacing w:line="600" w:lineRule="exact"/>
        <w:ind w:firstLineChars="200" w:firstLine="640"/>
        <w:rPr>
          <w:rFonts w:ascii="仿宋_GB2312" w:eastAsia="仿宋_GB2312" w:hAnsi="仿宋" w:cs="Times New Roman"/>
          <w:sz w:val="32"/>
          <w:szCs w:val="32"/>
        </w:rPr>
      </w:pPr>
      <w:r w:rsidRPr="00635707">
        <w:rPr>
          <w:rFonts w:ascii="仿宋_GB2312" w:eastAsia="仿宋_GB2312" w:hAnsi="仿宋" w:cs="Times New Roman" w:hint="eastAsia"/>
          <w:sz w:val="32"/>
          <w:szCs w:val="32"/>
        </w:rPr>
        <w:t>附表：</w:t>
      </w:r>
    </w:p>
    <w:p w14:paraId="1502471D" w14:textId="14D6FED1" w:rsidR="006D305B" w:rsidRPr="00635707" w:rsidRDefault="006D305B" w:rsidP="006D305B">
      <w:pPr>
        <w:adjustRightInd w:val="0"/>
        <w:snapToGrid w:val="0"/>
        <w:spacing w:line="600" w:lineRule="exact"/>
        <w:ind w:firstLineChars="200" w:firstLine="640"/>
        <w:rPr>
          <w:rFonts w:ascii="仿宋_GB2312" w:eastAsia="仿宋_GB2312" w:hAnsi="仿宋" w:cs="Times New Roman"/>
          <w:sz w:val="32"/>
          <w:szCs w:val="32"/>
        </w:rPr>
      </w:pPr>
      <w:r w:rsidRPr="00635707">
        <w:rPr>
          <w:rFonts w:ascii="仿宋_GB2312" w:eastAsia="仿宋_GB2312" w:hAnsi="仿宋" w:cs="Times New Roman" w:hint="eastAsia"/>
          <w:sz w:val="32"/>
          <w:szCs w:val="32"/>
        </w:rPr>
        <w:t>1.202</w:t>
      </w:r>
      <w:r w:rsidRPr="00635707">
        <w:rPr>
          <w:rFonts w:ascii="仿宋_GB2312" w:eastAsia="仿宋_GB2312" w:hAnsi="仿宋" w:cs="Times New Roman"/>
          <w:sz w:val="32"/>
          <w:szCs w:val="32"/>
        </w:rPr>
        <w:t>2</w:t>
      </w:r>
      <w:r w:rsidRPr="00635707">
        <w:rPr>
          <w:rFonts w:ascii="仿宋_GB2312" w:eastAsia="仿宋_GB2312" w:hAnsi="仿宋" w:cs="Times New Roman" w:hint="eastAsia"/>
          <w:sz w:val="32"/>
          <w:szCs w:val="32"/>
        </w:rPr>
        <w:t>年度</w:t>
      </w:r>
      <w:r w:rsidR="004B4CC6" w:rsidRPr="004B4CC6">
        <w:rPr>
          <w:rFonts w:ascii="仿宋_GB2312" w:eastAsia="仿宋_GB2312" w:hAnsi="仿宋" w:cs="Times New Roman"/>
          <w:sz w:val="32"/>
          <w:szCs w:val="32"/>
        </w:rPr>
        <w:t>职业技能提升行动培训信息服务项目</w:t>
      </w:r>
      <w:r w:rsidRPr="00635707">
        <w:rPr>
          <w:rFonts w:ascii="仿宋_GB2312" w:eastAsia="仿宋_GB2312" w:hAnsi="仿宋" w:cs="Times New Roman" w:hint="eastAsia"/>
          <w:sz w:val="32"/>
          <w:szCs w:val="32"/>
        </w:rPr>
        <w:t>绩效评价得分情况表</w:t>
      </w:r>
    </w:p>
    <w:p w14:paraId="136ED943" w14:textId="50F56C22" w:rsidR="006D305B" w:rsidRDefault="006D305B" w:rsidP="006D305B">
      <w:pPr>
        <w:adjustRightInd w:val="0"/>
        <w:snapToGrid w:val="0"/>
        <w:spacing w:line="600" w:lineRule="exact"/>
        <w:ind w:firstLineChars="200" w:firstLine="640"/>
        <w:rPr>
          <w:rFonts w:ascii="仿宋_GB2312" w:eastAsia="仿宋_GB2312" w:hAnsi="仿宋" w:cs="Times New Roman"/>
          <w:sz w:val="32"/>
          <w:szCs w:val="32"/>
        </w:rPr>
      </w:pPr>
      <w:r w:rsidRPr="00635707">
        <w:rPr>
          <w:rFonts w:ascii="仿宋_GB2312" w:eastAsia="仿宋_GB2312" w:hAnsi="仿宋" w:cs="Times New Roman" w:hint="eastAsia"/>
          <w:sz w:val="32"/>
          <w:szCs w:val="32"/>
        </w:rPr>
        <w:lastRenderedPageBreak/>
        <w:t>2.202</w:t>
      </w:r>
      <w:r w:rsidRPr="00635707">
        <w:rPr>
          <w:rFonts w:ascii="仿宋_GB2312" w:eastAsia="仿宋_GB2312" w:hAnsi="仿宋" w:cs="Times New Roman"/>
          <w:sz w:val="32"/>
          <w:szCs w:val="32"/>
        </w:rPr>
        <w:t>2</w:t>
      </w:r>
      <w:r w:rsidRPr="00635707">
        <w:rPr>
          <w:rFonts w:ascii="仿宋_GB2312" w:eastAsia="仿宋_GB2312" w:hAnsi="仿宋" w:cs="Times New Roman" w:hint="eastAsia"/>
          <w:sz w:val="32"/>
          <w:szCs w:val="32"/>
        </w:rPr>
        <w:t>年度</w:t>
      </w:r>
      <w:r w:rsidR="004B4CC6" w:rsidRPr="004B4CC6">
        <w:rPr>
          <w:rFonts w:ascii="仿宋_GB2312" w:eastAsia="仿宋_GB2312" w:hAnsi="仿宋" w:cs="Times New Roman"/>
          <w:sz w:val="32"/>
          <w:szCs w:val="32"/>
        </w:rPr>
        <w:t>职业技能提升行动培训信息服务项目</w:t>
      </w:r>
      <w:r w:rsidRPr="00635707">
        <w:rPr>
          <w:rFonts w:ascii="仿宋_GB2312" w:eastAsia="仿宋_GB2312" w:hAnsi="仿宋" w:cs="Times New Roman" w:hint="eastAsia"/>
          <w:sz w:val="32"/>
          <w:szCs w:val="32"/>
        </w:rPr>
        <w:t>绩效评价指标体系及评价情况表</w:t>
      </w:r>
    </w:p>
    <w:p w14:paraId="77C920F3" w14:textId="77777777" w:rsidR="00EF1E2B" w:rsidRDefault="00EF1E2B" w:rsidP="006D305B">
      <w:pPr>
        <w:numPr>
          <w:ilvl w:val="255"/>
          <w:numId w:val="0"/>
        </w:numPr>
        <w:spacing w:line="600" w:lineRule="exact"/>
        <w:ind w:firstLineChars="200" w:firstLine="640"/>
        <w:jc w:val="right"/>
        <w:rPr>
          <w:rFonts w:ascii="仿宋_GB2312" w:eastAsia="仿宋_GB2312" w:hAnsi="仿宋" w:cs="Times New Roman"/>
          <w:sz w:val="32"/>
          <w:szCs w:val="32"/>
        </w:rPr>
      </w:pPr>
    </w:p>
    <w:p w14:paraId="0DBC2CBF" w14:textId="77C265D2" w:rsidR="006D305B" w:rsidRDefault="006D305B" w:rsidP="006D305B">
      <w:pPr>
        <w:numPr>
          <w:ilvl w:val="255"/>
          <w:numId w:val="0"/>
        </w:numPr>
        <w:spacing w:line="600" w:lineRule="exact"/>
        <w:ind w:firstLineChars="200" w:firstLine="640"/>
        <w:jc w:val="right"/>
        <w:rPr>
          <w:rFonts w:ascii="仿宋_GB2312" w:eastAsia="仿宋_GB2312" w:hAnsi="仿宋" w:cs="Times New Roman"/>
          <w:sz w:val="32"/>
          <w:szCs w:val="32"/>
        </w:rPr>
      </w:pPr>
      <w:r>
        <w:rPr>
          <w:rFonts w:ascii="仿宋_GB2312" w:eastAsia="仿宋_GB2312" w:hAnsi="仿宋" w:cs="Times New Roman" w:hint="eastAsia"/>
          <w:sz w:val="32"/>
          <w:szCs w:val="32"/>
        </w:rPr>
        <w:t>天职国际会计师事务所（特殊普通合伙）</w:t>
      </w:r>
    </w:p>
    <w:p w14:paraId="070D4A39" w14:textId="4CEF2452" w:rsidR="006D305B" w:rsidRPr="00C0000E" w:rsidRDefault="006D305B" w:rsidP="006D305B">
      <w:pPr>
        <w:numPr>
          <w:ilvl w:val="255"/>
          <w:numId w:val="0"/>
        </w:numPr>
        <w:spacing w:line="600" w:lineRule="exact"/>
        <w:ind w:firstLineChars="200" w:firstLine="640"/>
        <w:jc w:val="right"/>
        <w:rPr>
          <w:rFonts w:ascii="仿宋_GB2312" w:eastAsia="仿宋_GB2312" w:hAnsi="仿宋" w:cs="Times New Roman"/>
          <w:sz w:val="32"/>
          <w:szCs w:val="32"/>
        </w:rPr>
      </w:pPr>
      <w:r w:rsidRPr="00635707">
        <w:rPr>
          <w:rFonts w:ascii="仿宋_GB2312" w:eastAsia="仿宋_GB2312" w:hAnsi="仿宋" w:cs="Times New Roman" w:hint="eastAsia"/>
          <w:sz w:val="32"/>
          <w:szCs w:val="32"/>
        </w:rPr>
        <w:t>二</w:t>
      </w:r>
      <w:r w:rsidRPr="00635707">
        <w:rPr>
          <w:rFonts w:ascii="微软雅黑" w:eastAsia="微软雅黑" w:hAnsi="微软雅黑" w:cs="微软雅黑" w:hint="eastAsia"/>
          <w:sz w:val="32"/>
          <w:szCs w:val="32"/>
        </w:rPr>
        <w:t>〇</w:t>
      </w:r>
      <w:r w:rsidRPr="00635707">
        <w:rPr>
          <w:rFonts w:ascii="仿宋_GB2312" w:eastAsia="仿宋_GB2312" w:hAnsi="仿宋_GB2312" w:cs="仿宋_GB2312" w:hint="eastAsia"/>
          <w:sz w:val="32"/>
          <w:szCs w:val="32"/>
        </w:rPr>
        <w:t>二三年</w:t>
      </w:r>
      <w:r w:rsidR="00212577">
        <w:rPr>
          <w:rFonts w:ascii="仿宋_GB2312" w:eastAsia="仿宋_GB2312" w:hAnsi="仿宋_GB2312" w:cs="仿宋_GB2312" w:hint="eastAsia"/>
          <w:sz w:val="32"/>
          <w:szCs w:val="32"/>
        </w:rPr>
        <w:t>五</w:t>
      </w:r>
      <w:r w:rsidRPr="00635707">
        <w:rPr>
          <w:rFonts w:ascii="仿宋_GB2312" w:eastAsia="仿宋_GB2312" w:hAnsi="仿宋" w:cs="Times New Roman" w:hint="eastAsia"/>
          <w:sz w:val="32"/>
          <w:szCs w:val="32"/>
        </w:rPr>
        <w:t>月</w:t>
      </w:r>
      <w:r w:rsidR="00212577">
        <w:rPr>
          <w:rFonts w:ascii="仿宋_GB2312" w:eastAsia="仿宋_GB2312" w:hAnsi="仿宋" w:cs="Times New Roman" w:hint="eastAsia"/>
          <w:sz w:val="32"/>
          <w:szCs w:val="32"/>
        </w:rPr>
        <w:t>三十一</w:t>
      </w:r>
      <w:r w:rsidRPr="00635707">
        <w:rPr>
          <w:rFonts w:ascii="仿宋_GB2312" w:eastAsia="仿宋_GB2312" w:hAnsi="仿宋" w:cs="Times New Roman" w:hint="eastAsia"/>
          <w:sz w:val="32"/>
          <w:szCs w:val="32"/>
        </w:rPr>
        <w:t>日</w:t>
      </w:r>
      <w:r>
        <w:rPr>
          <w:rFonts w:ascii="黑体" w:eastAsia="黑体" w:hAnsi="黑体"/>
          <w:sz w:val="32"/>
          <w:szCs w:val="32"/>
        </w:rPr>
        <w:br w:type="page"/>
      </w:r>
    </w:p>
    <w:p w14:paraId="749311CF" w14:textId="77777777" w:rsidR="00D65218" w:rsidRDefault="00551B6E">
      <w:pPr>
        <w:outlineLvl w:val="0"/>
        <w:rPr>
          <w:rFonts w:ascii="黑体" w:eastAsia="黑体" w:hAnsi="黑体"/>
          <w:color w:val="000000"/>
          <w:sz w:val="32"/>
          <w:szCs w:val="32"/>
        </w:rPr>
      </w:pPr>
      <w:bookmarkStart w:id="27" w:name="_Toc563"/>
      <w:bookmarkStart w:id="28" w:name="_Toc23759"/>
      <w:bookmarkStart w:id="29" w:name="_Toc36762230"/>
      <w:bookmarkStart w:id="30" w:name="_Toc19588"/>
      <w:bookmarkStart w:id="31" w:name="_Toc27474"/>
      <w:bookmarkStart w:id="32" w:name="_Toc513729573"/>
      <w:bookmarkStart w:id="33" w:name="_Toc36748435"/>
      <w:bookmarkStart w:id="34" w:name="_Toc96662859"/>
      <w:bookmarkStart w:id="35" w:name="_Toc137478298"/>
      <w:r>
        <w:rPr>
          <w:rFonts w:ascii="黑体" w:eastAsia="黑体" w:hAnsi="黑体" w:hint="eastAsia"/>
          <w:sz w:val="32"/>
          <w:szCs w:val="32"/>
        </w:rPr>
        <w:lastRenderedPageBreak/>
        <w:t>附表1</w:t>
      </w:r>
      <w:bookmarkEnd w:id="27"/>
      <w:bookmarkEnd w:id="28"/>
      <w:bookmarkEnd w:id="29"/>
      <w:bookmarkEnd w:id="30"/>
      <w:bookmarkEnd w:id="31"/>
      <w:bookmarkEnd w:id="32"/>
      <w:bookmarkEnd w:id="33"/>
      <w:bookmarkEnd w:id="34"/>
      <w:bookmarkEnd w:id="35"/>
    </w:p>
    <w:p w14:paraId="10201A06" w14:textId="77777777" w:rsidR="00042F92" w:rsidRDefault="008C7B79" w:rsidP="00042F92">
      <w:pPr>
        <w:tabs>
          <w:tab w:val="left" w:pos="1060"/>
        </w:tabs>
        <w:adjustRightInd w:val="0"/>
        <w:snapToGrid w:val="0"/>
        <w:jc w:val="center"/>
        <w:rPr>
          <w:rFonts w:ascii="黑体" w:eastAsia="黑体" w:hAnsi="黑体" w:cs="仿宋"/>
          <w:color w:val="000000"/>
          <w:sz w:val="30"/>
          <w:szCs w:val="30"/>
        </w:rPr>
      </w:pPr>
      <w:r w:rsidRPr="008C7B79">
        <w:rPr>
          <w:rFonts w:ascii="黑体" w:eastAsia="黑体" w:hAnsi="黑体" w:cs="仿宋"/>
          <w:color w:val="000000"/>
          <w:sz w:val="30"/>
          <w:szCs w:val="30"/>
        </w:rPr>
        <w:t>2022年度</w:t>
      </w:r>
      <w:r w:rsidR="004B4CC6" w:rsidRPr="004B4CC6">
        <w:rPr>
          <w:rFonts w:ascii="黑体" w:eastAsia="黑体" w:hAnsi="黑体" w:cs="仿宋"/>
          <w:color w:val="000000"/>
          <w:sz w:val="30"/>
          <w:szCs w:val="30"/>
        </w:rPr>
        <w:t>职业技能提升行动培训信息服务项目</w:t>
      </w:r>
    </w:p>
    <w:p w14:paraId="491F36E6" w14:textId="468FA7AB" w:rsidR="00D65218" w:rsidRDefault="00551B6E" w:rsidP="00042F92">
      <w:pPr>
        <w:tabs>
          <w:tab w:val="left" w:pos="1060"/>
        </w:tabs>
        <w:adjustRightInd w:val="0"/>
        <w:snapToGrid w:val="0"/>
        <w:jc w:val="center"/>
        <w:rPr>
          <w:rFonts w:ascii="黑体" w:eastAsia="黑体" w:hAnsi="黑体" w:cs="仿宋"/>
          <w:color w:val="000000"/>
          <w:sz w:val="30"/>
          <w:szCs w:val="30"/>
        </w:rPr>
      </w:pPr>
      <w:r>
        <w:rPr>
          <w:rFonts w:ascii="黑体" w:eastAsia="黑体" w:hAnsi="黑体" w:cs="仿宋"/>
          <w:color w:val="000000"/>
          <w:sz w:val="30"/>
          <w:szCs w:val="30"/>
        </w:rPr>
        <w:t>绩效评价得分情况表</w:t>
      </w:r>
    </w:p>
    <w:tbl>
      <w:tblPr>
        <w:tblW w:w="5000" w:type="pct"/>
        <w:jc w:val="center"/>
        <w:tblLook w:val="04A0" w:firstRow="1" w:lastRow="0" w:firstColumn="1" w:lastColumn="0" w:noHBand="0" w:noVBand="1"/>
      </w:tblPr>
      <w:tblGrid>
        <w:gridCol w:w="648"/>
        <w:gridCol w:w="736"/>
        <w:gridCol w:w="1133"/>
        <w:gridCol w:w="711"/>
        <w:gridCol w:w="3400"/>
        <w:gridCol w:w="994"/>
        <w:gridCol w:w="900"/>
      </w:tblGrid>
      <w:tr w:rsidR="00146BAF" w:rsidRPr="00803B6C" w14:paraId="7EC9DE68" w14:textId="77777777" w:rsidTr="00146BAF">
        <w:trPr>
          <w:cantSplit/>
          <w:trHeight w:val="340"/>
          <w:jc w:val="center"/>
        </w:trPr>
        <w:tc>
          <w:tcPr>
            <w:tcW w:w="812"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3FB4501"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一级指标</w:t>
            </w:r>
          </w:p>
        </w:tc>
        <w:tc>
          <w:tcPr>
            <w:tcW w:w="1082" w:type="pct"/>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7993043D"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二级指标</w:t>
            </w:r>
          </w:p>
        </w:tc>
        <w:tc>
          <w:tcPr>
            <w:tcW w:w="2577" w:type="pct"/>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18167FF0"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三级指标</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236E3B1"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得分</w:t>
            </w:r>
          </w:p>
        </w:tc>
      </w:tr>
      <w:tr w:rsidR="00146BAF" w:rsidRPr="00803B6C" w14:paraId="564D449C" w14:textId="77777777" w:rsidTr="00146BAF">
        <w:trPr>
          <w:cantSplit/>
          <w:trHeight w:val="340"/>
          <w:jc w:val="center"/>
        </w:trPr>
        <w:tc>
          <w:tcPr>
            <w:tcW w:w="380" w:type="pct"/>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14:paraId="21662535"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名称</w:t>
            </w:r>
          </w:p>
        </w:tc>
        <w:tc>
          <w:tcPr>
            <w:tcW w:w="432" w:type="pct"/>
            <w:tcBorders>
              <w:top w:val="nil"/>
              <w:left w:val="nil"/>
              <w:bottom w:val="single" w:sz="4" w:space="0" w:color="auto"/>
              <w:right w:val="single" w:sz="4" w:space="0" w:color="auto"/>
            </w:tcBorders>
            <w:shd w:val="clear" w:color="auto" w:fill="C6D9F1" w:themeFill="text2" w:themeFillTint="33"/>
            <w:vAlign w:val="center"/>
            <w:hideMark/>
          </w:tcPr>
          <w:p w14:paraId="66AE2B9B"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分值</w:t>
            </w:r>
          </w:p>
        </w:tc>
        <w:tc>
          <w:tcPr>
            <w:tcW w:w="665" w:type="pct"/>
            <w:tcBorders>
              <w:top w:val="nil"/>
              <w:left w:val="nil"/>
              <w:bottom w:val="single" w:sz="4" w:space="0" w:color="auto"/>
              <w:right w:val="single" w:sz="4" w:space="0" w:color="auto"/>
            </w:tcBorders>
            <w:shd w:val="clear" w:color="auto" w:fill="C6D9F1" w:themeFill="text2" w:themeFillTint="33"/>
            <w:vAlign w:val="center"/>
            <w:hideMark/>
          </w:tcPr>
          <w:p w14:paraId="42CBD2D8"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名称</w:t>
            </w:r>
          </w:p>
        </w:tc>
        <w:tc>
          <w:tcPr>
            <w:tcW w:w="417" w:type="pct"/>
            <w:tcBorders>
              <w:top w:val="nil"/>
              <w:left w:val="nil"/>
              <w:bottom w:val="single" w:sz="4" w:space="0" w:color="auto"/>
              <w:right w:val="single" w:sz="4" w:space="0" w:color="auto"/>
            </w:tcBorders>
            <w:shd w:val="clear" w:color="auto" w:fill="C6D9F1" w:themeFill="text2" w:themeFillTint="33"/>
            <w:vAlign w:val="center"/>
            <w:hideMark/>
          </w:tcPr>
          <w:p w14:paraId="206473C6"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分值</w:t>
            </w:r>
          </w:p>
        </w:tc>
        <w:tc>
          <w:tcPr>
            <w:tcW w:w="1995" w:type="pct"/>
            <w:tcBorders>
              <w:top w:val="nil"/>
              <w:left w:val="nil"/>
              <w:bottom w:val="single" w:sz="4" w:space="0" w:color="auto"/>
              <w:right w:val="single" w:sz="4" w:space="0" w:color="auto"/>
            </w:tcBorders>
            <w:shd w:val="clear" w:color="auto" w:fill="C6D9F1" w:themeFill="text2" w:themeFillTint="33"/>
            <w:vAlign w:val="center"/>
            <w:hideMark/>
          </w:tcPr>
          <w:p w14:paraId="48BA3B76"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名称</w:t>
            </w:r>
          </w:p>
        </w:tc>
        <w:tc>
          <w:tcPr>
            <w:tcW w:w="583" w:type="pct"/>
            <w:tcBorders>
              <w:top w:val="nil"/>
              <w:left w:val="nil"/>
              <w:bottom w:val="single" w:sz="4" w:space="0" w:color="auto"/>
              <w:right w:val="single" w:sz="4" w:space="0" w:color="auto"/>
            </w:tcBorders>
            <w:shd w:val="clear" w:color="auto" w:fill="C6D9F1" w:themeFill="text2" w:themeFillTint="33"/>
            <w:vAlign w:val="center"/>
            <w:hideMark/>
          </w:tcPr>
          <w:p w14:paraId="2B87F11D"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分值</w:t>
            </w:r>
          </w:p>
        </w:tc>
        <w:tc>
          <w:tcPr>
            <w:tcW w:w="529" w:type="pct"/>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939B7CF" w14:textId="77777777" w:rsidR="00803B6C" w:rsidRPr="00803B6C" w:rsidRDefault="00803B6C" w:rsidP="00803B6C">
            <w:pPr>
              <w:rPr>
                <w:rFonts w:eastAsia="宋体"/>
                <w:b/>
                <w:bCs/>
                <w:color w:val="000000"/>
                <w:sz w:val="21"/>
                <w:szCs w:val="21"/>
              </w:rPr>
            </w:pPr>
          </w:p>
        </w:tc>
      </w:tr>
      <w:tr w:rsidR="00146BAF" w:rsidRPr="00803B6C" w14:paraId="16CB7625" w14:textId="77777777" w:rsidTr="00146BAF">
        <w:trPr>
          <w:cantSplit/>
          <w:trHeight w:val="340"/>
          <w:jc w:val="center"/>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6D4DE84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决策</w:t>
            </w:r>
          </w:p>
        </w:tc>
        <w:tc>
          <w:tcPr>
            <w:tcW w:w="432" w:type="pct"/>
            <w:vMerge w:val="restart"/>
            <w:tcBorders>
              <w:top w:val="nil"/>
              <w:left w:val="single" w:sz="4" w:space="0" w:color="auto"/>
              <w:bottom w:val="single" w:sz="4" w:space="0" w:color="auto"/>
              <w:right w:val="single" w:sz="4" w:space="0" w:color="auto"/>
            </w:tcBorders>
            <w:shd w:val="clear" w:color="auto" w:fill="auto"/>
            <w:vAlign w:val="center"/>
            <w:hideMark/>
          </w:tcPr>
          <w:p w14:paraId="60D553FE" w14:textId="5D45493E" w:rsidR="00803B6C" w:rsidRPr="00803B6C" w:rsidRDefault="001A60C7" w:rsidP="00803B6C">
            <w:pPr>
              <w:jc w:val="center"/>
              <w:rPr>
                <w:rFonts w:eastAsia="宋体"/>
                <w:color w:val="000000"/>
                <w:sz w:val="21"/>
                <w:szCs w:val="21"/>
              </w:rPr>
            </w:pPr>
            <w:r>
              <w:rPr>
                <w:rFonts w:eastAsia="宋体"/>
                <w:color w:val="000000"/>
                <w:sz w:val="21"/>
                <w:szCs w:val="21"/>
              </w:rPr>
              <w:t>10</w:t>
            </w: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730433E0"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项目立项</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03471B34" w14:textId="4617A5FE" w:rsidR="00803B6C" w:rsidRPr="00803B6C" w:rsidRDefault="00844C1C" w:rsidP="00803B6C">
            <w:pPr>
              <w:jc w:val="center"/>
              <w:rPr>
                <w:rFonts w:eastAsia="宋体"/>
                <w:color w:val="000000"/>
                <w:sz w:val="21"/>
                <w:szCs w:val="21"/>
              </w:rPr>
            </w:pPr>
            <w:r>
              <w:rPr>
                <w:rFonts w:eastAsia="宋体"/>
                <w:color w:val="000000"/>
                <w:sz w:val="21"/>
                <w:szCs w:val="21"/>
              </w:rPr>
              <w:t>2</w:t>
            </w:r>
          </w:p>
        </w:tc>
        <w:tc>
          <w:tcPr>
            <w:tcW w:w="1995" w:type="pct"/>
            <w:tcBorders>
              <w:top w:val="nil"/>
              <w:left w:val="nil"/>
              <w:bottom w:val="single" w:sz="4" w:space="0" w:color="auto"/>
              <w:right w:val="single" w:sz="4" w:space="0" w:color="auto"/>
            </w:tcBorders>
            <w:shd w:val="clear" w:color="auto" w:fill="auto"/>
            <w:vAlign w:val="center"/>
            <w:hideMark/>
          </w:tcPr>
          <w:p w14:paraId="59EB530F"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立项依据充分性</w:t>
            </w:r>
          </w:p>
        </w:tc>
        <w:tc>
          <w:tcPr>
            <w:tcW w:w="583" w:type="pct"/>
            <w:tcBorders>
              <w:top w:val="nil"/>
              <w:left w:val="nil"/>
              <w:bottom w:val="single" w:sz="4" w:space="0" w:color="auto"/>
              <w:right w:val="single" w:sz="4" w:space="0" w:color="auto"/>
            </w:tcBorders>
            <w:shd w:val="clear" w:color="auto" w:fill="auto"/>
            <w:vAlign w:val="center"/>
            <w:hideMark/>
          </w:tcPr>
          <w:p w14:paraId="33DE56FF" w14:textId="1447CC48" w:rsidR="00803B6C" w:rsidRPr="00803B6C" w:rsidRDefault="00844C1C" w:rsidP="00803B6C">
            <w:pPr>
              <w:jc w:val="center"/>
              <w:rPr>
                <w:rFonts w:eastAsia="宋体"/>
                <w:color w:val="000000"/>
                <w:sz w:val="21"/>
                <w:szCs w:val="21"/>
              </w:rPr>
            </w:pPr>
            <w:r>
              <w:rPr>
                <w:rFonts w:eastAsia="宋体"/>
                <w:color w:val="000000"/>
                <w:sz w:val="21"/>
                <w:szCs w:val="21"/>
              </w:rPr>
              <w:t>1</w:t>
            </w:r>
          </w:p>
        </w:tc>
        <w:tc>
          <w:tcPr>
            <w:tcW w:w="529" w:type="pct"/>
            <w:tcBorders>
              <w:top w:val="nil"/>
              <w:left w:val="nil"/>
              <w:bottom w:val="single" w:sz="4" w:space="0" w:color="auto"/>
              <w:right w:val="single" w:sz="4" w:space="0" w:color="auto"/>
            </w:tcBorders>
            <w:shd w:val="clear" w:color="auto" w:fill="auto"/>
            <w:noWrap/>
            <w:vAlign w:val="center"/>
            <w:hideMark/>
          </w:tcPr>
          <w:p w14:paraId="73BC385E" w14:textId="217492D1" w:rsidR="00803B6C" w:rsidRPr="00803B6C" w:rsidRDefault="00844C1C" w:rsidP="00803B6C">
            <w:pPr>
              <w:jc w:val="center"/>
              <w:rPr>
                <w:rFonts w:eastAsia="宋体"/>
                <w:color w:val="000000"/>
                <w:sz w:val="21"/>
                <w:szCs w:val="21"/>
              </w:rPr>
            </w:pPr>
            <w:r>
              <w:rPr>
                <w:rFonts w:eastAsia="宋体"/>
                <w:color w:val="000000"/>
                <w:sz w:val="21"/>
                <w:szCs w:val="21"/>
              </w:rPr>
              <w:t>1</w:t>
            </w:r>
          </w:p>
        </w:tc>
      </w:tr>
      <w:tr w:rsidR="00146BAF" w:rsidRPr="00803B6C" w14:paraId="5D2E22EC"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168036FF"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4FCA8809"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27D1B257"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32B36AC1"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28133BF7"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立项程序规范性</w:t>
            </w:r>
          </w:p>
        </w:tc>
        <w:tc>
          <w:tcPr>
            <w:tcW w:w="583" w:type="pct"/>
            <w:tcBorders>
              <w:top w:val="nil"/>
              <w:left w:val="nil"/>
              <w:bottom w:val="single" w:sz="4" w:space="0" w:color="auto"/>
              <w:right w:val="single" w:sz="4" w:space="0" w:color="auto"/>
            </w:tcBorders>
            <w:shd w:val="clear" w:color="auto" w:fill="auto"/>
            <w:vAlign w:val="center"/>
            <w:hideMark/>
          </w:tcPr>
          <w:p w14:paraId="04F04202" w14:textId="1031194C" w:rsidR="00803B6C" w:rsidRPr="00803B6C" w:rsidRDefault="00844C1C" w:rsidP="00803B6C">
            <w:pPr>
              <w:jc w:val="center"/>
              <w:rPr>
                <w:rFonts w:eastAsia="宋体"/>
                <w:color w:val="000000"/>
                <w:sz w:val="21"/>
                <w:szCs w:val="21"/>
              </w:rPr>
            </w:pPr>
            <w:r>
              <w:rPr>
                <w:rFonts w:eastAsia="宋体"/>
                <w:color w:val="000000"/>
                <w:sz w:val="21"/>
                <w:szCs w:val="21"/>
              </w:rPr>
              <w:t>1</w:t>
            </w:r>
          </w:p>
        </w:tc>
        <w:tc>
          <w:tcPr>
            <w:tcW w:w="529" w:type="pct"/>
            <w:tcBorders>
              <w:top w:val="nil"/>
              <w:left w:val="nil"/>
              <w:bottom w:val="single" w:sz="4" w:space="0" w:color="auto"/>
              <w:right w:val="single" w:sz="4" w:space="0" w:color="auto"/>
            </w:tcBorders>
            <w:shd w:val="clear" w:color="auto" w:fill="auto"/>
            <w:noWrap/>
            <w:vAlign w:val="center"/>
            <w:hideMark/>
          </w:tcPr>
          <w:p w14:paraId="102100F3" w14:textId="46A42305" w:rsidR="00803B6C" w:rsidRPr="00803B6C" w:rsidRDefault="00844C1C" w:rsidP="00803B6C">
            <w:pPr>
              <w:jc w:val="center"/>
              <w:rPr>
                <w:rFonts w:eastAsia="宋体"/>
                <w:color w:val="000000"/>
                <w:sz w:val="21"/>
                <w:szCs w:val="21"/>
              </w:rPr>
            </w:pPr>
            <w:r>
              <w:rPr>
                <w:rFonts w:eastAsia="宋体"/>
                <w:color w:val="000000"/>
                <w:sz w:val="21"/>
                <w:szCs w:val="21"/>
              </w:rPr>
              <w:t>1</w:t>
            </w:r>
          </w:p>
        </w:tc>
      </w:tr>
      <w:tr w:rsidR="00146BAF" w:rsidRPr="00803B6C" w14:paraId="394942DB"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4DFE9DDC"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3BFAF0DE" w14:textId="77777777" w:rsidR="00803B6C" w:rsidRPr="00803B6C" w:rsidRDefault="00803B6C" w:rsidP="00803B6C">
            <w:pPr>
              <w:rPr>
                <w:rFonts w:eastAsia="宋体"/>
                <w:color w:val="000000"/>
                <w:sz w:val="21"/>
                <w:szCs w:val="21"/>
              </w:rPr>
            </w:pP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24F7365D"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绩效目标</w:t>
            </w:r>
          </w:p>
        </w:tc>
        <w:tc>
          <w:tcPr>
            <w:tcW w:w="41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ED4CBA" w14:textId="21E04951" w:rsidR="00803B6C" w:rsidRPr="00803B6C" w:rsidRDefault="00844C1C" w:rsidP="00803B6C">
            <w:pPr>
              <w:jc w:val="center"/>
              <w:rPr>
                <w:rFonts w:eastAsia="宋体"/>
                <w:color w:val="000000"/>
                <w:sz w:val="21"/>
                <w:szCs w:val="21"/>
              </w:rPr>
            </w:pPr>
            <w:r>
              <w:rPr>
                <w:rFonts w:eastAsia="宋体"/>
                <w:color w:val="000000"/>
                <w:sz w:val="21"/>
                <w:szCs w:val="21"/>
              </w:rPr>
              <w:t>2</w:t>
            </w:r>
          </w:p>
        </w:tc>
        <w:tc>
          <w:tcPr>
            <w:tcW w:w="1995" w:type="pct"/>
            <w:tcBorders>
              <w:top w:val="nil"/>
              <w:left w:val="nil"/>
              <w:bottom w:val="single" w:sz="4" w:space="0" w:color="auto"/>
              <w:right w:val="single" w:sz="4" w:space="0" w:color="auto"/>
            </w:tcBorders>
            <w:shd w:val="clear" w:color="auto" w:fill="auto"/>
            <w:vAlign w:val="center"/>
            <w:hideMark/>
          </w:tcPr>
          <w:p w14:paraId="3CA5453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绩效目标合理性</w:t>
            </w:r>
          </w:p>
        </w:tc>
        <w:tc>
          <w:tcPr>
            <w:tcW w:w="583" w:type="pct"/>
            <w:tcBorders>
              <w:top w:val="nil"/>
              <w:left w:val="nil"/>
              <w:bottom w:val="single" w:sz="4" w:space="0" w:color="auto"/>
              <w:right w:val="single" w:sz="4" w:space="0" w:color="auto"/>
            </w:tcBorders>
            <w:shd w:val="clear" w:color="auto" w:fill="auto"/>
            <w:vAlign w:val="center"/>
            <w:hideMark/>
          </w:tcPr>
          <w:p w14:paraId="2B5D8AC1" w14:textId="34695B61" w:rsidR="00803B6C" w:rsidRPr="00803B6C" w:rsidRDefault="00844C1C" w:rsidP="00803B6C">
            <w:pPr>
              <w:jc w:val="center"/>
              <w:rPr>
                <w:rFonts w:eastAsia="宋体"/>
                <w:color w:val="000000"/>
                <w:sz w:val="21"/>
                <w:szCs w:val="21"/>
              </w:rPr>
            </w:pPr>
            <w:r>
              <w:rPr>
                <w:rFonts w:eastAsia="宋体"/>
                <w:color w:val="000000"/>
                <w:sz w:val="21"/>
                <w:szCs w:val="21"/>
              </w:rPr>
              <w:t>1</w:t>
            </w:r>
          </w:p>
        </w:tc>
        <w:tc>
          <w:tcPr>
            <w:tcW w:w="529" w:type="pct"/>
            <w:tcBorders>
              <w:top w:val="nil"/>
              <w:left w:val="nil"/>
              <w:bottom w:val="single" w:sz="4" w:space="0" w:color="auto"/>
              <w:right w:val="single" w:sz="4" w:space="0" w:color="auto"/>
            </w:tcBorders>
            <w:shd w:val="clear" w:color="auto" w:fill="auto"/>
            <w:noWrap/>
            <w:vAlign w:val="center"/>
            <w:hideMark/>
          </w:tcPr>
          <w:p w14:paraId="3EA0C8EF" w14:textId="48E35F7F" w:rsidR="00803B6C" w:rsidRPr="00803B6C" w:rsidRDefault="00844C1C" w:rsidP="00803B6C">
            <w:pPr>
              <w:jc w:val="center"/>
              <w:rPr>
                <w:rFonts w:eastAsia="宋体"/>
                <w:color w:val="000000"/>
                <w:sz w:val="21"/>
                <w:szCs w:val="21"/>
              </w:rPr>
            </w:pPr>
            <w:r>
              <w:rPr>
                <w:rFonts w:eastAsia="宋体"/>
                <w:color w:val="000000"/>
                <w:sz w:val="21"/>
                <w:szCs w:val="21"/>
              </w:rPr>
              <w:t>1</w:t>
            </w:r>
          </w:p>
        </w:tc>
      </w:tr>
      <w:tr w:rsidR="00146BAF" w:rsidRPr="00803B6C" w14:paraId="117589BE"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4A9690B8"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0D3AAF6D"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1F688E24"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0921AEA2"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6C352F20"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绩效指标明确性</w:t>
            </w:r>
          </w:p>
        </w:tc>
        <w:tc>
          <w:tcPr>
            <w:tcW w:w="583" w:type="pct"/>
            <w:tcBorders>
              <w:top w:val="nil"/>
              <w:left w:val="nil"/>
              <w:bottom w:val="single" w:sz="4" w:space="0" w:color="auto"/>
              <w:right w:val="single" w:sz="4" w:space="0" w:color="auto"/>
            </w:tcBorders>
            <w:shd w:val="clear" w:color="auto" w:fill="auto"/>
            <w:noWrap/>
            <w:vAlign w:val="center"/>
            <w:hideMark/>
          </w:tcPr>
          <w:p w14:paraId="4F5DDA42" w14:textId="55D35B02" w:rsidR="00803B6C" w:rsidRPr="00803B6C" w:rsidRDefault="00844C1C" w:rsidP="00803B6C">
            <w:pPr>
              <w:jc w:val="center"/>
              <w:rPr>
                <w:rFonts w:eastAsia="宋体"/>
                <w:color w:val="000000"/>
                <w:sz w:val="21"/>
                <w:szCs w:val="21"/>
              </w:rPr>
            </w:pPr>
            <w:r>
              <w:rPr>
                <w:rFonts w:eastAsia="宋体"/>
                <w:color w:val="000000"/>
                <w:sz w:val="21"/>
                <w:szCs w:val="21"/>
              </w:rPr>
              <w:t>1</w:t>
            </w:r>
          </w:p>
        </w:tc>
        <w:tc>
          <w:tcPr>
            <w:tcW w:w="529" w:type="pct"/>
            <w:tcBorders>
              <w:top w:val="nil"/>
              <w:left w:val="nil"/>
              <w:bottom w:val="single" w:sz="4" w:space="0" w:color="auto"/>
              <w:right w:val="single" w:sz="4" w:space="0" w:color="auto"/>
            </w:tcBorders>
            <w:shd w:val="clear" w:color="auto" w:fill="auto"/>
            <w:noWrap/>
            <w:vAlign w:val="center"/>
            <w:hideMark/>
          </w:tcPr>
          <w:p w14:paraId="5E8AE4BA" w14:textId="28574DB2" w:rsidR="00803B6C" w:rsidRPr="00803B6C" w:rsidRDefault="00844C1C" w:rsidP="00803B6C">
            <w:pPr>
              <w:jc w:val="center"/>
              <w:rPr>
                <w:rFonts w:eastAsia="宋体"/>
                <w:color w:val="000000"/>
                <w:sz w:val="21"/>
                <w:szCs w:val="21"/>
              </w:rPr>
            </w:pPr>
            <w:r>
              <w:rPr>
                <w:rFonts w:eastAsia="宋体"/>
                <w:color w:val="000000"/>
                <w:sz w:val="21"/>
                <w:szCs w:val="21"/>
              </w:rPr>
              <w:t>0.5</w:t>
            </w:r>
          </w:p>
        </w:tc>
      </w:tr>
      <w:tr w:rsidR="00146BAF" w:rsidRPr="00803B6C" w14:paraId="4F024F71"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6531ED27"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4763D4AC" w14:textId="77777777" w:rsidR="00803B6C" w:rsidRPr="00803B6C" w:rsidRDefault="00803B6C" w:rsidP="00803B6C">
            <w:pPr>
              <w:rPr>
                <w:rFonts w:eastAsia="宋体"/>
                <w:color w:val="000000"/>
                <w:sz w:val="21"/>
                <w:szCs w:val="21"/>
              </w:rPr>
            </w:pP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5BE2ACB7"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资金投入</w:t>
            </w:r>
          </w:p>
        </w:tc>
        <w:tc>
          <w:tcPr>
            <w:tcW w:w="41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08C758" w14:textId="384C63B5" w:rsidR="00803B6C" w:rsidRPr="00803B6C" w:rsidRDefault="00844C1C" w:rsidP="00803B6C">
            <w:pPr>
              <w:jc w:val="center"/>
              <w:rPr>
                <w:rFonts w:eastAsia="宋体"/>
                <w:color w:val="000000"/>
                <w:sz w:val="21"/>
                <w:szCs w:val="21"/>
              </w:rPr>
            </w:pPr>
            <w:r>
              <w:rPr>
                <w:rFonts w:eastAsia="宋体"/>
                <w:color w:val="000000"/>
                <w:sz w:val="21"/>
                <w:szCs w:val="21"/>
              </w:rPr>
              <w:t>6</w:t>
            </w:r>
          </w:p>
        </w:tc>
        <w:tc>
          <w:tcPr>
            <w:tcW w:w="1995" w:type="pct"/>
            <w:tcBorders>
              <w:top w:val="nil"/>
              <w:left w:val="nil"/>
              <w:bottom w:val="single" w:sz="4" w:space="0" w:color="auto"/>
              <w:right w:val="single" w:sz="4" w:space="0" w:color="auto"/>
            </w:tcBorders>
            <w:shd w:val="clear" w:color="auto" w:fill="auto"/>
            <w:vAlign w:val="center"/>
            <w:hideMark/>
          </w:tcPr>
          <w:p w14:paraId="45D42CCC"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预算编制科学性</w:t>
            </w:r>
          </w:p>
        </w:tc>
        <w:tc>
          <w:tcPr>
            <w:tcW w:w="583" w:type="pct"/>
            <w:tcBorders>
              <w:top w:val="nil"/>
              <w:left w:val="nil"/>
              <w:bottom w:val="single" w:sz="4" w:space="0" w:color="auto"/>
              <w:right w:val="single" w:sz="4" w:space="0" w:color="auto"/>
            </w:tcBorders>
            <w:shd w:val="clear" w:color="auto" w:fill="auto"/>
            <w:vAlign w:val="center"/>
            <w:hideMark/>
          </w:tcPr>
          <w:p w14:paraId="77C75FEE"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3</w:t>
            </w:r>
          </w:p>
        </w:tc>
        <w:tc>
          <w:tcPr>
            <w:tcW w:w="529" w:type="pct"/>
            <w:tcBorders>
              <w:top w:val="nil"/>
              <w:left w:val="nil"/>
              <w:bottom w:val="single" w:sz="4" w:space="0" w:color="auto"/>
              <w:right w:val="single" w:sz="4" w:space="0" w:color="auto"/>
            </w:tcBorders>
            <w:shd w:val="clear" w:color="auto" w:fill="auto"/>
            <w:noWrap/>
            <w:vAlign w:val="center"/>
            <w:hideMark/>
          </w:tcPr>
          <w:p w14:paraId="36B814C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2</w:t>
            </w:r>
          </w:p>
        </w:tc>
      </w:tr>
      <w:tr w:rsidR="00146BAF" w:rsidRPr="00803B6C" w14:paraId="684748A5"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26AE7586"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0DDF567F"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4C05FE2F"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1CF525D2"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03B8AD7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资金分配合理性</w:t>
            </w:r>
          </w:p>
        </w:tc>
        <w:tc>
          <w:tcPr>
            <w:tcW w:w="583" w:type="pct"/>
            <w:tcBorders>
              <w:top w:val="nil"/>
              <w:left w:val="nil"/>
              <w:bottom w:val="single" w:sz="4" w:space="0" w:color="auto"/>
              <w:right w:val="single" w:sz="4" w:space="0" w:color="auto"/>
            </w:tcBorders>
            <w:shd w:val="clear" w:color="auto" w:fill="auto"/>
            <w:noWrap/>
            <w:vAlign w:val="center"/>
            <w:hideMark/>
          </w:tcPr>
          <w:p w14:paraId="5EE3E009" w14:textId="6599D983" w:rsidR="00803B6C" w:rsidRPr="00803B6C" w:rsidRDefault="00844C1C" w:rsidP="00803B6C">
            <w:pPr>
              <w:jc w:val="center"/>
              <w:rPr>
                <w:rFonts w:eastAsia="宋体"/>
                <w:color w:val="000000"/>
                <w:sz w:val="21"/>
                <w:szCs w:val="21"/>
              </w:rPr>
            </w:pPr>
            <w:r>
              <w:rPr>
                <w:rFonts w:eastAsia="宋体"/>
                <w:color w:val="000000"/>
                <w:sz w:val="21"/>
                <w:szCs w:val="21"/>
              </w:rPr>
              <w:t>3</w:t>
            </w:r>
          </w:p>
        </w:tc>
        <w:tc>
          <w:tcPr>
            <w:tcW w:w="529" w:type="pct"/>
            <w:tcBorders>
              <w:top w:val="nil"/>
              <w:left w:val="nil"/>
              <w:bottom w:val="single" w:sz="4" w:space="0" w:color="auto"/>
              <w:right w:val="single" w:sz="4" w:space="0" w:color="auto"/>
            </w:tcBorders>
            <w:shd w:val="clear" w:color="auto" w:fill="auto"/>
            <w:vAlign w:val="center"/>
            <w:hideMark/>
          </w:tcPr>
          <w:p w14:paraId="67169461" w14:textId="5A3A70B9" w:rsidR="00803B6C" w:rsidRPr="00803B6C" w:rsidRDefault="00844C1C" w:rsidP="00803B6C">
            <w:pPr>
              <w:jc w:val="center"/>
              <w:rPr>
                <w:rFonts w:eastAsia="宋体"/>
                <w:color w:val="000000"/>
                <w:sz w:val="21"/>
                <w:szCs w:val="21"/>
              </w:rPr>
            </w:pPr>
            <w:r>
              <w:rPr>
                <w:rFonts w:eastAsia="宋体"/>
                <w:color w:val="000000"/>
                <w:sz w:val="21"/>
                <w:szCs w:val="21"/>
              </w:rPr>
              <w:t>2</w:t>
            </w:r>
          </w:p>
        </w:tc>
      </w:tr>
      <w:tr w:rsidR="00146BAF" w:rsidRPr="00803B6C" w14:paraId="304C3D4D" w14:textId="77777777" w:rsidTr="00146BAF">
        <w:trPr>
          <w:cantSplit/>
          <w:trHeight w:val="340"/>
          <w:jc w:val="center"/>
        </w:trPr>
        <w:tc>
          <w:tcPr>
            <w:tcW w:w="38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1BAC201"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过程</w:t>
            </w:r>
          </w:p>
        </w:tc>
        <w:tc>
          <w:tcPr>
            <w:tcW w:w="43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B14E98" w14:textId="0F0345E6" w:rsidR="00803B6C" w:rsidRPr="00803B6C" w:rsidRDefault="001A60C7" w:rsidP="00803B6C">
            <w:pPr>
              <w:jc w:val="center"/>
              <w:rPr>
                <w:rFonts w:eastAsia="宋体"/>
                <w:color w:val="000000"/>
                <w:sz w:val="21"/>
                <w:szCs w:val="21"/>
              </w:rPr>
            </w:pPr>
            <w:r>
              <w:rPr>
                <w:rFonts w:eastAsia="宋体"/>
                <w:color w:val="000000"/>
                <w:sz w:val="21"/>
                <w:szCs w:val="21"/>
              </w:rPr>
              <w:t>20</w:t>
            </w: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6120F9D4"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资金管理</w:t>
            </w:r>
          </w:p>
        </w:tc>
        <w:tc>
          <w:tcPr>
            <w:tcW w:w="41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91D2756" w14:textId="0B9D301F" w:rsidR="00803B6C" w:rsidRPr="00803B6C" w:rsidRDefault="00844C1C" w:rsidP="00803B6C">
            <w:pPr>
              <w:jc w:val="center"/>
              <w:rPr>
                <w:rFonts w:eastAsia="宋体"/>
                <w:color w:val="000000"/>
                <w:sz w:val="21"/>
                <w:szCs w:val="21"/>
              </w:rPr>
            </w:pPr>
            <w:r>
              <w:rPr>
                <w:rFonts w:eastAsia="宋体"/>
                <w:color w:val="000000"/>
                <w:sz w:val="21"/>
                <w:szCs w:val="21"/>
              </w:rPr>
              <w:t>12</w:t>
            </w:r>
          </w:p>
        </w:tc>
        <w:tc>
          <w:tcPr>
            <w:tcW w:w="1995" w:type="pct"/>
            <w:tcBorders>
              <w:top w:val="nil"/>
              <w:left w:val="nil"/>
              <w:bottom w:val="single" w:sz="4" w:space="0" w:color="auto"/>
              <w:right w:val="single" w:sz="4" w:space="0" w:color="auto"/>
            </w:tcBorders>
            <w:shd w:val="clear" w:color="auto" w:fill="auto"/>
            <w:vAlign w:val="center"/>
            <w:hideMark/>
          </w:tcPr>
          <w:p w14:paraId="7E7AE89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资金到位率</w:t>
            </w:r>
          </w:p>
        </w:tc>
        <w:tc>
          <w:tcPr>
            <w:tcW w:w="583" w:type="pct"/>
            <w:tcBorders>
              <w:top w:val="nil"/>
              <w:left w:val="nil"/>
              <w:bottom w:val="single" w:sz="4" w:space="0" w:color="auto"/>
              <w:right w:val="single" w:sz="4" w:space="0" w:color="auto"/>
            </w:tcBorders>
            <w:shd w:val="clear" w:color="auto" w:fill="auto"/>
            <w:noWrap/>
            <w:vAlign w:val="center"/>
            <w:hideMark/>
          </w:tcPr>
          <w:p w14:paraId="4C3A5E65" w14:textId="284BC525" w:rsidR="00803B6C" w:rsidRPr="00803B6C" w:rsidRDefault="00844C1C" w:rsidP="00803B6C">
            <w:pPr>
              <w:jc w:val="center"/>
              <w:rPr>
                <w:rFonts w:eastAsia="宋体"/>
                <w:color w:val="000000"/>
                <w:sz w:val="21"/>
                <w:szCs w:val="21"/>
              </w:rPr>
            </w:pPr>
            <w:r>
              <w:rPr>
                <w:rFonts w:eastAsia="宋体"/>
                <w:color w:val="000000"/>
                <w:sz w:val="21"/>
                <w:szCs w:val="21"/>
              </w:rPr>
              <w:t>4</w:t>
            </w:r>
          </w:p>
        </w:tc>
        <w:tc>
          <w:tcPr>
            <w:tcW w:w="529" w:type="pct"/>
            <w:tcBorders>
              <w:top w:val="nil"/>
              <w:left w:val="nil"/>
              <w:bottom w:val="single" w:sz="4" w:space="0" w:color="auto"/>
              <w:right w:val="single" w:sz="4" w:space="0" w:color="auto"/>
            </w:tcBorders>
            <w:shd w:val="clear" w:color="auto" w:fill="auto"/>
            <w:noWrap/>
            <w:vAlign w:val="center"/>
            <w:hideMark/>
          </w:tcPr>
          <w:p w14:paraId="76442BAB" w14:textId="7DD6D289" w:rsidR="00803B6C" w:rsidRPr="00803B6C" w:rsidRDefault="00844C1C" w:rsidP="00803B6C">
            <w:pPr>
              <w:jc w:val="center"/>
              <w:rPr>
                <w:rFonts w:eastAsia="宋体"/>
                <w:color w:val="000000"/>
                <w:sz w:val="21"/>
                <w:szCs w:val="21"/>
              </w:rPr>
            </w:pPr>
            <w:r>
              <w:rPr>
                <w:rFonts w:eastAsia="宋体"/>
                <w:color w:val="000000"/>
                <w:sz w:val="21"/>
                <w:szCs w:val="21"/>
              </w:rPr>
              <w:t>4</w:t>
            </w:r>
          </w:p>
        </w:tc>
      </w:tr>
      <w:tr w:rsidR="00146BAF" w:rsidRPr="00803B6C" w14:paraId="3347E8F9"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77D88850"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48F260FE"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157FDAE6"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64FD6F3C"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69A14E26"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预算执行率</w:t>
            </w:r>
          </w:p>
        </w:tc>
        <w:tc>
          <w:tcPr>
            <w:tcW w:w="583" w:type="pct"/>
            <w:tcBorders>
              <w:top w:val="nil"/>
              <w:left w:val="nil"/>
              <w:bottom w:val="single" w:sz="4" w:space="0" w:color="auto"/>
              <w:right w:val="single" w:sz="4" w:space="0" w:color="auto"/>
            </w:tcBorders>
            <w:shd w:val="clear" w:color="auto" w:fill="auto"/>
            <w:vAlign w:val="center"/>
            <w:hideMark/>
          </w:tcPr>
          <w:p w14:paraId="6C400395" w14:textId="3557D784" w:rsidR="00803B6C" w:rsidRPr="00803B6C" w:rsidRDefault="00844C1C" w:rsidP="00803B6C">
            <w:pPr>
              <w:jc w:val="center"/>
              <w:rPr>
                <w:rFonts w:eastAsia="宋体"/>
                <w:color w:val="000000"/>
                <w:sz w:val="21"/>
                <w:szCs w:val="21"/>
              </w:rPr>
            </w:pPr>
            <w:r>
              <w:rPr>
                <w:rFonts w:eastAsia="宋体"/>
                <w:color w:val="000000"/>
                <w:sz w:val="21"/>
                <w:szCs w:val="21"/>
              </w:rPr>
              <w:t>4</w:t>
            </w:r>
          </w:p>
        </w:tc>
        <w:tc>
          <w:tcPr>
            <w:tcW w:w="529" w:type="pct"/>
            <w:tcBorders>
              <w:top w:val="nil"/>
              <w:left w:val="nil"/>
              <w:bottom w:val="single" w:sz="4" w:space="0" w:color="auto"/>
              <w:right w:val="single" w:sz="4" w:space="0" w:color="auto"/>
            </w:tcBorders>
            <w:shd w:val="clear" w:color="auto" w:fill="auto"/>
            <w:noWrap/>
            <w:vAlign w:val="center"/>
            <w:hideMark/>
          </w:tcPr>
          <w:p w14:paraId="6ED66E07" w14:textId="05F3C5A3" w:rsidR="00803B6C" w:rsidRPr="00803B6C" w:rsidRDefault="00844C1C" w:rsidP="00803B6C">
            <w:pPr>
              <w:jc w:val="center"/>
              <w:rPr>
                <w:rFonts w:eastAsia="宋体"/>
                <w:color w:val="000000"/>
                <w:sz w:val="21"/>
                <w:szCs w:val="21"/>
              </w:rPr>
            </w:pPr>
            <w:r>
              <w:rPr>
                <w:rFonts w:eastAsia="宋体"/>
                <w:color w:val="000000"/>
                <w:sz w:val="21"/>
                <w:szCs w:val="21"/>
              </w:rPr>
              <w:t>4</w:t>
            </w:r>
          </w:p>
        </w:tc>
      </w:tr>
      <w:tr w:rsidR="00146BAF" w:rsidRPr="00803B6C" w14:paraId="14478905"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68C1579F"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5C4B4D52"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4FE22578"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31C44EE7"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5313B362"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资金使用合规性</w:t>
            </w:r>
          </w:p>
        </w:tc>
        <w:tc>
          <w:tcPr>
            <w:tcW w:w="583" w:type="pct"/>
            <w:tcBorders>
              <w:top w:val="nil"/>
              <w:left w:val="nil"/>
              <w:bottom w:val="single" w:sz="4" w:space="0" w:color="auto"/>
              <w:right w:val="single" w:sz="4" w:space="0" w:color="auto"/>
            </w:tcBorders>
            <w:shd w:val="clear" w:color="auto" w:fill="auto"/>
            <w:vAlign w:val="center"/>
            <w:hideMark/>
          </w:tcPr>
          <w:p w14:paraId="35D58AAC" w14:textId="73F1BA28" w:rsidR="00803B6C" w:rsidRPr="00803B6C" w:rsidRDefault="00844C1C" w:rsidP="00803B6C">
            <w:pPr>
              <w:jc w:val="center"/>
              <w:rPr>
                <w:rFonts w:eastAsia="宋体"/>
                <w:color w:val="000000"/>
                <w:sz w:val="21"/>
                <w:szCs w:val="21"/>
              </w:rPr>
            </w:pPr>
            <w:r>
              <w:rPr>
                <w:rFonts w:eastAsia="宋体"/>
                <w:color w:val="000000"/>
                <w:sz w:val="21"/>
                <w:szCs w:val="21"/>
              </w:rPr>
              <w:t>4</w:t>
            </w:r>
          </w:p>
        </w:tc>
        <w:tc>
          <w:tcPr>
            <w:tcW w:w="529" w:type="pct"/>
            <w:tcBorders>
              <w:top w:val="nil"/>
              <w:left w:val="nil"/>
              <w:bottom w:val="single" w:sz="4" w:space="0" w:color="auto"/>
              <w:right w:val="single" w:sz="4" w:space="0" w:color="auto"/>
            </w:tcBorders>
            <w:shd w:val="clear" w:color="auto" w:fill="auto"/>
            <w:noWrap/>
            <w:vAlign w:val="center"/>
            <w:hideMark/>
          </w:tcPr>
          <w:p w14:paraId="5C35BAAE" w14:textId="1B7F765D" w:rsidR="00803B6C" w:rsidRPr="00803B6C" w:rsidRDefault="00844C1C" w:rsidP="00803B6C">
            <w:pPr>
              <w:jc w:val="center"/>
              <w:rPr>
                <w:rFonts w:eastAsia="宋体"/>
                <w:color w:val="000000"/>
                <w:sz w:val="21"/>
                <w:szCs w:val="21"/>
              </w:rPr>
            </w:pPr>
            <w:r>
              <w:rPr>
                <w:rFonts w:eastAsia="宋体"/>
                <w:color w:val="000000"/>
                <w:sz w:val="21"/>
                <w:szCs w:val="21"/>
              </w:rPr>
              <w:t>4</w:t>
            </w:r>
          </w:p>
        </w:tc>
      </w:tr>
      <w:tr w:rsidR="00146BAF" w:rsidRPr="00803B6C" w14:paraId="68FD06B6"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17603632"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610BEA8A" w14:textId="77777777" w:rsidR="00803B6C" w:rsidRPr="00803B6C" w:rsidRDefault="00803B6C" w:rsidP="00803B6C">
            <w:pPr>
              <w:rPr>
                <w:rFonts w:eastAsia="宋体"/>
                <w:color w:val="000000"/>
                <w:sz w:val="21"/>
                <w:szCs w:val="21"/>
              </w:rPr>
            </w:pP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213189D3"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组织实施</w:t>
            </w:r>
          </w:p>
        </w:tc>
        <w:tc>
          <w:tcPr>
            <w:tcW w:w="41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4812764" w14:textId="03EC7B92" w:rsidR="00803B6C" w:rsidRPr="00803B6C" w:rsidRDefault="00844C1C" w:rsidP="00803B6C">
            <w:pPr>
              <w:jc w:val="center"/>
              <w:rPr>
                <w:rFonts w:eastAsia="宋体"/>
                <w:color w:val="000000"/>
                <w:sz w:val="21"/>
                <w:szCs w:val="21"/>
              </w:rPr>
            </w:pPr>
            <w:r>
              <w:rPr>
                <w:rFonts w:eastAsia="宋体"/>
                <w:color w:val="000000"/>
                <w:sz w:val="21"/>
                <w:szCs w:val="21"/>
              </w:rPr>
              <w:t>8</w:t>
            </w:r>
          </w:p>
        </w:tc>
        <w:tc>
          <w:tcPr>
            <w:tcW w:w="1995" w:type="pct"/>
            <w:tcBorders>
              <w:top w:val="nil"/>
              <w:left w:val="nil"/>
              <w:bottom w:val="single" w:sz="4" w:space="0" w:color="auto"/>
              <w:right w:val="single" w:sz="4" w:space="0" w:color="auto"/>
            </w:tcBorders>
            <w:shd w:val="clear" w:color="auto" w:fill="auto"/>
            <w:vAlign w:val="center"/>
            <w:hideMark/>
          </w:tcPr>
          <w:p w14:paraId="69D0E298"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管理制度健全性</w:t>
            </w:r>
          </w:p>
        </w:tc>
        <w:tc>
          <w:tcPr>
            <w:tcW w:w="583" w:type="pct"/>
            <w:tcBorders>
              <w:top w:val="nil"/>
              <w:left w:val="nil"/>
              <w:bottom w:val="single" w:sz="4" w:space="0" w:color="auto"/>
              <w:right w:val="single" w:sz="4" w:space="0" w:color="auto"/>
            </w:tcBorders>
            <w:shd w:val="clear" w:color="auto" w:fill="auto"/>
            <w:vAlign w:val="center"/>
            <w:hideMark/>
          </w:tcPr>
          <w:p w14:paraId="0D91D510"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4</w:t>
            </w:r>
          </w:p>
        </w:tc>
        <w:tc>
          <w:tcPr>
            <w:tcW w:w="529" w:type="pct"/>
            <w:tcBorders>
              <w:top w:val="nil"/>
              <w:left w:val="nil"/>
              <w:bottom w:val="single" w:sz="4" w:space="0" w:color="auto"/>
              <w:right w:val="single" w:sz="4" w:space="0" w:color="auto"/>
            </w:tcBorders>
            <w:shd w:val="clear" w:color="auto" w:fill="auto"/>
            <w:noWrap/>
            <w:vAlign w:val="center"/>
            <w:hideMark/>
          </w:tcPr>
          <w:p w14:paraId="2EA7733F" w14:textId="614A56E0" w:rsidR="00803B6C" w:rsidRPr="00803B6C" w:rsidRDefault="00BD1CF5" w:rsidP="00803B6C">
            <w:pPr>
              <w:jc w:val="center"/>
              <w:rPr>
                <w:rFonts w:eastAsia="宋体"/>
                <w:color w:val="000000"/>
                <w:sz w:val="21"/>
                <w:szCs w:val="21"/>
              </w:rPr>
            </w:pPr>
            <w:r>
              <w:rPr>
                <w:rFonts w:eastAsia="宋体"/>
                <w:color w:val="000000"/>
                <w:sz w:val="21"/>
                <w:szCs w:val="21"/>
              </w:rPr>
              <w:t>4</w:t>
            </w:r>
          </w:p>
        </w:tc>
      </w:tr>
      <w:tr w:rsidR="00146BAF" w:rsidRPr="00803B6C" w14:paraId="2E79E61F"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4DF75141"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23F4FBFD"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0873D66E"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5EF5F24E"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1C5D8AF5"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制度执行有效性</w:t>
            </w:r>
          </w:p>
        </w:tc>
        <w:tc>
          <w:tcPr>
            <w:tcW w:w="583" w:type="pct"/>
            <w:tcBorders>
              <w:top w:val="nil"/>
              <w:left w:val="nil"/>
              <w:bottom w:val="single" w:sz="4" w:space="0" w:color="auto"/>
              <w:right w:val="single" w:sz="4" w:space="0" w:color="auto"/>
            </w:tcBorders>
            <w:shd w:val="clear" w:color="auto" w:fill="auto"/>
            <w:vAlign w:val="center"/>
            <w:hideMark/>
          </w:tcPr>
          <w:p w14:paraId="4BA88CB4" w14:textId="224D42D8" w:rsidR="00803B6C" w:rsidRPr="00803B6C" w:rsidRDefault="00844C1C" w:rsidP="00803B6C">
            <w:pPr>
              <w:jc w:val="center"/>
              <w:rPr>
                <w:rFonts w:eastAsia="宋体"/>
                <w:color w:val="000000"/>
                <w:sz w:val="21"/>
                <w:szCs w:val="21"/>
              </w:rPr>
            </w:pPr>
            <w:r>
              <w:rPr>
                <w:rFonts w:eastAsia="宋体"/>
                <w:color w:val="000000"/>
                <w:sz w:val="21"/>
                <w:szCs w:val="21"/>
              </w:rPr>
              <w:t>4</w:t>
            </w:r>
          </w:p>
        </w:tc>
        <w:tc>
          <w:tcPr>
            <w:tcW w:w="529" w:type="pct"/>
            <w:tcBorders>
              <w:top w:val="nil"/>
              <w:left w:val="nil"/>
              <w:bottom w:val="single" w:sz="4" w:space="0" w:color="auto"/>
              <w:right w:val="single" w:sz="4" w:space="0" w:color="auto"/>
            </w:tcBorders>
            <w:shd w:val="clear" w:color="auto" w:fill="auto"/>
            <w:noWrap/>
            <w:vAlign w:val="center"/>
            <w:hideMark/>
          </w:tcPr>
          <w:p w14:paraId="1C2ABBF8" w14:textId="090A11CB" w:rsidR="00803B6C" w:rsidRPr="00803B6C" w:rsidRDefault="00844C1C" w:rsidP="00803B6C">
            <w:pPr>
              <w:jc w:val="center"/>
              <w:rPr>
                <w:rFonts w:eastAsia="宋体"/>
                <w:color w:val="000000"/>
                <w:sz w:val="21"/>
                <w:szCs w:val="21"/>
              </w:rPr>
            </w:pPr>
            <w:r>
              <w:rPr>
                <w:rFonts w:eastAsia="宋体"/>
                <w:color w:val="000000"/>
                <w:sz w:val="21"/>
                <w:szCs w:val="21"/>
              </w:rPr>
              <w:t>4</w:t>
            </w:r>
          </w:p>
        </w:tc>
      </w:tr>
      <w:tr w:rsidR="00146BAF" w:rsidRPr="00803B6C" w14:paraId="1C061F33" w14:textId="77777777" w:rsidTr="00146BAF">
        <w:trPr>
          <w:cantSplit/>
          <w:trHeight w:val="340"/>
          <w:jc w:val="center"/>
        </w:trPr>
        <w:tc>
          <w:tcPr>
            <w:tcW w:w="38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7E029D"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产出</w:t>
            </w:r>
          </w:p>
        </w:tc>
        <w:tc>
          <w:tcPr>
            <w:tcW w:w="43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37023A" w14:textId="62594A7F" w:rsidR="00803B6C" w:rsidRPr="00803B6C" w:rsidRDefault="001A60C7" w:rsidP="00803B6C">
            <w:pPr>
              <w:jc w:val="center"/>
              <w:rPr>
                <w:rFonts w:eastAsia="宋体"/>
                <w:color w:val="000000"/>
                <w:sz w:val="21"/>
                <w:szCs w:val="21"/>
              </w:rPr>
            </w:pPr>
            <w:r>
              <w:rPr>
                <w:rFonts w:eastAsia="宋体"/>
                <w:color w:val="000000"/>
                <w:sz w:val="21"/>
                <w:szCs w:val="21"/>
              </w:rPr>
              <w:t>40</w:t>
            </w:r>
          </w:p>
        </w:tc>
        <w:tc>
          <w:tcPr>
            <w:tcW w:w="665" w:type="pct"/>
            <w:vMerge w:val="restart"/>
            <w:tcBorders>
              <w:top w:val="nil"/>
              <w:left w:val="single" w:sz="4" w:space="0" w:color="auto"/>
              <w:bottom w:val="single" w:sz="4" w:space="0" w:color="000000"/>
              <w:right w:val="single" w:sz="4" w:space="0" w:color="auto"/>
            </w:tcBorders>
            <w:shd w:val="clear" w:color="auto" w:fill="auto"/>
            <w:vAlign w:val="center"/>
            <w:hideMark/>
          </w:tcPr>
          <w:p w14:paraId="3F5D1F98"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产出数量</w:t>
            </w:r>
          </w:p>
        </w:tc>
        <w:tc>
          <w:tcPr>
            <w:tcW w:w="41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291F0B8" w14:textId="168BDB5B" w:rsidR="00803B6C" w:rsidRPr="00803B6C" w:rsidRDefault="00844C1C" w:rsidP="00803B6C">
            <w:pPr>
              <w:jc w:val="center"/>
              <w:rPr>
                <w:rFonts w:eastAsia="宋体"/>
                <w:color w:val="000000"/>
                <w:sz w:val="21"/>
                <w:szCs w:val="21"/>
              </w:rPr>
            </w:pPr>
            <w:r>
              <w:rPr>
                <w:rFonts w:eastAsia="宋体"/>
                <w:color w:val="000000"/>
                <w:sz w:val="21"/>
                <w:szCs w:val="21"/>
              </w:rPr>
              <w:t>20</w:t>
            </w:r>
          </w:p>
        </w:tc>
        <w:tc>
          <w:tcPr>
            <w:tcW w:w="1995" w:type="pct"/>
            <w:tcBorders>
              <w:top w:val="nil"/>
              <w:left w:val="nil"/>
              <w:bottom w:val="single" w:sz="4" w:space="0" w:color="auto"/>
              <w:right w:val="single" w:sz="4" w:space="0" w:color="auto"/>
            </w:tcBorders>
            <w:shd w:val="clear" w:color="auto" w:fill="auto"/>
            <w:vAlign w:val="center"/>
            <w:hideMark/>
          </w:tcPr>
          <w:p w14:paraId="63CCAF43"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提供职业技能提升行动培训信息服务总人数完成率</w:t>
            </w:r>
          </w:p>
        </w:tc>
        <w:tc>
          <w:tcPr>
            <w:tcW w:w="583" w:type="pct"/>
            <w:tcBorders>
              <w:top w:val="nil"/>
              <w:left w:val="nil"/>
              <w:bottom w:val="single" w:sz="4" w:space="0" w:color="auto"/>
              <w:right w:val="single" w:sz="4" w:space="0" w:color="auto"/>
            </w:tcBorders>
            <w:shd w:val="clear" w:color="auto" w:fill="auto"/>
            <w:vAlign w:val="center"/>
            <w:hideMark/>
          </w:tcPr>
          <w:p w14:paraId="3E6C9740" w14:textId="0E6AF725" w:rsidR="00803B6C" w:rsidRPr="00803B6C" w:rsidRDefault="00844C1C" w:rsidP="00803B6C">
            <w:pPr>
              <w:jc w:val="center"/>
              <w:rPr>
                <w:rFonts w:eastAsia="宋体"/>
                <w:color w:val="000000"/>
                <w:sz w:val="21"/>
                <w:szCs w:val="21"/>
              </w:rPr>
            </w:pPr>
            <w:r>
              <w:rPr>
                <w:rFonts w:eastAsia="宋体"/>
                <w:color w:val="000000"/>
                <w:sz w:val="21"/>
                <w:szCs w:val="21"/>
              </w:rPr>
              <w:t>8</w:t>
            </w:r>
          </w:p>
        </w:tc>
        <w:tc>
          <w:tcPr>
            <w:tcW w:w="529" w:type="pct"/>
            <w:tcBorders>
              <w:top w:val="nil"/>
              <w:left w:val="nil"/>
              <w:bottom w:val="single" w:sz="4" w:space="0" w:color="auto"/>
              <w:right w:val="single" w:sz="4" w:space="0" w:color="auto"/>
            </w:tcBorders>
            <w:shd w:val="clear" w:color="auto" w:fill="auto"/>
            <w:noWrap/>
            <w:vAlign w:val="center"/>
            <w:hideMark/>
          </w:tcPr>
          <w:p w14:paraId="66F33A07" w14:textId="38980C0D" w:rsidR="00803B6C" w:rsidRPr="00803B6C" w:rsidRDefault="00844C1C" w:rsidP="00803B6C">
            <w:pPr>
              <w:jc w:val="center"/>
              <w:rPr>
                <w:rFonts w:eastAsia="宋体"/>
                <w:color w:val="000000"/>
                <w:sz w:val="21"/>
                <w:szCs w:val="21"/>
              </w:rPr>
            </w:pPr>
            <w:r>
              <w:rPr>
                <w:rFonts w:eastAsia="宋体"/>
                <w:color w:val="000000"/>
                <w:sz w:val="21"/>
                <w:szCs w:val="21"/>
              </w:rPr>
              <w:t>4</w:t>
            </w:r>
          </w:p>
        </w:tc>
      </w:tr>
      <w:tr w:rsidR="00146BAF" w:rsidRPr="00803B6C" w14:paraId="1B69A57C"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31E79649"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1C7D2F2F"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000000"/>
              <w:right w:val="single" w:sz="4" w:space="0" w:color="auto"/>
            </w:tcBorders>
            <w:vAlign w:val="center"/>
            <w:hideMark/>
          </w:tcPr>
          <w:p w14:paraId="0987EE8D"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000000"/>
              <w:right w:val="single" w:sz="4" w:space="0" w:color="auto"/>
            </w:tcBorders>
            <w:vAlign w:val="center"/>
            <w:hideMark/>
          </w:tcPr>
          <w:p w14:paraId="3ED74DD9"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64D24144"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职业培训券发放数量完成率</w:t>
            </w:r>
          </w:p>
        </w:tc>
        <w:tc>
          <w:tcPr>
            <w:tcW w:w="583" w:type="pct"/>
            <w:tcBorders>
              <w:top w:val="nil"/>
              <w:left w:val="nil"/>
              <w:bottom w:val="single" w:sz="4" w:space="0" w:color="auto"/>
              <w:right w:val="single" w:sz="4" w:space="0" w:color="auto"/>
            </w:tcBorders>
            <w:shd w:val="clear" w:color="auto" w:fill="auto"/>
            <w:vAlign w:val="center"/>
            <w:hideMark/>
          </w:tcPr>
          <w:p w14:paraId="711EB9D2" w14:textId="3C131EBF" w:rsidR="00803B6C" w:rsidRPr="00803B6C" w:rsidRDefault="00844C1C" w:rsidP="00803B6C">
            <w:pPr>
              <w:jc w:val="center"/>
              <w:rPr>
                <w:rFonts w:eastAsia="宋体"/>
                <w:color w:val="000000"/>
                <w:sz w:val="21"/>
                <w:szCs w:val="21"/>
              </w:rPr>
            </w:pPr>
            <w:r>
              <w:rPr>
                <w:rFonts w:eastAsia="宋体"/>
                <w:color w:val="000000"/>
                <w:sz w:val="21"/>
                <w:szCs w:val="21"/>
              </w:rPr>
              <w:t>6</w:t>
            </w:r>
          </w:p>
        </w:tc>
        <w:tc>
          <w:tcPr>
            <w:tcW w:w="529" w:type="pct"/>
            <w:tcBorders>
              <w:top w:val="nil"/>
              <w:left w:val="nil"/>
              <w:bottom w:val="single" w:sz="4" w:space="0" w:color="auto"/>
              <w:right w:val="single" w:sz="4" w:space="0" w:color="auto"/>
            </w:tcBorders>
            <w:shd w:val="clear" w:color="auto" w:fill="auto"/>
            <w:noWrap/>
            <w:vAlign w:val="center"/>
            <w:hideMark/>
          </w:tcPr>
          <w:p w14:paraId="42CBB19D" w14:textId="448F5EED" w:rsidR="00803B6C" w:rsidRPr="00803B6C" w:rsidRDefault="00844C1C" w:rsidP="00803B6C">
            <w:pPr>
              <w:jc w:val="center"/>
              <w:rPr>
                <w:rFonts w:eastAsia="宋体"/>
                <w:color w:val="000000"/>
                <w:sz w:val="21"/>
                <w:szCs w:val="21"/>
              </w:rPr>
            </w:pPr>
            <w:r>
              <w:rPr>
                <w:rFonts w:eastAsia="宋体"/>
                <w:color w:val="000000"/>
                <w:sz w:val="21"/>
                <w:szCs w:val="21"/>
              </w:rPr>
              <w:t>6</w:t>
            </w:r>
          </w:p>
        </w:tc>
      </w:tr>
      <w:tr w:rsidR="00146BAF" w:rsidRPr="00803B6C" w14:paraId="407194F1"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3EFE4A88"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3C7E1DFF"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000000"/>
              <w:right w:val="single" w:sz="4" w:space="0" w:color="auto"/>
            </w:tcBorders>
            <w:vAlign w:val="center"/>
            <w:hideMark/>
          </w:tcPr>
          <w:p w14:paraId="4D518A44"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000000"/>
              <w:right w:val="single" w:sz="4" w:space="0" w:color="auto"/>
            </w:tcBorders>
            <w:vAlign w:val="center"/>
            <w:hideMark/>
          </w:tcPr>
          <w:p w14:paraId="4C32293F"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3B6527DC"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线上培训平台接入服务数量完成率</w:t>
            </w:r>
          </w:p>
        </w:tc>
        <w:tc>
          <w:tcPr>
            <w:tcW w:w="583" w:type="pct"/>
            <w:tcBorders>
              <w:top w:val="nil"/>
              <w:left w:val="nil"/>
              <w:bottom w:val="single" w:sz="4" w:space="0" w:color="auto"/>
              <w:right w:val="single" w:sz="4" w:space="0" w:color="auto"/>
            </w:tcBorders>
            <w:shd w:val="clear" w:color="auto" w:fill="auto"/>
            <w:vAlign w:val="center"/>
            <w:hideMark/>
          </w:tcPr>
          <w:p w14:paraId="32B6F1D3" w14:textId="4B398642" w:rsidR="00803B6C" w:rsidRPr="00803B6C" w:rsidRDefault="00844C1C" w:rsidP="00803B6C">
            <w:pPr>
              <w:jc w:val="center"/>
              <w:rPr>
                <w:rFonts w:eastAsia="宋体"/>
                <w:color w:val="000000"/>
                <w:sz w:val="21"/>
                <w:szCs w:val="21"/>
              </w:rPr>
            </w:pPr>
            <w:r>
              <w:rPr>
                <w:rFonts w:eastAsia="宋体"/>
                <w:color w:val="000000"/>
                <w:sz w:val="21"/>
                <w:szCs w:val="21"/>
              </w:rPr>
              <w:t>6</w:t>
            </w:r>
          </w:p>
        </w:tc>
        <w:tc>
          <w:tcPr>
            <w:tcW w:w="529" w:type="pct"/>
            <w:tcBorders>
              <w:top w:val="nil"/>
              <w:left w:val="nil"/>
              <w:bottom w:val="single" w:sz="4" w:space="0" w:color="auto"/>
              <w:right w:val="single" w:sz="4" w:space="0" w:color="auto"/>
            </w:tcBorders>
            <w:shd w:val="clear" w:color="auto" w:fill="auto"/>
            <w:noWrap/>
            <w:vAlign w:val="center"/>
            <w:hideMark/>
          </w:tcPr>
          <w:p w14:paraId="2F67E965" w14:textId="78E07BD9" w:rsidR="00803B6C" w:rsidRPr="00803B6C" w:rsidRDefault="00844C1C" w:rsidP="00803B6C">
            <w:pPr>
              <w:jc w:val="center"/>
              <w:rPr>
                <w:rFonts w:eastAsia="宋体"/>
                <w:color w:val="000000"/>
                <w:sz w:val="21"/>
                <w:szCs w:val="21"/>
              </w:rPr>
            </w:pPr>
            <w:r>
              <w:rPr>
                <w:rFonts w:eastAsia="宋体"/>
                <w:color w:val="000000"/>
                <w:sz w:val="21"/>
                <w:szCs w:val="21"/>
              </w:rPr>
              <w:t>6</w:t>
            </w:r>
          </w:p>
        </w:tc>
      </w:tr>
      <w:tr w:rsidR="00146BAF" w:rsidRPr="00803B6C" w14:paraId="791D4CEB"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606BC5CE"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21904B07" w14:textId="77777777" w:rsidR="00803B6C" w:rsidRPr="00803B6C" w:rsidRDefault="00803B6C" w:rsidP="00803B6C">
            <w:pPr>
              <w:rPr>
                <w:rFonts w:eastAsia="宋体"/>
                <w:color w:val="000000"/>
                <w:sz w:val="21"/>
                <w:szCs w:val="21"/>
              </w:rPr>
            </w:pPr>
          </w:p>
        </w:tc>
        <w:tc>
          <w:tcPr>
            <w:tcW w:w="665" w:type="pct"/>
            <w:tcBorders>
              <w:top w:val="nil"/>
              <w:left w:val="nil"/>
              <w:bottom w:val="single" w:sz="4" w:space="0" w:color="auto"/>
              <w:right w:val="single" w:sz="4" w:space="0" w:color="auto"/>
            </w:tcBorders>
            <w:shd w:val="clear" w:color="auto" w:fill="auto"/>
            <w:vAlign w:val="center"/>
            <w:hideMark/>
          </w:tcPr>
          <w:p w14:paraId="379B0131"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产出质量</w:t>
            </w:r>
          </w:p>
        </w:tc>
        <w:tc>
          <w:tcPr>
            <w:tcW w:w="417" w:type="pct"/>
            <w:tcBorders>
              <w:top w:val="nil"/>
              <w:left w:val="nil"/>
              <w:bottom w:val="single" w:sz="4" w:space="0" w:color="auto"/>
              <w:right w:val="single" w:sz="4" w:space="0" w:color="auto"/>
            </w:tcBorders>
            <w:shd w:val="clear" w:color="auto" w:fill="auto"/>
            <w:noWrap/>
            <w:vAlign w:val="center"/>
            <w:hideMark/>
          </w:tcPr>
          <w:p w14:paraId="508990BD" w14:textId="56FC26EC" w:rsidR="00803B6C" w:rsidRPr="00803B6C" w:rsidRDefault="00844C1C" w:rsidP="00803B6C">
            <w:pPr>
              <w:jc w:val="center"/>
              <w:rPr>
                <w:rFonts w:eastAsia="宋体"/>
                <w:color w:val="000000"/>
                <w:sz w:val="21"/>
                <w:szCs w:val="21"/>
              </w:rPr>
            </w:pPr>
            <w:r>
              <w:rPr>
                <w:rFonts w:eastAsia="宋体"/>
                <w:color w:val="000000"/>
                <w:sz w:val="21"/>
                <w:szCs w:val="21"/>
              </w:rPr>
              <w:t>10</w:t>
            </w:r>
          </w:p>
        </w:tc>
        <w:tc>
          <w:tcPr>
            <w:tcW w:w="1995" w:type="pct"/>
            <w:tcBorders>
              <w:top w:val="nil"/>
              <w:left w:val="nil"/>
              <w:bottom w:val="single" w:sz="4" w:space="0" w:color="auto"/>
              <w:right w:val="single" w:sz="4" w:space="0" w:color="auto"/>
            </w:tcBorders>
            <w:shd w:val="clear" w:color="auto" w:fill="auto"/>
            <w:vAlign w:val="center"/>
            <w:hideMark/>
          </w:tcPr>
          <w:p w14:paraId="488277A1"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数据信息准确率</w:t>
            </w:r>
          </w:p>
        </w:tc>
        <w:tc>
          <w:tcPr>
            <w:tcW w:w="583" w:type="pct"/>
            <w:tcBorders>
              <w:top w:val="nil"/>
              <w:left w:val="nil"/>
              <w:bottom w:val="single" w:sz="4" w:space="0" w:color="auto"/>
              <w:right w:val="single" w:sz="4" w:space="0" w:color="auto"/>
            </w:tcBorders>
            <w:shd w:val="clear" w:color="auto" w:fill="auto"/>
            <w:vAlign w:val="center"/>
            <w:hideMark/>
          </w:tcPr>
          <w:p w14:paraId="50343494" w14:textId="226E0593" w:rsidR="00803B6C" w:rsidRPr="00803B6C" w:rsidRDefault="00844C1C" w:rsidP="00803B6C">
            <w:pPr>
              <w:jc w:val="center"/>
              <w:rPr>
                <w:rFonts w:eastAsia="宋体"/>
                <w:color w:val="000000"/>
                <w:sz w:val="21"/>
                <w:szCs w:val="21"/>
              </w:rPr>
            </w:pPr>
            <w:r>
              <w:rPr>
                <w:rFonts w:eastAsia="宋体"/>
                <w:color w:val="000000"/>
                <w:sz w:val="21"/>
                <w:szCs w:val="21"/>
              </w:rPr>
              <w:t>10</w:t>
            </w:r>
          </w:p>
        </w:tc>
        <w:tc>
          <w:tcPr>
            <w:tcW w:w="529" w:type="pct"/>
            <w:tcBorders>
              <w:top w:val="nil"/>
              <w:left w:val="nil"/>
              <w:bottom w:val="single" w:sz="4" w:space="0" w:color="auto"/>
              <w:right w:val="single" w:sz="4" w:space="0" w:color="auto"/>
            </w:tcBorders>
            <w:shd w:val="clear" w:color="auto" w:fill="auto"/>
            <w:noWrap/>
            <w:vAlign w:val="center"/>
            <w:hideMark/>
          </w:tcPr>
          <w:p w14:paraId="7DD1EA7A" w14:textId="71D8AA12" w:rsidR="00803B6C" w:rsidRPr="00803B6C" w:rsidRDefault="00844C1C" w:rsidP="00803B6C">
            <w:pPr>
              <w:jc w:val="center"/>
              <w:rPr>
                <w:rFonts w:eastAsia="宋体"/>
                <w:color w:val="000000"/>
                <w:sz w:val="21"/>
                <w:szCs w:val="21"/>
              </w:rPr>
            </w:pPr>
            <w:r>
              <w:rPr>
                <w:rFonts w:eastAsia="宋体"/>
                <w:color w:val="000000"/>
                <w:sz w:val="21"/>
                <w:szCs w:val="21"/>
              </w:rPr>
              <w:t>10</w:t>
            </w:r>
          </w:p>
        </w:tc>
      </w:tr>
      <w:tr w:rsidR="00146BAF" w:rsidRPr="00803B6C" w14:paraId="0D151C38"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741CC449"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0EA31A89" w14:textId="77777777" w:rsidR="00803B6C" w:rsidRPr="00803B6C" w:rsidRDefault="00803B6C" w:rsidP="00803B6C">
            <w:pPr>
              <w:rPr>
                <w:rFonts w:eastAsia="宋体"/>
                <w:color w:val="000000"/>
                <w:sz w:val="21"/>
                <w:szCs w:val="21"/>
              </w:rPr>
            </w:pPr>
          </w:p>
        </w:tc>
        <w:tc>
          <w:tcPr>
            <w:tcW w:w="665" w:type="pct"/>
            <w:tcBorders>
              <w:top w:val="nil"/>
              <w:left w:val="nil"/>
              <w:bottom w:val="single" w:sz="4" w:space="0" w:color="auto"/>
              <w:right w:val="single" w:sz="4" w:space="0" w:color="auto"/>
            </w:tcBorders>
            <w:shd w:val="clear" w:color="auto" w:fill="auto"/>
            <w:vAlign w:val="center"/>
            <w:hideMark/>
          </w:tcPr>
          <w:p w14:paraId="223DB08B"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产出时效</w:t>
            </w:r>
          </w:p>
        </w:tc>
        <w:tc>
          <w:tcPr>
            <w:tcW w:w="417" w:type="pct"/>
            <w:tcBorders>
              <w:top w:val="nil"/>
              <w:left w:val="nil"/>
              <w:bottom w:val="single" w:sz="4" w:space="0" w:color="auto"/>
              <w:right w:val="single" w:sz="4" w:space="0" w:color="auto"/>
            </w:tcBorders>
            <w:shd w:val="clear" w:color="auto" w:fill="auto"/>
            <w:noWrap/>
            <w:vAlign w:val="center"/>
            <w:hideMark/>
          </w:tcPr>
          <w:p w14:paraId="33AA95DF"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5</w:t>
            </w:r>
          </w:p>
        </w:tc>
        <w:tc>
          <w:tcPr>
            <w:tcW w:w="1995" w:type="pct"/>
            <w:tcBorders>
              <w:top w:val="nil"/>
              <w:left w:val="nil"/>
              <w:bottom w:val="single" w:sz="4" w:space="0" w:color="auto"/>
              <w:right w:val="single" w:sz="4" w:space="0" w:color="auto"/>
            </w:tcBorders>
            <w:shd w:val="clear" w:color="auto" w:fill="auto"/>
            <w:vAlign w:val="center"/>
            <w:hideMark/>
          </w:tcPr>
          <w:p w14:paraId="32444987"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项目节点工作完成及时性</w:t>
            </w:r>
          </w:p>
        </w:tc>
        <w:tc>
          <w:tcPr>
            <w:tcW w:w="583" w:type="pct"/>
            <w:tcBorders>
              <w:top w:val="nil"/>
              <w:left w:val="nil"/>
              <w:bottom w:val="single" w:sz="4" w:space="0" w:color="auto"/>
              <w:right w:val="single" w:sz="4" w:space="0" w:color="auto"/>
            </w:tcBorders>
            <w:shd w:val="clear" w:color="auto" w:fill="auto"/>
            <w:vAlign w:val="center"/>
            <w:hideMark/>
          </w:tcPr>
          <w:p w14:paraId="00C59EC2"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5</w:t>
            </w:r>
          </w:p>
        </w:tc>
        <w:tc>
          <w:tcPr>
            <w:tcW w:w="529" w:type="pct"/>
            <w:tcBorders>
              <w:top w:val="nil"/>
              <w:left w:val="nil"/>
              <w:bottom w:val="single" w:sz="4" w:space="0" w:color="auto"/>
              <w:right w:val="single" w:sz="4" w:space="0" w:color="auto"/>
            </w:tcBorders>
            <w:shd w:val="clear" w:color="auto" w:fill="auto"/>
            <w:noWrap/>
            <w:vAlign w:val="center"/>
            <w:hideMark/>
          </w:tcPr>
          <w:p w14:paraId="38681C5E"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5</w:t>
            </w:r>
          </w:p>
        </w:tc>
      </w:tr>
      <w:tr w:rsidR="00146BAF" w:rsidRPr="00803B6C" w14:paraId="43C4E3E4"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7DE835A8"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505F5967" w14:textId="77777777" w:rsidR="00803B6C" w:rsidRPr="00803B6C" w:rsidRDefault="00803B6C" w:rsidP="00803B6C">
            <w:pPr>
              <w:rPr>
                <w:rFonts w:eastAsia="宋体"/>
                <w:color w:val="000000"/>
                <w:sz w:val="21"/>
                <w:szCs w:val="21"/>
              </w:rPr>
            </w:pPr>
          </w:p>
        </w:tc>
        <w:tc>
          <w:tcPr>
            <w:tcW w:w="665" w:type="pct"/>
            <w:tcBorders>
              <w:top w:val="nil"/>
              <w:left w:val="nil"/>
              <w:bottom w:val="single" w:sz="4" w:space="0" w:color="auto"/>
              <w:right w:val="single" w:sz="4" w:space="0" w:color="auto"/>
            </w:tcBorders>
            <w:shd w:val="clear" w:color="auto" w:fill="auto"/>
            <w:vAlign w:val="center"/>
            <w:hideMark/>
          </w:tcPr>
          <w:p w14:paraId="74F5A97E"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产出成本</w:t>
            </w:r>
          </w:p>
        </w:tc>
        <w:tc>
          <w:tcPr>
            <w:tcW w:w="417" w:type="pct"/>
            <w:tcBorders>
              <w:top w:val="nil"/>
              <w:left w:val="nil"/>
              <w:bottom w:val="single" w:sz="4" w:space="0" w:color="auto"/>
              <w:right w:val="single" w:sz="4" w:space="0" w:color="auto"/>
            </w:tcBorders>
            <w:shd w:val="clear" w:color="auto" w:fill="auto"/>
            <w:noWrap/>
            <w:vAlign w:val="center"/>
            <w:hideMark/>
          </w:tcPr>
          <w:p w14:paraId="0F744841"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5</w:t>
            </w:r>
          </w:p>
        </w:tc>
        <w:tc>
          <w:tcPr>
            <w:tcW w:w="1995" w:type="pct"/>
            <w:tcBorders>
              <w:top w:val="nil"/>
              <w:left w:val="nil"/>
              <w:bottom w:val="single" w:sz="4" w:space="0" w:color="auto"/>
              <w:right w:val="single" w:sz="4" w:space="0" w:color="auto"/>
            </w:tcBorders>
            <w:shd w:val="clear" w:color="auto" w:fill="auto"/>
            <w:vAlign w:val="center"/>
            <w:hideMark/>
          </w:tcPr>
          <w:p w14:paraId="7B04944A"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成本节约率</w:t>
            </w:r>
          </w:p>
        </w:tc>
        <w:tc>
          <w:tcPr>
            <w:tcW w:w="583" w:type="pct"/>
            <w:tcBorders>
              <w:top w:val="nil"/>
              <w:left w:val="nil"/>
              <w:bottom w:val="single" w:sz="4" w:space="0" w:color="auto"/>
              <w:right w:val="single" w:sz="4" w:space="0" w:color="auto"/>
            </w:tcBorders>
            <w:shd w:val="clear" w:color="auto" w:fill="auto"/>
            <w:vAlign w:val="center"/>
            <w:hideMark/>
          </w:tcPr>
          <w:p w14:paraId="79B9E14D"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5</w:t>
            </w:r>
          </w:p>
        </w:tc>
        <w:tc>
          <w:tcPr>
            <w:tcW w:w="529" w:type="pct"/>
            <w:tcBorders>
              <w:top w:val="nil"/>
              <w:left w:val="nil"/>
              <w:bottom w:val="single" w:sz="4" w:space="0" w:color="auto"/>
              <w:right w:val="single" w:sz="4" w:space="0" w:color="auto"/>
            </w:tcBorders>
            <w:shd w:val="clear" w:color="auto" w:fill="auto"/>
            <w:noWrap/>
            <w:vAlign w:val="center"/>
            <w:hideMark/>
          </w:tcPr>
          <w:p w14:paraId="6B054214"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4</w:t>
            </w:r>
          </w:p>
        </w:tc>
      </w:tr>
      <w:tr w:rsidR="00146BAF" w:rsidRPr="00803B6C" w14:paraId="33EB924A" w14:textId="77777777" w:rsidTr="00146BAF">
        <w:trPr>
          <w:cantSplit/>
          <w:trHeight w:val="340"/>
          <w:jc w:val="center"/>
        </w:trPr>
        <w:tc>
          <w:tcPr>
            <w:tcW w:w="38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3676795"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效益</w:t>
            </w:r>
          </w:p>
        </w:tc>
        <w:tc>
          <w:tcPr>
            <w:tcW w:w="43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FDC373"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30</w:t>
            </w: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02400A97"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项目效益</w:t>
            </w:r>
          </w:p>
        </w:tc>
        <w:tc>
          <w:tcPr>
            <w:tcW w:w="41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E30756"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30</w:t>
            </w:r>
          </w:p>
        </w:tc>
        <w:tc>
          <w:tcPr>
            <w:tcW w:w="1995" w:type="pct"/>
            <w:tcBorders>
              <w:top w:val="nil"/>
              <w:left w:val="nil"/>
              <w:bottom w:val="single" w:sz="4" w:space="0" w:color="auto"/>
              <w:right w:val="single" w:sz="4" w:space="0" w:color="auto"/>
            </w:tcBorders>
            <w:shd w:val="clear" w:color="auto" w:fill="auto"/>
            <w:vAlign w:val="center"/>
            <w:hideMark/>
          </w:tcPr>
          <w:p w14:paraId="399D6F32" w14:textId="77777777" w:rsidR="00803B6C" w:rsidRPr="00803B6C" w:rsidRDefault="00803B6C" w:rsidP="00803B6C">
            <w:pPr>
              <w:jc w:val="center"/>
              <w:rPr>
                <w:rFonts w:eastAsia="宋体"/>
                <w:sz w:val="21"/>
                <w:szCs w:val="21"/>
              </w:rPr>
            </w:pPr>
            <w:r w:rsidRPr="00803B6C">
              <w:rPr>
                <w:rFonts w:eastAsia="宋体" w:hint="eastAsia"/>
                <w:sz w:val="21"/>
                <w:szCs w:val="21"/>
              </w:rPr>
              <w:t>提高北京市保就业、稳就业水平程度</w:t>
            </w:r>
          </w:p>
        </w:tc>
        <w:tc>
          <w:tcPr>
            <w:tcW w:w="583" w:type="pct"/>
            <w:tcBorders>
              <w:top w:val="nil"/>
              <w:left w:val="nil"/>
              <w:bottom w:val="single" w:sz="4" w:space="0" w:color="auto"/>
              <w:right w:val="single" w:sz="4" w:space="0" w:color="auto"/>
            </w:tcBorders>
            <w:shd w:val="clear" w:color="auto" w:fill="auto"/>
            <w:vAlign w:val="center"/>
            <w:hideMark/>
          </w:tcPr>
          <w:p w14:paraId="67BFB2CB" w14:textId="77777777" w:rsidR="00803B6C" w:rsidRPr="00803B6C" w:rsidRDefault="00803B6C" w:rsidP="00803B6C">
            <w:pPr>
              <w:jc w:val="center"/>
              <w:rPr>
                <w:rFonts w:eastAsia="宋体"/>
                <w:sz w:val="21"/>
                <w:szCs w:val="21"/>
              </w:rPr>
            </w:pPr>
            <w:r w:rsidRPr="00803B6C">
              <w:rPr>
                <w:rFonts w:eastAsia="宋体" w:hint="eastAsia"/>
                <w:sz w:val="21"/>
                <w:szCs w:val="21"/>
              </w:rPr>
              <w:t>10</w:t>
            </w:r>
          </w:p>
        </w:tc>
        <w:tc>
          <w:tcPr>
            <w:tcW w:w="529" w:type="pct"/>
            <w:tcBorders>
              <w:top w:val="nil"/>
              <w:left w:val="nil"/>
              <w:bottom w:val="single" w:sz="4" w:space="0" w:color="auto"/>
              <w:right w:val="single" w:sz="4" w:space="0" w:color="auto"/>
            </w:tcBorders>
            <w:shd w:val="clear" w:color="auto" w:fill="auto"/>
            <w:noWrap/>
            <w:vAlign w:val="center"/>
            <w:hideMark/>
          </w:tcPr>
          <w:p w14:paraId="403B0996"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8</w:t>
            </w:r>
          </w:p>
        </w:tc>
      </w:tr>
      <w:tr w:rsidR="00146BAF" w:rsidRPr="00803B6C" w14:paraId="4E6CCCCB"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6F57EFB4"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1B93CFE4"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109B2F47"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2C717B47"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18932D62" w14:textId="77777777" w:rsidR="00803B6C" w:rsidRPr="00803B6C" w:rsidRDefault="00803B6C" w:rsidP="00803B6C">
            <w:pPr>
              <w:jc w:val="center"/>
              <w:rPr>
                <w:rFonts w:eastAsia="宋体"/>
                <w:sz w:val="21"/>
                <w:szCs w:val="21"/>
              </w:rPr>
            </w:pPr>
            <w:r w:rsidRPr="00803B6C">
              <w:rPr>
                <w:rFonts w:eastAsia="宋体" w:hint="eastAsia"/>
                <w:sz w:val="21"/>
                <w:szCs w:val="21"/>
              </w:rPr>
              <w:t>提升劳动者技能素质及就业能力达成度</w:t>
            </w:r>
          </w:p>
        </w:tc>
        <w:tc>
          <w:tcPr>
            <w:tcW w:w="583" w:type="pct"/>
            <w:tcBorders>
              <w:top w:val="nil"/>
              <w:left w:val="nil"/>
              <w:bottom w:val="single" w:sz="4" w:space="0" w:color="auto"/>
              <w:right w:val="single" w:sz="4" w:space="0" w:color="auto"/>
            </w:tcBorders>
            <w:shd w:val="clear" w:color="auto" w:fill="auto"/>
            <w:vAlign w:val="center"/>
            <w:hideMark/>
          </w:tcPr>
          <w:p w14:paraId="6140D33A" w14:textId="77777777" w:rsidR="00803B6C" w:rsidRPr="00803B6C" w:rsidRDefault="00803B6C" w:rsidP="00803B6C">
            <w:pPr>
              <w:jc w:val="center"/>
              <w:rPr>
                <w:rFonts w:eastAsia="宋体"/>
                <w:sz w:val="21"/>
                <w:szCs w:val="21"/>
              </w:rPr>
            </w:pPr>
            <w:r w:rsidRPr="00803B6C">
              <w:rPr>
                <w:rFonts w:eastAsia="宋体" w:hint="eastAsia"/>
                <w:sz w:val="21"/>
                <w:szCs w:val="21"/>
              </w:rPr>
              <w:t>10</w:t>
            </w:r>
          </w:p>
        </w:tc>
        <w:tc>
          <w:tcPr>
            <w:tcW w:w="529" w:type="pct"/>
            <w:tcBorders>
              <w:top w:val="nil"/>
              <w:left w:val="nil"/>
              <w:bottom w:val="single" w:sz="4" w:space="0" w:color="auto"/>
              <w:right w:val="single" w:sz="4" w:space="0" w:color="auto"/>
            </w:tcBorders>
            <w:shd w:val="clear" w:color="auto" w:fill="auto"/>
            <w:noWrap/>
            <w:vAlign w:val="center"/>
            <w:hideMark/>
          </w:tcPr>
          <w:p w14:paraId="0EF454FB"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8</w:t>
            </w:r>
          </w:p>
        </w:tc>
      </w:tr>
      <w:tr w:rsidR="00146BAF" w:rsidRPr="00803B6C" w14:paraId="5EBF8516" w14:textId="77777777" w:rsidTr="00146BAF">
        <w:trPr>
          <w:cantSplit/>
          <w:trHeight w:val="340"/>
          <w:jc w:val="center"/>
        </w:trPr>
        <w:tc>
          <w:tcPr>
            <w:tcW w:w="380" w:type="pct"/>
            <w:vMerge/>
            <w:tcBorders>
              <w:top w:val="nil"/>
              <w:left w:val="single" w:sz="4" w:space="0" w:color="auto"/>
              <w:bottom w:val="single" w:sz="4" w:space="0" w:color="auto"/>
              <w:right w:val="single" w:sz="4" w:space="0" w:color="auto"/>
            </w:tcBorders>
            <w:vAlign w:val="center"/>
            <w:hideMark/>
          </w:tcPr>
          <w:p w14:paraId="3EF956A5" w14:textId="77777777" w:rsidR="00803B6C" w:rsidRPr="00803B6C" w:rsidRDefault="00803B6C" w:rsidP="00803B6C">
            <w:pPr>
              <w:rPr>
                <w:rFonts w:eastAsia="宋体"/>
                <w:color w:val="000000"/>
                <w:sz w:val="21"/>
                <w:szCs w:val="21"/>
              </w:rPr>
            </w:pPr>
          </w:p>
        </w:tc>
        <w:tc>
          <w:tcPr>
            <w:tcW w:w="432" w:type="pct"/>
            <w:vMerge/>
            <w:tcBorders>
              <w:top w:val="nil"/>
              <w:left w:val="single" w:sz="4" w:space="0" w:color="auto"/>
              <w:bottom w:val="single" w:sz="4" w:space="0" w:color="auto"/>
              <w:right w:val="single" w:sz="4" w:space="0" w:color="auto"/>
            </w:tcBorders>
            <w:vAlign w:val="center"/>
            <w:hideMark/>
          </w:tcPr>
          <w:p w14:paraId="7E7DDC0B" w14:textId="77777777" w:rsidR="00803B6C" w:rsidRPr="00803B6C" w:rsidRDefault="00803B6C" w:rsidP="00803B6C">
            <w:pPr>
              <w:rPr>
                <w:rFonts w:eastAsia="宋体"/>
                <w:color w:val="000000"/>
                <w:sz w:val="21"/>
                <w:szCs w:val="21"/>
              </w:rPr>
            </w:pPr>
          </w:p>
        </w:tc>
        <w:tc>
          <w:tcPr>
            <w:tcW w:w="665" w:type="pct"/>
            <w:vMerge/>
            <w:tcBorders>
              <w:top w:val="nil"/>
              <w:left w:val="single" w:sz="4" w:space="0" w:color="auto"/>
              <w:bottom w:val="single" w:sz="4" w:space="0" w:color="auto"/>
              <w:right w:val="single" w:sz="4" w:space="0" w:color="auto"/>
            </w:tcBorders>
            <w:vAlign w:val="center"/>
            <w:hideMark/>
          </w:tcPr>
          <w:p w14:paraId="3D6F859C" w14:textId="77777777" w:rsidR="00803B6C" w:rsidRPr="00803B6C" w:rsidRDefault="00803B6C" w:rsidP="00803B6C">
            <w:pPr>
              <w:rPr>
                <w:rFonts w:eastAsia="宋体"/>
                <w:color w:val="000000"/>
                <w:sz w:val="21"/>
                <w:szCs w:val="21"/>
              </w:rPr>
            </w:pPr>
          </w:p>
        </w:tc>
        <w:tc>
          <w:tcPr>
            <w:tcW w:w="417" w:type="pct"/>
            <w:vMerge/>
            <w:tcBorders>
              <w:top w:val="nil"/>
              <w:left w:val="single" w:sz="4" w:space="0" w:color="auto"/>
              <w:bottom w:val="single" w:sz="4" w:space="0" w:color="auto"/>
              <w:right w:val="single" w:sz="4" w:space="0" w:color="auto"/>
            </w:tcBorders>
            <w:vAlign w:val="center"/>
            <w:hideMark/>
          </w:tcPr>
          <w:p w14:paraId="7A6595FF" w14:textId="77777777" w:rsidR="00803B6C" w:rsidRPr="00803B6C" w:rsidRDefault="00803B6C" w:rsidP="00803B6C">
            <w:pPr>
              <w:rPr>
                <w:rFonts w:eastAsia="宋体"/>
                <w:color w:val="000000"/>
                <w:sz w:val="21"/>
                <w:szCs w:val="21"/>
              </w:rPr>
            </w:pPr>
          </w:p>
        </w:tc>
        <w:tc>
          <w:tcPr>
            <w:tcW w:w="1995" w:type="pct"/>
            <w:tcBorders>
              <w:top w:val="nil"/>
              <w:left w:val="nil"/>
              <w:bottom w:val="single" w:sz="4" w:space="0" w:color="auto"/>
              <w:right w:val="single" w:sz="4" w:space="0" w:color="auto"/>
            </w:tcBorders>
            <w:shd w:val="clear" w:color="auto" w:fill="auto"/>
            <w:vAlign w:val="center"/>
            <w:hideMark/>
          </w:tcPr>
          <w:p w14:paraId="26386028"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职业培训券使用人员满意度</w:t>
            </w:r>
          </w:p>
        </w:tc>
        <w:tc>
          <w:tcPr>
            <w:tcW w:w="583" w:type="pct"/>
            <w:tcBorders>
              <w:top w:val="nil"/>
              <w:left w:val="nil"/>
              <w:bottom w:val="single" w:sz="4" w:space="0" w:color="auto"/>
              <w:right w:val="single" w:sz="4" w:space="0" w:color="auto"/>
            </w:tcBorders>
            <w:shd w:val="clear" w:color="auto" w:fill="auto"/>
            <w:noWrap/>
            <w:vAlign w:val="center"/>
            <w:hideMark/>
          </w:tcPr>
          <w:p w14:paraId="5BCDB692"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10</w:t>
            </w:r>
          </w:p>
        </w:tc>
        <w:tc>
          <w:tcPr>
            <w:tcW w:w="529" w:type="pct"/>
            <w:tcBorders>
              <w:top w:val="nil"/>
              <w:left w:val="nil"/>
              <w:bottom w:val="single" w:sz="4" w:space="0" w:color="auto"/>
              <w:right w:val="single" w:sz="4" w:space="0" w:color="auto"/>
            </w:tcBorders>
            <w:shd w:val="clear" w:color="auto" w:fill="auto"/>
            <w:noWrap/>
            <w:vAlign w:val="center"/>
            <w:hideMark/>
          </w:tcPr>
          <w:p w14:paraId="7DE1E949" w14:textId="77777777" w:rsidR="00803B6C" w:rsidRPr="00803B6C" w:rsidRDefault="00803B6C" w:rsidP="00803B6C">
            <w:pPr>
              <w:jc w:val="center"/>
              <w:rPr>
                <w:rFonts w:eastAsia="宋体"/>
                <w:color w:val="000000"/>
                <w:sz w:val="21"/>
                <w:szCs w:val="21"/>
              </w:rPr>
            </w:pPr>
            <w:r w:rsidRPr="00803B6C">
              <w:rPr>
                <w:rFonts w:eastAsia="宋体" w:hint="eastAsia"/>
                <w:color w:val="000000"/>
                <w:sz w:val="21"/>
                <w:szCs w:val="21"/>
              </w:rPr>
              <w:t>8</w:t>
            </w:r>
          </w:p>
        </w:tc>
      </w:tr>
      <w:tr w:rsidR="00146BAF" w:rsidRPr="00803B6C" w14:paraId="081E6804" w14:textId="77777777" w:rsidTr="00146BAF">
        <w:trPr>
          <w:cantSplit/>
          <w:trHeight w:val="340"/>
          <w:jc w:val="center"/>
        </w:trPr>
        <w:tc>
          <w:tcPr>
            <w:tcW w:w="380" w:type="pct"/>
            <w:tcBorders>
              <w:top w:val="nil"/>
              <w:left w:val="single" w:sz="4" w:space="0" w:color="auto"/>
              <w:bottom w:val="single" w:sz="4" w:space="0" w:color="auto"/>
              <w:right w:val="single" w:sz="4" w:space="0" w:color="auto"/>
            </w:tcBorders>
            <w:shd w:val="clear" w:color="auto" w:fill="auto"/>
            <w:noWrap/>
            <w:vAlign w:val="center"/>
            <w:hideMark/>
          </w:tcPr>
          <w:p w14:paraId="746188A9"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合计</w:t>
            </w:r>
          </w:p>
        </w:tc>
        <w:tc>
          <w:tcPr>
            <w:tcW w:w="432" w:type="pct"/>
            <w:tcBorders>
              <w:top w:val="nil"/>
              <w:left w:val="nil"/>
              <w:bottom w:val="single" w:sz="4" w:space="0" w:color="auto"/>
              <w:right w:val="single" w:sz="4" w:space="0" w:color="auto"/>
            </w:tcBorders>
            <w:shd w:val="clear" w:color="auto" w:fill="auto"/>
            <w:noWrap/>
            <w:vAlign w:val="center"/>
            <w:hideMark/>
          </w:tcPr>
          <w:p w14:paraId="5CC4BC45"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100</w:t>
            </w:r>
          </w:p>
        </w:tc>
        <w:tc>
          <w:tcPr>
            <w:tcW w:w="665" w:type="pct"/>
            <w:tcBorders>
              <w:top w:val="nil"/>
              <w:left w:val="nil"/>
              <w:bottom w:val="single" w:sz="4" w:space="0" w:color="auto"/>
              <w:right w:val="single" w:sz="4" w:space="0" w:color="auto"/>
            </w:tcBorders>
            <w:shd w:val="clear" w:color="auto" w:fill="auto"/>
            <w:vAlign w:val="center"/>
            <w:hideMark/>
          </w:tcPr>
          <w:p w14:paraId="02778D18" w14:textId="48438CA1" w:rsidR="00803B6C" w:rsidRPr="00803B6C" w:rsidRDefault="00803B6C" w:rsidP="00803B6C">
            <w:pPr>
              <w:jc w:val="center"/>
              <w:rPr>
                <w:rFonts w:eastAsia="宋体"/>
                <w:b/>
                <w:bCs/>
                <w:color w:val="000000"/>
                <w:sz w:val="21"/>
                <w:szCs w:val="21"/>
              </w:rPr>
            </w:pPr>
          </w:p>
        </w:tc>
        <w:tc>
          <w:tcPr>
            <w:tcW w:w="417" w:type="pct"/>
            <w:tcBorders>
              <w:top w:val="nil"/>
              <w:left w:val="nil"/>
              <w:bottom w:val="single" w:sz="4" w:space="0" w:color="auto"/>
              <w:right w:val="single" w:sz="4" w:space="0" w:color="auto"/>
            </w:tcBorders>
            <w:shd w:val="clear" w:color="auto" w:fill="auto"/>
            <w:noWrap/>
            <w:vAlign w:val="center"/>
            <w:hideMark/>
          </w:tcPr>
          <w:p w14:paraId="3F6C8605"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100</w:t>
            </w:r>
          </w:p>
        </w:tc>
        <w:tc>
          <w:tcPr>
            <w:tcW w:w="1995" w:type="pct"/>
            <w:tcBorders>
              <w:top w:val="nil"/>
              <w:left w:val="nil"/>
              <w:bottom w:val="single" w:sz="4" w:space="0" w:color="auto"/>
              <w:right w:val="single" w:sz="4" w:space="0" w:color="auto"/>
            </w:tcBorders>
            <w:shd w:val="clear" w:color="auto" w:fill="auto"/>
            <w:vAlign w:val="center"/>
            <w:hideMark/>
          </w:tcPr>
          <w:p w14:paraId="415E3F6A" w14:textId="36A7D573" w:rsidR="00803B6C" w:rsidRPr="00803B6C" w:rsidRDefault="00803B6C" w:rsidP="00803B6C">
            <w:pPr>
              <w:jc w:val="center"/>
              <w:rPr>
                <w:rFonts w:eastAsia="宋体"/>
                <w:b/>
                <w:bCs/>
                <w:color w:val="000000"/>
                <w:sz w:val="21"/>
                <w:szCs w:val="21"/>
              </w:rPr>
            </w:pPr>
          </w:p>
        </w:tc>
        <w:tc>
          <w:tcPr>
            <w:tcW w:w="583" w:type="pct"/>
            <w:tcBorders>
              <w:top w:val="nil"/>
              <w:left w:val="nil"/>
              <w:bottom w:val="single" w:sz="4" w:space="0" w:color="auto"/>
              <w:right w:val="single" w:sz="4" w:space="0" w:color="auto"/>
            </w:tcBorders>
            <w:shd w:val="clear" w:color="auto" w:fill="auto"/>
            <w:noWrap/>
            <w:vAlign w:val="center"/>
            <w:hideMark/>
          </w:tcPr>
          <w:p w14:paraId="57B3AEEE" w14:textId="77777777" w:rsidR="00803B6C" w:rsidRPr="00803B6C" w:rsidRDefault="00803B6C" w:rsidP="00803B6C">
            <w:pPr>
              <w:jc w:val="center"/>
              <w:rPr>
                <w:rFonts w:eastAsia="宋体"/>
                <w:b/>
                <w:bCs/>
                <w:color w:val="000000"/>
                <w:sz w:val="21"/>
                <w:szCs w:val="21"/>
              </w:rPr>
            </w:pPr>
            <w:r w:rsidRPr="00803B6C">
              <w:rPr>
                <w:rFonts w:eastAsia="宋体" w:hint="eastAsia"/>
                <w:b/>
                <w:bCs/>
                <w:color w:val="000000"/>
                <w:sz w:val="21"/>
                <w:szCs w:val="21"/>
              </w:rPr>
              <w:t>100</w:t>
            </w:r>
          </w:p>
        </w:tc>
        <w:tc>
          <w:tcPr>
            <w:tcW w:w="529" w:type="pct"/>
            <w:tcBorders>
              <w:top w:val="nil"/>
              <w:left w:val="nil"/>
              <w:bottom w:val="single" w:sz="4" w:space="0" w:color="auto"/>
              <w:right w:val="single" w:sz="4" w:space="0" w:color="auto"/>
            </w:tcBorders>
            <w:shd w:val="clear" w:color="auto" w:fill="auto"/>
            <w:noWrap/>
            <w:vAlign w:val="center"/>
            <w:hideMark/>
          </w:tcPr>
          <w:p w14:paraId="234AD01B" w14:textId="72D72F8B" w:rsidR="00803B6C" w:rsidRPr="00803B6C" w:rsidRDefault="00844C1C" w:rsidP="00BD1CF5">
            <w:pPr>
              <w:jc w:val="center"/>
              <w:rPr>
                <w:rFonts w:eastAsia="宋体"/>
                <w:b/>
                <w:bCs/>
                <w:color w:val="000000"/>
                <w:sz w:val="21"/>
                <w:szCs w:val="21"/>
              </w:rPr>
            </w:pPr>
            <w:r>
              <w:rPr>
                <w:rFonts w:eastAsia="宋体"/>
                <w:b/>
                <w:bCs/>
                <w:color w:val="000000"/>
                <w:sz w:val="21"/>
                <w:szCs w:val="21"/>
              </w:rPr>
              <w:t>86.5</w:t>
            </w:r>
          </w:p>
        </w:tc>
      </w:tr>
    </w:tbl>
    <w:p w14:paraId="4D89E368" w14:textId="4747C4E8" w:rsidR="00D65218" w:rsidRDefault="00D65218">
      <w:pPr>
        <w:tabs>
          <w:tab w:val="left" w:pos="1060"/>
        </w:tabs>
        <w:adjustRightInd w:val="0"/>
        <w:snapToGrid w:val="0"/>
        <w:spacing w:line="360" w:lineRule="auto"/>
        <w:rPr>
          <w:rFonts w:ascii="黑体" w:eastAsia="黑体" w:hAnsi="黑体" w:cs="仿宋"/>
          <w:color w:val="000000"/>
          <w:sz w:val="32"/>
          <w:szCs w:val="32"/>
        </w:rPr>
      </w:pPr>
    </w:p>
    <w:p w14:paraId="2759C995" w14:textId="53F1639B" w:rsidR="00212577" w:rsidRDefault="00212577" w:rsidP="00212577">
      <w:pPr>
        <w:pStyle w:val="2"/>
        <w:rPr>
          <w:rFonts w:eastAsia="黑体"/>
        </w:rPr>
      </w:pPr>
    </w:p>
    <w:p w14:paraId="6E870D2B" w14:textId="77777777" w:rsidR="00212577" w:rsidRPr="00212577" w:rsidRDefault="00212577" w:rsidP="00212577">
      <w:pPr>
        <w:rPr>
          <w:rFonts w:eastAsia="黑体"/>
        </w:rPr>
      </w:pPr>
    </w:p>
    <w:p w14:paraId="3DE5DC0E" w14:textId="77777777" w:rsidR="00D65218" w:rsidRDefault="00D65218">
      <w:pPr>
        <w:adjustRightInd w:val="0"/>
        <w:snapToGrid w:val="0"/>
        <w:spacing w:line="360" w:lineRule="auto"/>
        <w:rPr>
          <w:rFonts w:ascii="仿宋" w:eastAsia="仿宋" w:hAnsi="仿宋" w:cs="Times New Roman"/>
          <w:sz w:val="30"/>
          <w:szCs w:val="30"/>
        </w:rPr>
        <w:sectPr w:rsidR="00D65218" w:rsidSect="00AB7EE8">
          <w:footerReference w:type="default" r:id="rId12"/>
          <w:pgSz w:w="11906" w:h="16838"/>
          <w:pgMar w:top="1440" w:right="1800" w:bottom="1440" w:left="1800" w:header="851" w:footer="992" w:gutter="0"/>
          <w:pgNumType w:start="1"/>
          <w:cols w:space="720"/>
          <w:docGrid w:type="lines" w:linePitch="312"/>
        </w:sectPr>
      </w:pPr>
    </w:p>
    <w:p w14:paraId="3637E5AB" w14:textId="77777777" w:rsidR="00D65218" w:rsidRDefault="00551B6E">
      <w:pPr>
        <w:pStyle w:val="1"/>
        <w:adjustRightInd w:val="0"/>
        <w:snapToGrid w:val="0"/>
        <w:spacing w:before="0" w:after="0" w:line="240" w:lineRule="auto"/>
        <w:rPr>
          <w:rFonts w:ascii="黑体" w:hAnsi="黑体"/>
          <w:b w:val="0"/>
          <w:bCs/>
          <w:kern w:val="0"/>
          <w:szCs w:val="30"/>
        </w:rPr>
      </w:pPr>
      <w:bookmarkStart w:id="36" w:name="_Toc36748436"/>
      <w:bookmarkStart w:id="37" w:name="_Toc36762231"/>
      <w:bookmarkStart w:id="38" w:name="_Toc96662860"/>
      <w:bookmarkStart w:id="39" w:name="_Toc137478299"/>
      <w:r>
        <w:rPr>
          <w:rFonts w:ascii="黑体" w:hAnsi="黑体" w:hint="eastAsia"/>
          <w:b w:val="0"/>
          <w:bCs/>
          <w:kern w:val="0"/>
          <w:szCs w:val="30"/>
        </w:rPr>
        <w:lastRenderedPageBreak/>
        <w:t>附表2</w:t>
      </w:r>
      <w:bookmarkEnd w:id="36"/>
      <w:bookmarkEnd w:id="37"/>
      <w:bookmarkEnd w:id="38"/>
      <w:bookmarkEnd w:id="39"/>
    </w:p>
    <w:p w14:paraId="1972B022" w14:textId="72CEF58D" w:rsidR="00D65218" w:rsidRDefault="008C7B79">
      <w:pPr>
        <w:widowControl w:val="0"/>
        <w:tabs>
          <w:tab w:val="left" w:pos="1060"/>
        </w:tabs>
        <w:adjustRightInd w:val="0"/>
        <w:snapToGrid w:val="0"/>
        <w:jc w:val="center"/>
        <w:rPr>
          <w:rFonts w:ascii="黑体" w:eastAsia="黑体" w:hAnsi="黑体" w:cs="仿宋"/>
          <w:color w:val="000000"/>
          <w:kern w:val="2"/>
          <w:sz w:val="30"/>
          <w:szCs w:val="30"/>
        </w:rPr>
      </w:pPr>
      <w:r w:rsidRPr="008C7B79">
        <w:rPr>
          <w:rFonts w:ascii="黑体" w:eastAsia="黑体" w:hAnsi="黑体" w:cs="仿宋"/>
          <w:color w:val="000000"/>
          <w:sz w:val="30"/>
          <w:szCs w:val="30"/>
        </w:rPr>
        <w:t>2022年度</w:t>
      </w:r>
      <w:r w:rsidR="004B4CC6" w:rsidRPr="004B4CC6">
        <w:rPr>
          <w:rFonts w:ascii="黑体" w:eastAsia="黑体" w:hAnsi="黑体" w:cs="仿宋"/>
          <w:color w:val="000000"/>
          <w:sz w:val="30"/>
          <w:szCs w:val="30"/>
        </w:rPr>
        <w:t>职业技能提升行动培训信息服务项目</w:t>
      </w:r>
      <w:r w:rsidR="00551B6E">
        <w:rPr>
          <w:rFonts w:ascii="黑体" w:eastAsia="黑体" w:hAnsi="黑体" w:cs="仿宋"/>
          <w:color w:val="000000"/>
          <w:kern w:val="2"/>
          <w:sz w:val="30"/>
          <w:szCs w:val="30"/>
        </w:rPr>
        <w:t>绩效评价指标体系及评价情况表</w:t>
      </w:r>
    </w:p>
    <w:tbl>
      <w:tblPr>
        <w:tblW w:w="1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567"/>
        <w:gridCol w:w="709"/>
        <w:gridCol w:w="567"/>
        <w:gridCol w:w="1276"/>
        <w:gridCol w:w="567"/>
        <w:gridCol w:w="2268"/>
        <w:gridCol w:w="4252"/>
        <w:gridCol w:w="2694"/>
        <w:gridCol w:w="708"/>
        <w:gridCol w:w="2088"/>
      </w:tblGrid>
      <w:tr w:rsidR="00CA4909" w:rsidRPr="00042F92" w14:paraId="1B34D00C" w14:textId="77777777" w:rsidTr="00F719F9">
        <w:trPr>
          <w:cantSplit/>
          <w:trHeight w:val="340"/>
          <w:tblHeader/>
          <w:jc w:val="center"/>
        </w:trPr>
        <w:tc>
          <w:tcPr>
            <w:tcW w:w="1171" w:type="dxa"/>
            <w:gridSpan w:val="2"/>
            <w:shd w:val="clear" w:color="auto" w:fill="C6D9F1" w:themeFill="text2" w:themeFillTint="33"/>
            <w:vAlign w:val="center"/>
            <w:hideMark/>
          </w:tcPr>
          <w:p w14:paraId="4F9CD476"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一级指标</w:t>
            </w:r>
          </w:p>
        </w:tc>
        <w:tc>
          <w:tcPr>
            <w:tcW w:w="1276" w:type="dxa"/>
            <w:gridSpan w:val="2"/>
            <w:shd w:val="clear" w:color="auto" w:fill="C6D9F1" w:themeFill="text2" w:themeFillTint="33"/>
            <w:vAlign w:val="center"/>
            <w:hideMark/>
          </w:tcPr>
          <w:p w14:paraId="4E8F8545"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二级指标</w:t>
            </w:r>
          </w:p>
        </w:tc>
        <w:tc>
          <w:tcPr>
            <w:tcW w:w="1843" w:type="dxa"/>
            <w:gridSpan w:val="2"/>
            <w:shd w:val="clear" w:color="auto" w:fill="C6D9F1" w:themeFill="text2" w:themeFillTint="33"/>
            <w:vAlign w:val="center"/>
            <w:hideMark/>
          </w:tcPr>
          <w:p w14:paraId="72F88247"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三级指标</w:t>
            </w:r>
          </w:p>
        </w:tc>
        <w:tc>
          <w:tcPr>
            <w:tcW w:w="2268" w:type="dxa"/>
            <w:vMerge w:val="restart"/>
            <w:shd w:val="clear" w:color="auto" w:fill="C6D9F1" w:themeFill="text2" w:themeFillTint="33"/>
            <w:vAlign w:val="center"/>
            <w:hideMark/>
          </w:tcPr>
          <w:p w14:paraId="42AAD24E"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指标解释</w:t>
            </w:r>
          </w:p>
        </w:tc>
        <w:tc>
          <w:tcPr>
            <w:tcW w:w="4252" w:type="dxa"/>
            <w:vMerge w:val="restart"/>
            <w:shd w:val="clear" w:color="auto" w:fill="C6D9F1" w:themeFill="text2" w:themeFillTint="33"/>
            <w:vAlign w:val="center"/>
            <w:hideMark/>
          </w:tcPr>
          <w:p w14:paraId="2E52E58F"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指标说明</w:t>
            </w:r>
          </w:p>
        </w:tc>
        <w:tc>
          <w:tcPr>
            <w:tcW w:w="2694" w:type="dxa"/>
            <w:vMerge w:val="restart"/>
            <w:shd w:val="clear" w:color="auto" w:fill="C6D9F1" w:themeFill="text2" w:themeFillTint="33"/>
            <w:vAlign w:val="center"/>
            <w:hideMark/>
          </w:tcPr>
          <w:p w14:paraId="3D3D7604"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评分标准</w:t>
            </w:r>
          </w:p>
        </w:tc>
        <w:tc>
          <w:tcPr>
            <w:tcW w:w="708" w:type="dxa"/>
            <w:vMerge w:val="restart"/>
            <w:shd w:val="clear" w:color="auto" w:fill="C6D9F1" w:themeFill="text2" w:themeFillTint="33"/>
            <w:vAlign w:val="center"/>
            <w:hideMark/>
          </w:tcPr>
          <w:p w14:paraId="79E553D6"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得分</w:t>
            </w:r>
          </w:p>
        </w:tc>
        <w:tc>
          <w:tcPr>
            <w:tcW w:w="2088" w:type="dxa"/>
            <w:vMerge w:val="restart"/>
            <w:shd w:val="clear" w:color="auto" w:fill="C6D9F1" w:themeFill="text2" w:themeFillTint="33"/>
            <w:vAlign w:val="center"/>
            <w:hideMark/>
          </w:tcPr>
          <w:p w14:paraId="6DCE3785"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扣分说明</w:t>
            </w:r>
          </w:p>
        </w:tc>
      </w:tr>
      <w:tr w:rsidR="00BA2C31" w:rsidRPr="00042F92" w14:paraId="1D488BE1" w14:textId="77777777" w:rsidTr="00F719F9">
        <w:trPr>
          <w:cantSplit/>
          <w:trHeight w:val="340"/>
          <w:tblHeader/>
          <w:jc w:val="center"/>
        </w:trPr>
        <w:tc>
          <w:tcPr>
            <w:tcW w:w="604" w:type="dxa"/>
            <w:shd w:val="clear" w:color="auto" w:fill="C6D9F1" w:themeFill="text2" w:themeFillTint="33"/>
            <w:noWrap/>
            <w:vAlign w:val="center"/>
            <w:hideMark/>
          </w:tcPr>
          <w:p w14:paraId="541E1108"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名称</w:t>
            </w:r>
          </w:p>
        </w:tc>
        <w:tc>
          <w:tcPr>
            <w:tcW w:w="567" w:type="dxa"/>
            <w:shd w:val="clear" w:color="auto" w:fill="C6D9F1" w:themeFill="text2" w:themeFillTint="33"/>
            <w:vAlign w:val="center"/>
            <w:hideMark/>
          </w:tcPr>
          <w:p w14:paraId="20805459"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分值</w:t>
            </w:r>
          </w:p>
        </w:tc>
        <w:tc>
          <w:tcPr>
            <w:tcW w:w="709" w:type="dxa"/>
            <w:shd w:val="clear" w:color="auto" w:fill="C6D9F1" w:themeFill="text2" w:themeFillTint="33"/>
            <w:vAlign w:val="center"/>
            <w:hideMark/>
          </w:tcPr>
          <w:p w14:paraId="76309825"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名称</w:t>
            </w:r>
          </w:p>
        </w:tc>
        <w:tc>
          <w:tcPr>
            <w:tcW w:w="567" w:type="dxa"/>
            <w:shd w:val="clear" w:color="auto" w:fill="C6D9F1" w:themeFill="text2" w:themeFillTint="33"/>
            <w:vAlign w:val="center"/>
            <w:hideMark/>
          </w:tcPr>
          <w:p w14:paraId="4149BE06"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分值</w:t>
            </w:r>
          </w:p>
        </w:tc>
        <w:tc>
          <w:tcPr>
            <w:tcW w:w="1276" w:type="dxa"/>
            <w:shd w:val="clear" w:color="auto" w:fill="C6D9F1" w:themeFill="text2" w:themeFillTint="33"/>
            <w:vAlign w:val="center"/>
            <w:hideMark/>
          </w:tcPr>
          <w:p w14:paraId="450BCC50"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名称</w:t>
            </w:r>
          </w:p>
        </w:tc>
        <w:tc>
          <w:tcPr>
            <w:tcW w:w="567" w:type="dxa"/>
            <w:shd w:val="clear" w:color="auto" w:fill="C6D9F1" w:themeFill="text2" w:themeFillTint="33"/>
            <w:vAlign w:val="center"/>
            <w:hideMark/>
          </w:tcPr>
          <w:p w14:paraId="70A9F49F" w14:textId="77777777" w:rsidR="00146BAF" w:rsidRPr="00146BAF" w:rsidRDefault="00146BAF" w:rsidP="00042F92">
            <w:pPr>
              <w:snapToGrid w:val="0"/>
              <w:jc w:val="center"/>
              <w:rPr>
                <w:rFonts w:eastAsia="宋体"/>
                <w:b/>
                <w:bCs/>
                <w:color w:val="000000"/>
                <w:sz w:val="21"/>
                <w:szCs w:val="21"/>
              </w:rPr>
            </w:pPr>
            <w:r w:rsidRPr="00146BAF">
              <w:rPr>
                <w:rFonts w:eastAsia="宋体" w:hint="eastAsia"/>
                <w:b/>
                <w:bCs/>
                <w:color w:val="000000"/>
                <w:sz w:val="21"/>
                <w:szCs w:val="21"/>
              </w:rPr>
              <w:t>分值</w:t>
            </w:r>
          </w:p>
        </w:tc>
        <w:tc>
          <w:tcPr>
            <w:tcW w:w="2268" w:type="dxa"/>
            <w:vMerge/>
            <w:shd w:val="clear" w:color="auto" w:fill="C6D9F1" w:themeFill="text2" w:themeFillTint="33"/>
            <w:vAlign w:val="center"/>
            <w:hideMark/>
          </w:tcPr>
          <w:p w14:paraId="431A769E" w14:textId="77777777" w:rsidR="00146BAF" w:rsidRPr="00146BAF" w:rsidRDefault="00146BAF" w:rsidP="00042F92">
            <w:pPr>
              <w:snapToGrid w:val="0"/>
              <w:rPr>
                <w:rFonts w:eastAsia="宋体"/>
                <w:b/>
                <w:bCs/>
                <w:color w:val="000000"/>
                <w:sz w:val="21"/>
                <w:szCs w:val="21"/>
              </w:rPr>
            </w:pPr>
          </w:p>
        </w:tc>
        <w:tc>
          <w:tcPr>
            <w:tcW w:w="4252" w:type="dxa"/>
            <w:vMerge/>
            <w:shd w:val="clear" w:color="auto" w:fill="C6D9F1" w:themeFill="text2" w:themeFillTint="33"/>
            <w:vAlign w:val="center"/>
            <w:hideMark/>
          </w:tcPr>
          <w:p w14:paraId="694552CE" w14:textId="77777777" w:rsidR="00146BAF" w:rsidRPr="00146BAF" w:rsidRDefault="00146BAF" w:rsidP="00042F92">
            <w:pPr>
              <w:snapToGrid w:val="0"/>
              <w:rPr>
                <w:rFonts w:eastAsia="宋体"/>
                <w:b/>
                <w:bCs/>
                <w:color w:val="000000"/>
                <w:sz w:val="21"/>
                <w:szCs w:val="21"/>
              </w:rPr>
            </w:pPr>
          </w:p>
        </w:tc>
        <w:tc>
          <w:tcPr>
            <w:tcW w:w="2694" w:type="dxa"/>
            <w:vMerge/>
            <w:shd w:val="clear" w:color="auto" w:fill="C6D9F1" w:themeFill="text2" w:themeFillTint="33"/>
            <w:vAlign w:val="center"/>
            <w:hideMark/>
          </w:tcPr>
          <w:p w14:paraId="238686A6" w14:textId="77777777" w:rsidR="00146BAF" w:rsidRPr="00146BAF" w:rsidRDefault="00146BAF" w:rsidP="00042F92">
            <w:pPr>
              <w:snapToGrid w:val="0"/>
              <w:rPr>
                <w:rFonts w:eastAsia="宋体"/>
                <w:b/>
                <w:bCs/>
                <w:color w:val="000000"/>
                <w:sz w:val="21"/>
                <w:szCs w:val="21"/>
              </w:rPr>
            </w:pPr>
          </w:p>
        </w:tc>
        <w:tc>
          <w:tcPr>
            <w:tcW w:w="708" w:type="dxa"/>
            <w:vMerge/>
            <w:shd w:val="clear" w:color="auto" w:fill="C6D9F1" w:themeFill="text2" w:themeFillTint="33"/>
            <w:vAlign w:val="center"/>
            <w:hideMark/>
          </w:tcPr>
          <w:p w14:paraId="7AE851A9" w14:textId="77777777" w:rsidR="00146BAF" w:rsidRPr="00146BAF" w:rsidRDefault="00146BAF" w:rsidP="00042F92">
            <w:pPr>
              <w:snapToGrid w:val="0"/>
              <w:rPr>
                <w:rFonts w:eastAsia="宋体"/>
                <w:b/>
                <w:bCs/>
                <w:color w:val="000000"/>
                <w:sz w:val="21"/>
                <w:szCs w:val="21"/>
              </w:rPr>
            </w:pPr>
          </w:p>
        </w:tc>
        <w:tc>
          <w:tcPr>
            <w:tcW w:w="2088" w:type="dxa"/>
            <w:vMerge/>
            <w:shd w:val="clear" w:color="auto" w:fill="C6D9F1" w:themeFill="text2" w:themeFillTint="33"/>
            <w:vAlign w:val="center"/>
            <w:hideMark/>
          </w:tcPr>
          <w:p w14:paraId="3D91CBE9" w14:textId="77777777" w:rsidR="00146BAF" w:rsidRPr="00146BAF" w:rsidRDefault="00146BAF" w:rsidP="00042F92">
            <w:pPr>
              <w:snapToGrid w:val="0"/>
              <w:rPr>
                <w:rFonts w:eastAsia="宋体"/>
                <w:b/>
                <w:bCs/>
                <w:color w:val="000000"/>
                <w:sz w:val="21"/>
                <w:szCs w:val="21"/>
              </w:rPr>
            </w:pPr>
          </w:p>
        </w:tc>
      </w:tr>
      <w:tr w:rsidR="00754999" w:rsidRPr="00146BAF" w14:paraId="3F0FEE7E" w14:textId="77777777" w:rsidTr="00F719F9">
        <w:trPr>
          <w:cantSplit/>
          <w:trHeight w:val="340"/>
          <w:jc w:val="center"/>
        </w:trPr>
        <w:tc>
          <w:tcPr>
            <w:tcW w:w="604" w:type="dxa"/>
            <w:vMerge w:val="restart"/>
            <w:shd w:val="clear" w:color="auto" w:fill="auto"/>
            <w:vAlign w:val="center"/>
            <w:hideMark/>
          </w:tcPr>
          <w:p w14:paraId="032AEF3D"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决策</w:t>
            </w:r>
          </w:p>
        </w:tc>
        <w:tc>
          <w:tcPr>
            <w:tcW w:w="567" w:type="dxa"/>
            <w:vMerge w:val="restart"/>
            <w:shd w:val="clear" w:color="auto" w:fill="auto"/>
            <w:vAlign w:val="center"/>
            <w:hideMark/>
          </w:tcPr>
          <w:p w14:paraId="2128A8FD" w14:textId="08AF13E5" w:rsidR="00754999" w:rsidRPr="00146BAF" w:rsidRDefault="00844C1C" w:rsidP="00042F92">
            <w:pPr>
              <w:snapToGrid w:val="0"/>
              <w:jc w:val="center"/>
              <w:rPr>
                <w:rFonts w:eastAsia="宋体"/>
                <w:color w:val="000000"/>
                <w:sz w:val="21"/>
                <w:szCs w:val="21"/>
              </w:rPr>
            </w:pPr>
            <w:r>
              <w:rPr>
                <w:rFonts w:eastAsia="宋体"/>
                <w:color w:val="000000"/>
                <w:sz w:val="21"/>
                <w:szCs w:val="21"/>
              </w:rPr>
              <w:t>10</w:t>
            </w:r>
          </w:p>
        </w:tc>
        <w:tc>
          <w:tcPr>
            <w:tcW w:w="709" w:type="dxa"/>
            <w:vMerge w:val="restart"/>
            <w:shd w:val="clear" w:color="auto" w:fill="auto"/>
            <w:vAlign w:val="center"/>
            <w:hideMark/>
          </w:tcPr>
          <w:p w14:paraId="2FE7C3BC"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项目立项</w:t>
            </w:r>
          </w:p>
        </w:tc>
        <w:tc>
          <w:tcPr>
            <w:tcW w:w="567" w:type="dxa"/>
            <w:vMerge w:val="restart"/>
            <w:shd w:val="clear" w:color="auto" w:fill="auto"/>
            <w:vAlign w:val="center"/>
            <w:hideMark/>
          </w:tcPr>
          <w:p w14:paraId="694CDB43" w14:textId="3F9ADA6F" w:rsidR="00754999" w:rsidRPr="00146BAF" w:rsidRDefault="00844C1C" w:rsidP="00042F92">
            <w:pPr>
              <w:snapToGrid w:val="0"/>
              <w:jc w:val="center"/>
              <w:rPr>
                <w:rFonts w:eastAsia="宋体"/>
                <w:color w:val="000000"/>
                <w:sz w:val="21"/>
                <w:szCs w:val="21"/>
              </w:rPr>
            </w:pPr>
            <w:r w:rsidRPr="00F719F9">
              <w:rPr>
                <w:rFonts w:eastAsia="宋体"/>
                <w:sz w:val="21"/>
                <w:szCs w:val="21"/>
              </w:rPr>
              <w:t>2</w:t>
            </w:r>
          </w:p>
        </w:tc>
        <w:tc>
          <w:tcPr>
            <w:tcW w:w="1276" w:type="dxa"/>
            <w:shd w:val="clear" w:color="auto" w:fill="auto"/>
            <w:vAlign w:val="center"/>
            <w:hideMark/>
          </w:tcPr>
          <w:p w14:paraId="44847C9F"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立项依据充分性</w:t>
            </w:r>
          </w:p>
        </w:tc>
        <w:tc>
          <w:tcPr>
            <w:tcW w:w="567" w:type="dxa"/>
            <w:shd w:val="clear" w:color="auto" w:fill="auto"/>
            <w:vAlign w:val="center"/>
            <w:hideMark/>
          </w:tcPr>
          <w:p w14:paraId="29ADAD17" w14:textId="32BAAE8A"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268" w:type="dxa"/>
            <w:shd w:val="clear" w:color="auto" w:fill="auto"/>
            <w:vAlign w:val="center"/>
            <w:hideMark/>
          </w:tcPr>
          <w:p w14:paraId="06D61038"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项目立项是否符合法律法规、相关政策、发展规划以及部门职责，用以反映和考核项目立项依据情况。</w:t>
            </w:r>
          </w:p>
        </w:tc>
        <w:tc>
          <w:tcPr>
            <w:tcW w:w="4252" w:type="dxa"/>
            <w:shd w:val="clear" w:color="auto" w:fill="auto"/>
            <w:vAlign w:val="center"/>
            <w:hideMark/>
          </w:tcPr>
          <w:p w14:paraId="5D38E50C" w14:textId="26879D9A"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①项目立项是否符合国家法律法规、国民经济发展规划、行业发展规划和相关政策；</w:t>
            </w:r>
            <w:r w:rsidRPr="00146BAF">
              <w:rPr>
                <w:rFonts w:eastAsia="宋体" w:hint="eastAsia"/>
                <w:color w:val="000000"/>
                <w:sz w:val="21"/>
                <w:szCs w:val="21"/>
              </w:rPr>
              <w:br/>
              <w:t>②项目立项是否与部门职责范围相符，</w:t>
            </w:r>
            <w:r w:rsidR="005804CF">
              <w:rPr>
                <w:rFonts w:eastAsia="宋体" w:hint="eastAsia"/>
                <w:color w:val="000000"/>
                <w:sz w:val="21"/>
                <w:szCs w:val="21"/>
              </w:rPr>
              <w:t>是</w:t>
            </w:r>
            <w:r w:rsidRPr="00146BAF">
              <w:rPr>
                <w:rFonts w:eastAsia="宋体" w:hint="eastAsia"/>
                <w:color w:val="000000"/>
                <w:sz w:val="21"/>
                <w:szCs w:val="21"/>
              </w:rPr>
              <w:t>否属于公共财政支持范围，是否与相关部门同类项目或部门内部相关项目重复。</w:t>
            </w:r>
          </w:p>
        </w:tc>
        <w:tc>
          <w:tcPr>
            <w:tcW w:w="2694" w:type="dxa"/>
            <w:shd w:val="clear" w:color="auto" w:fill="auto"/>
            <w:vAlign w:val="center"/>
            <w:hideMark/>
          </w:tcPr>
          <w:p w14:paraId="6AB7D9BE" w14:textId="40FF036F"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844C1C">
              <w:rPr>
                <w:rFonts w:eastAsia="宋体"/>
                <w:color w:val="000000"/>
                <w:sz w:val="21"/>
                <w:szCs w:val="21"/>
              </w:rPr>
              <w:t>1</w:t>
            </w:r>
            <w:r w:rsidRPr="00146BAF">
              <w:rPr>
                <w:rFonts w:eastAsia="宋体" w:hint="eastAsia"/>
                <w:color w:val="000000"/>
                <w:sz w:val="21"/>
                <w:szCs w:val="21"/>
              </w:rPr>
              <w:t>分，每个评分要点</w:t>
            </w:r>
            <w:r w:rsidR="00844C1C">
              <w:rPr>
                <w:rFonts w:eastAsia="宋体"/>
                <w:color w:val="000000"/>
                <w:sz w:val="21"/>
                <w:szCs w:val="21"/>
              </w:rPr>
              <w:t>0.5</w:t>
            </w:r>
            <w:r w:rsidRPr="00146BAF">
              <w:rPr>
                <w:rFonts w:eastAsia="宋体" w:hint="eastAsia"/>
                <w:color w:val="000000"/>
                <w:sz w:val="21"/>
                <w:szCs w:val="21"/>
              </w:rPr>
              <w:t>分，符合得</w:t>
            </w:r>
            <w:r w:rsidR="00844C1C">
              <w:rPr>
                <w:rFonts w:eastAsia="宋体"/>
                <w:color w:val="000000"/>
                <w:sz w:val="21"/>
                <w:szCs w:val="21"/>
              </w:rPr>
              <w:t>0.5</w:t>
            </w:r>
            <w:r w:rsidRPr="00146BAF">
              <w:rPr>
                <w:rFonts w:eastAsia="宋体" w:hint="eastAsia"/>
                <w:color w:val="000000"/>
                <w:sz w:val="21"/>
                <w:szCs w:val="21"/>
              </w:rPr>
              <w:t>分，不符合得0分。</w:t>
            </w:r>
          </w:p>
        </w:tc>
        <w:tc>
          <w:tcPr>
            <w:tcW w:w="708" w:type="dxa"/>
            <w:shd w:val="clear" w:color="auto" w:fill="auto"/>
            <w:noWrap/>
            <w:vAlign w:val="center"/>
            <w:hideMark/>
          </w:tcPr>
          <w:p w14:paraId="2A294CCE" w14:textId="123399D6"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088" w:type="dxa"/>
            <w:shd w:val="clear" w:color="auto" w:fill="auto"/>
            <w:vAlign w:val="center"/>
            <w:hideMark/>
          </w:tcPr>
          <w:p w14:paraId="0D743B34"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015C962B" w14:textId="77777777" w:rsidTr="00F719F9">
        <w:trPr>
          <w:cantSplit/>
          <w:trHeight w:val="340"/>
          <w:jc w:val="center"/>
        </w:trPr>
        <w:tc>
          <w:tcPr>
            <w:tcW w:w="604" w:type="dxa"/>
            <w:vMerge/>
            <w:shd w:val="clear" w:color="auto" w:fill="auto"/>
            <w:vAlign w:val="center"/>
            <w:hideMark/>
          </w:tcPr>
          <w:p w14:paraId="613D1EE1" w14:textId="77777777" w:rsidR="00754999" w:rsidRPr="00146BAF" w:rsidRDefault="00754999" w:rsidP="00042F92">
            <w:pPr>
              <w:snapToGrid w:val="0"/>
              <w:rPr>
                <w:rFonts w:eastAsia="宋体"/>
                <w:color w:val="000000"/>
                <w:sz w:val="21"/>
                <w:szCs w:val="21"/>
              </w:rPr>
            </w:pPr>
          </w:p>
        </w:tc>
        <w:tc>
          <w:tcPr>
            <w:tcW w:w="567" w:type="dxa"/>
            <w:vMerge/>
            <w:shd w:val="clear" w:color="auto" w:fill="auto"/>
            <w:vAlign w:val="center"/>
            <w:hideMark/>
          </w:tcPr>
          <w:p w14:paraId="00D6860B" w14:textId="77777777" w:rsidR="00754999" w:rsidRPr="00146BAF" w:rsidRDefault="00754999" w:rsidP="00042F92">
            <w:pPr>
              <w:snapToGrid w:val="0"/>
              <w:rPr>
                <w:rFonts w:eastAsia="宋体"/>
                <w:color w:val="000000"/>
                <w:sz w:val="21"/>
                <w:szCs w:val="21"/>
              </w:rPr>
            </w:pPr>
          </w:p>
        </w:tc>
        <w:tc>
          <w:tcPr>
            <w:tcW w:w="709" w:type="dxa"/>
            <w:vMerge/>
            <w:vAlign w:val="center"/>
            <w:hideMark/>
          </w:tcPr>
          <w:p w14:paraId="40E1017A" w14:textId="77777777" w:rsidR="00754999" w:rsidRPr="00146BAF" w:rsidRDefault="00754999" w:rsidP="00042F92">
            <w:pPr>
              <w:snapToGrid w:val="0"/>
              <w:rPr>
                <w:rFonts w:eastAsia="宋体"/>
                <w:color w:val="000000"/>
                <w:sz w:val="21"/>
                <w:szCs w:val="21"/>
              </w:rPr>
            </w:pPr>
          </w:p>
        </w:tc>
        <w:tc>
          <w:tcPr>
            <w:tcW w:w="567" w:type="dxa"/>
            <w:vMerge/>
            <w:vAlign w:val="center"/>
            <w:hideMark/>
          </w:tcPr>
          <w:p w14:paraId="130288FB" w14:textId="77777777" w:rsidR="00754999" w:rsidRPr="00146BAF" w:rsidRDefault="00754999" w:rsidP="00042F92">
            <w:pPr>
              <w:snapToGrid w:val="0"/>
              <w:rPr>
                <w:rFonts w:eastAsia="宋体"/>
                <w:color w:val="000000"/>
                <w:sz w:val="21"/>
                <w:szCs w:val="21"/>
              </w:rPr>
            </w:pPr>
          </w:p>
        </w:tc>
        <w:tc>
          <w:tcPr>
            <w:tcW w:w="1276" w:type="dxa"/>
            <w:shd w:val="clear" w:color="auto" w:fill="auto"/>
            <w:vAlign w:val="center"/>
            <w:hideMark/>
          </w:tcPr>
          <w:p w14:paraId="634DB416"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立项程序规范性</w:t>
            </w:r>
          </w:p>
        </w:tc>
        <w:tc>
          <w:tcPr>
            <w:tcW w:w="567" w:type="dxa"/>
            <w:shd w:val="clear" w:color="auto" w:fill="auto"/>
            <w:vAlign w:val="center"/>
            <w:hideMark/>
          </w:tcPr>
          <w:p w14:paraId="3702A4F5" w14:textId="60A1586B"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268" w:type="dxa"/>
            <w:shd w:val="clear" w:color="auto" w:fill="auto"/>
            <w:vAlign w:val="center"/>
            <w:hideMark/>
          </w:tcPr>
          <w:p w14:paraId="7B7F133B"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项目申请、设立过程是否符合相关要求，用以反映和考核项目立项的规范情况。</w:t>
            </w:r>
          </w:p>
        </w:tc>
        <w:tc>
          <w:tcPr>
            <w:tcW w:w="4252" w:type="dxa"/>
            <w:shd w:val="clear" w:color="auto" w:fill="auto"/>
            <w:vAlign w:val="center"/>
            <w:hideMark/>
          </w:tcPr>
          <w:p w14:paraId="5511C288"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①项目是否按照规定的程序申请设立，审批文件、材料是否符合相关要求；</w:t>
            </w:r>
            <w:r w:rsidRPr="00146BAF">
              <w:rPr>
                <w:rFonts w:eastAsia="宋体" w:hint="eastAsia"/>
                <w:color w:val="000000"/>
                <w:sz w:val="21"/>
                <w:szCs w:val="21"/>
              </w:rPr>
              <w:br/>
              <w:t>②事前是否已经过必要的可行性研究、专家论证、预算评审、风险评估、绩效评估、集体决策等。</w:t>
            </w:r>
          </w:p>
        </w:tc>
        <w:tc>
          <w:tcPr>
            <w:tcW w:w="2694" w:type="dxa"/>
            <w:shd w:val="clear" w:color="auto" w:fill="auto"/>
            <w:vAlign w:val="center"/>
            <w:hideMark/>
          </w:tcPr>
          <w:p w14:paraId="2560BE3D" w14:textId="74D039D3"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844C1C">
              <w:rPr>
                <w:rFonts w:eastAsia="宋体"/>
                <w:color w:val="000000"/>
                <w:sz w:val="21"/>
                <w:szCs w:val="21"/>
              </w:rPr>
              <w:t>1</w:t>
            </w:r>
            <w:r w:rsidRPr="00146BAF">
              <w:rPr>
                <w:rFonts w:eastAsia="宋体" w:hint="eastAsia"/>
                <w:color w:val="000000"/>
                <w:sz w:val="21"/>
                <w:szCs w:val="21"/>
              </w:rPr>
              <w:t>分，每个评分要点</w:t>
            </w:r>
            <w:r w:rsidR="00844C1C">
              <w:rPr>
                <w:rFonts w:eastAsia="宋体"/>
                <w:color w:val="000000"/>
                <w:sz w:val="21"/>
                <w:szCs w:val="21"/>
              </w:rPr>
              <w:t>0.5</w:t>
            </w:r>
            <w:r w:rsidRPr="00146BAF">
              <w:rPr>
                <w:rFonts w:eastAsia="宋体" w:hint="eastAsia"/>
                <w:color w:val="000000"/>
                <w:sz w:val="21"/>
                <w:szCs w:val="21"/>
              </w:rPr>
              <w:t>分，符合得</w:t>
            </w:r>
            <w:r w:rsidR="00844C1C">
              <w:rPr>
                <w:rFonts w:eastAsia="宋体"/>
                <w:color w:val="000000"/>
                <w:sz w:val="21"/>
                <w:szCs w:val="21"/>
              </w:rPr>
              <w:t>0.5</w:t>
            </w:r>
            <w:r w:rsidRPr="00146BAF">
              <w:rPr>
                <w:rFonts w:eastAsia="宋体" w:hint="eastAsia"/>
                <w:color w:val="000000"/>
                <w:sz w:val="21"/>
                <w:szCs w:val="21"/>
              </w:rPr>
              <w:t>分，不符合得0分。</w:t>
            </w:r>
          </w:p>
        </w:tc>
        <w:tc>
          <w:tcPr>
            <w:tcW w:w="708" w:type="dxa"/>
            <w:shd w:val="clear" w:color="auto" w:fill="auto"/>
            <w:noWrap/>
            <w:vAlign w:val="center"/>
            <w:hideMark/>
          </w:tcPr>
          <w:p w14:paraId="0B6EF40B" w14:textId="73474D8F"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088" w:type="dxa"/>
            <w:shd w:val="clear" w:color="auto" w:fill="auto"/>
            <w:vAlign w:val="center"/>
            <w:hideMark/>
          </w:tcPr>
          <w:p w14:paraId="3A950138"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078C412F" w14:textId="77777777" w:rsidTr="00F719F9">
        <w:trPr>
          <w:cantSplit/>
          <w:trHeight w:val="340"/>
          <w:jc w:val="center"/>
        </w:trPr>
        <w:tc>
          <w:tcPr>
            <w:tcW w:w="604" w:type="dxa"/>
            <w:vMerge/>
            <w:shd w:val="clear" w:color="auto" w:fill="auto"/>
            <w:vAlign w:val="center"/>
            <w:hideMark/>
          </w:tcPr>
          <w:p w14:paraId="57F99469" w14:textId="77777777" w:rsidR="00754999" w:rsidRPr="00146BAF" w:rsidRDefault="00754999" w:rsidP="00042F92">
            <w:pPr>
              <w:snapToGrid w:val="0"/>
              <w:rPr>
                <w:rFonts w:eastAsia="宋体"/>
                <w:color w:val="000000"/>
                <w:sz w:val="21"/>
                <w:szCs w:val="21"/>
              </w:rPr>
            </w:pPr>
          </w:p>
        </w:tc>
        <w:tc>
          <w:tcPr>
            <w:tcW w:w="567" w:type="dxa"/>
            <w:vMerge/>
            <w:shd w:val="clear" w:color="auto" w:fill="auto"/>
            <w:vAlign w:val="center"/>
            <w:hideMark/>
          </w:tcPr>
          <w:p w14:paraId="1CBF611B" w14:textId="77777777" w:rsidR="00754999" w:rsidRPr="00146BAF" w:rsidRDefault="00754999" w:rsidP="00042F92">
            <w:pPr>
              <w:snapToGrid w:val="0"/>
              <w:rPr>
                <w:rFonts w:eastAsia="宋体"/>
                <w:color w:val="000000"/>
                <w:sz w:val="21"/>
                <w:szCs w:val="21"/>
              </w:rPr>
            </w:pPr>
          </w:p>
        </w:tc>
        <w:tc>
          <w:tcPr>
            <w:tcW w:w="709" w:type="dxa"/>
            <w:vMerge w:val="restart"/>
            <w:shd w:val="clear" w:color="auto" w:fill="auto"/>
            <w:vAlign w:val="center"/>
            <w:hideMark/>
          </w:tcPr>
          <w:p w14:paraId="74FD0965"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绩效目标</w:t>
            </w:r>
          </w:p>
        </w:tc>
        <w:tc>
          <w:tcPr>
            <w:tcW w:w="567" w:type="dxa"/>
            <w:vMerge w:val="restart"/>
            <w:shd w:val="clear" w:color="auto" w:fill="auto"/>
            <w:noWrap/>
            <w:vAlign w:val="center"/>
            <w:hideMark/>
          </w:tcPr>
          <w:p w14:paraId="2A5E5790" w14:textId="1177552C" w:rsidR="00754999" w:rsidRPr="00146BAF" w:rsidRDefault="00844C1C" w:rsidP="00042F92">
            <w:pPr>
              <w:snapToGrid w:val="0"/>
              <w:jc w:val="center"/>
              <w:rPr>
                <w:rFonts w:eastAsia="宋体"/>
                <w:color w:val="000000"/>
                <w:sz w:val="21"/>
                <w:szCs w:val="21"/>
              </w:rPr>
            </w:pPr>
            <w:r>
              <w:rPr>
                <w:rFonts w:eastAsia="宋体"/>
                <w:sz w:val="21"/>
                <w:szCs w:val="21"/>
              </w:rPr>
              <w:t>2</w:t>
            </w:r>
          </w:p>
        </w:tc>
        <w:tc>
          <w:tcPr>
            <w:tcW w:w="1276" w:type="dxa"/>
            <w:shd w:val="clear" w:color="auto" w:fill="auto"/>
            <w:vAlign w:val="center"/>
            <w:hideMark/>
          </w:tcPr>
          <w:p w14:paraId="0051EA23"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绩效目标合理性</w:t>
            </w:r>
          </w:p>
        </w:tc>
        <w:tc>
          <w:tcPr>
            <w:tcW w:w="567" w:type="dxa"/>
            <w:shd w:val="clear" w:color="auto" w:fill="auto"/>
            <w:vAlign w:val="center"/>
            <w:hideMark/>
          </w:tcPr>
          <w:p w14:paraId="618FE461" w14:textId="2A0B33F4"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268" w:type="dxa"/>
            <w:shd w:val="clear" w:color="auto" w:fill="auto"/>
            <w:vAlign w:val="center"/>
            <w:hideMark/>
          </w:tcPr>
          <w:p w14:paraId="683948C2"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项目所设定的绩效目标是否依据充分，是否符合客观实际，用以反映和考核项目绩效目标与项目实施的相符情况。</w:t>
            </w:r>
          </w:p>
        </w:tc>
        <w:tc>
          <w:tcPr>
            <w:tcW w:w="4252" w:type="dxa"/>
            <w:shd w:val="clear" w:color="auto" w:fill="auto"/>
            <w:vAlign w:val="center"/>
            <w:hideMark/>
          </w:tcPr>
          <w:p w14:paraId="78A93BCD" w14:textId="77777777" w:rsidR="00754999" w:rsidRPr="00146BAF" w:rsidRDefault="00754999" w:rsidP="00042F92">
            <w:pPr>
              <w:snapToGrid w:val="0"/>
              <w:rPr>
                <w:rFonts w:eastAsia="宋体"/>
                <w:sz w:val="21"/>
                <w:szCs w:val="21"/>
              </w:rPr>
            </w:pPr>
            <w:r w:rsidRPr="00146BAF">
              <w:rPr>
                <w:rFonts w:eastAsia="宋体" w:hint="eastAsia"/>
                <w:sz w:val="21"/>
                <w:szCs w:val="21"/>
              </w:rPr>
              <w:t>评价要点：</w:t>
            </w:r>
            <w:r w:rsidRPr="00146BAF">
              <w:rPr>
                <w:rFonts w:eastAsia="宋体" w:hint="eastAsia"/>
                <w:sz w:val="21"/>
                <w:szCs w:val="21"/>
              </w:rPr>
              <w:br/>
              <w:t>①项目是否有绩效目标，与实际工作内容是否具有相关性；</w:t>
            </w:r>
            <w:r w:rsidRPr="00146BAF">
              <w:rPr>
                <w:rFonts w:eastAsia="宋体" w:hint="eastAsia"/>
                <w:sz w:val="21"/>
                <w:szCs w:val="21"/>
              </w:rPr>
              <w:br/>
              <w:t>②项目预期产出效益和效果是否符合正常的业绩水平，是否与预算确定的项目投资额或资金量相匹配。</w:t>
            </w:r>
          </w:p>
        </w:tc>
        <w:tc>
          <w:tcPr>
            <w:tcW w:w="2694" w:type="dxa"/>
            <w:shd w:val="clear" w:color="auto" w:fill="auto"/>
            <w:vAlign w:val="center"/>
            <w:hideMark/>
          </w:tcPr>
          <w:p w14:paraId="0F6814F2" w14:textId="5A329E2E"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844C1C">
              <w:rPr>
                <w:rFonts w:eastAsia="宋体"/>
                <w:color w:val="000000"/>
                <w:sz w:val="21"/>
                <w:szCs w:val="21"/>
              </w:rPr>
              <w:t>1</w:t>
            </w:r>
            <w:r w:rsidRPr="00146BAF">
              <w:rPr>
                <w:rFonts w:eastAsia="宋体" w:hint="eastAsia"/>
                <w:color w:val="000000"/>
                <w:sz w:val="21"/>
                <w:szCs w:val="21"/>
              </w:rPr>
              <w:t>分，每个评分要点</w:t>
            </w:r>
            <w:r w:rsidR="00844C1C">
              <w:rPr>
                <w:rFonts w:eastAsia="宋体"/>
                <w:color w:val="000000"/>
                <w:sz w:val="21"/>
                <w:szCs w:val="21"/>
              </w:rPr>
              <w:t>0.5</w:t>
            </w:r>
            <w:r w:rsidRPr="00146BAF">
              <w:rPr>
                <w:rFonts w:eastAsia="宋体" w:hint="eastAsia"/>
                <w:color w:val="000000"/>
                <w:sz w:val="21"/>
                <w:szCs w:val="21"/>
              </w:rPr>
              <w:t>分，符合得</w:t>
            </w:r>
            <w:r w:rsidR="00844C1C">
              <w:rPr>
                <w:rFonts w:eastAsia="宋体"/>
                <w:color w:val="000000"/>
                <w:sz w:val="21"/>
                <w:szCs w:val="21"/>
              </w:rPr>
              <w:t>0.5</w:t>
            </w:r>
            <w:r w:rsidRPr="00146BAF">
              <w:rPr>
                <w:rFonts w:eastAsia="宋体" w:hint="eastAsia"/>
                <w:color w:val="000000"/>
                <w:sz w:val="21"/>
                <w:szCs w:val="21"/>
              </w:rPr>
              <w:t>分，不符合得0分。</w:t>
            </w:r>
          </w:p>
        </w:tc>
        <w:tc>
          <w:tcPr>
            <w:tcW w:w="708" w:type="dxa"/>
            <w:shd w:val="clear" w:color="auto" w:fill="auto"/>
            <w:noWrap/>
            <w:vAlign w:val="center"/>
            <w:hideMark/>
          </w:tcPr>
          <w:p w14:paraId="26F849EE" w14:textId="62EB35EE"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088" w:type="dxa"/>
            <w:shd w:val="clear" w:color="auto" w:fill="auto"/>
            <w:vAlign w:val="center"/>
            <w:hideMark/>
          </w:tcPr>
          <w:p w14:paraId="1E38E3EA"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2DEB92BB" w14:textId="77777777" w:rsidTr="00F719F9">
        <w:trPr>
          <w:cantSplit/>
          <w:trHeight w:val="340"/>
          <w:jc w:val="center"/>
        </w:trPr>
        <w:tc>
          <w:tcPr>
            <w:tcW w:w="604" w:type="dxa"/>
            <w:vMerge/>
            <w:shd w:val="clear" w:color="auto" w:fill="auto"/>
            <w:vAlign w:val="center"/>
            <w:hideMark/>
          </w:tcPr>
          <w:p w14:paraId="2AAD4BE4" w14:textId="77777777" w:rsidR="00754999" w:rsidRPr="00146BAF" w:rsidRDefault="00754999" w:rsidP="00042F92">
            <w:pPr>
              <w:snapToGrid w:val="0"/>
              <w:rPr>
                <w:rFonts w:eastAsia="宋体"/>
                <w:color w:val="000000"/>
                <w:sz w:val="21"/>
                <w:szCs w:val="21"/>
              </w:rPr>
            </w:pPr>
          </w:p>
        </w:tc>
        <w:tc>
          <w:tcPr>
            <w:tcW w:w="567" w:type="dxa"/>
            <w:vMerge/>
            <w:shd w:val="clear" w:color="auto" w:fill="auto"/>
            <w:vAlign w:val="center"/>
            <w:hideMark/>
          </w:tcPr>
          <w:p w14:paraId="55453CEC" w14:textId="77777777" w:rsidR="00754999" w:rsidRPr="00146BAF" w:rsidRDefault="00754999" w:rsidP="00042F92">
            <w:pPr>
              <w:snapToGrid w:val="0"/>
              <w:rPr>
                <w:rFonts w:eastAsia="宋体"/>
                <w:color w:val="000000"/>
                <w:sz w:val="21"/>
                <w:szCs w:val="21"/>
              </w:rPr>
            </w:pPr>
          </w:p>
        </w:tc>
        <w:tc>
          <w:tcPr>
            <w:tcW w:w="709" w:type="dxa"/>
            <w:vMerge/>
            <w:vAlign w:val="center"/>
            <w:hideMark/>
          </w:tcPr>
          <w:p w14:paraId="5C3F146E" w14:textId="77777777" w:rsidR="00754999" w:rsidRPr="00146BAF" w:rsidRDefault="00754999" w:rsidP="00042F92">
            <w:pPr>
              <w:snapToGrid w:val="0"/>
              <w:rPr>
                <w:rFonts w:eastAsia="宋体"/>
                <w:color w:val="000000"/>
                <w:sz w:val="21"/>
                <w:szCs w:val="21"/>
              </w:rPr>
            </w:pPr>
          </w:p>
        </w:tc>
        <w:tc>
          <w:tcPr>
            <w:tcW w:w="567" w:type="dxa"/>
            <w:vMerge/>
            <w:vAlign w:val="center"/>
            <w:hideMark/>
          </w:tcPr>
          <w:p w14:paraId="7AFFB2F9" w14:textId="77777777" w:rsidR="00754999" w:rsidRPr="00146BAF" w:rsidRDefault="00754999" w:rsidP="00042F92">
            <w:pPr>
              <w:snapToGrid w:val="0"/>
              <w:rPr>
                <w:rFonts w:eastAsia="宋体"/>
                <w:color w:val="000000"/>
                <w:sz w:val="21"/>
                <w:szCs w:val="21"/>
              </w:rPr>
            </w:pPr>
          </w:p>
        </w:tc>
        <w:tc>
          <w:tcPr>
            <w:tcW w:w="1276" w:type="dxa"/>
            <w:shd w:val="clear" w:color="auto" w:fill="auto"/>
            <w:vAlign w:val="center"/>
            <w:hideMark/>
          </w:tcPr>
          <w:p w14:paraId="3E81F3B1" w14:textId="77777777" w:rsidR="00754999" w:rsidRPr="00146BAF" w:rsidRDefault="00754999" w:rsidP="00042F92">
            <w:pPr>
              <w:snapToGrid w:val="0"/>
              <w:jc w:val="center"/>
              <w:rPr>
                <w:rFonts w:eastAsia="宋体"/>
                <w:color w:val="000000"/>
                <w:sz w:val="21"/>
                <w:szCs w:val="21"/>
              </w:rPr>
            </w:pPr>
            <w:r w:rsidRPr="00146BAF">
              <w:rPr>
                <w:rFonts w:eastAsia="宋体" w:hint="eastAsia"/>
                <w:color w:val="000000"/>
                <w:sz w:val="21"/>
                <w:szCs w:val="21"/>
              </w:rPr>
              <w:t>绩效指标明确性</w:t>
            </w:r>
          </w:p>
        </w:tc>
        <w:tc>
          <w:tcPr>
            <w:tcW w:w="567" w:type="dxa"/>
            <w:shd w:val="clear" w:color="auto" w:fill="auto"/>
            <w:noWrap/>
            <w:vAlign w:val="center"/>
            <w:hideMark/>
          </w:tcPr>
          <w:p w14:paraId="1A6EA33F" w14:textId="7480E8E3" w:rsidR="00754999" w:rsidRPr="00146BAF" w:rsidRDefault="00844C1C" w:rsidP="00042F92">
            <w:pPr>
              <w:snapToGrid w:val="0"/>
              <w:jc w:val="center"/>
              <w:rPr>
                <w:rFonts w:eastAsia="宋体"/>
                <w:color w:val="000000"/>
                <w:sz w:val="21"/>
                <w:szCs w:val="21"/>
              </w:rPr>
            </w:pPr>
            <w:r>
              <w:rPr>
                <w:rFonts w:eastAsia="宋体"/>
                <w:color w:val="000000"/>
                <w:sz w:val="21"/>
                <w:szCs w:val="21"/>
              </w:rPr>
              <w:t>1</w:t>
            </w:r>
          </w:p>
        </w:tc>
        <w:tc>
          <w:tcPr>
            <w:tcW w:w="2268" w:type="dxa"/>
            <w:shd w:val="clear" w:color="auto" w:fill="auto"/>
            <w:vAlign w:val="center"/>
            <w:hideMark/>
          </w:tcPr>
          <w:p w14:paraId="2179687A"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依据绩效目标设定的绩效指标是否清晰、细化、可衡量等，用以反映和考核项目绩效目标的明细化情况。</w:t>
            </w:r>
          </w:p>
        </w:tc>
        <w:tc>
          <w:tcPr>
            <w:tcW w:w="4252" w:type="dxa"/>
            <w:shd w:val="clear" w:color="auto" w:fill="auto"/>
            <w:vAlign w:val="center"/>
            <w:hideMark/>
          </w:tcPr>
          <w:p w14:paraId="49A9D9D3" w14:textId="77777777"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①是否将项目绩效目标细化分解为具体的绩效指标，是否通过清晰、可衡量的指标值予以体现；</w:t>
            </w:r>
            <w:r w:rsidRPr="00146BAF">
              <w:rPr>
                <w:rFonts w:eastAsia="宋体" w:hint="eastAsia"/>
                <w:color w:val="000000"/>
                <w:sz w:val="21"/>
                <w:szCs w:val="21"/>
              </w:rPr>
              <w:br/>
              <w:t>②是否与项目目标任务数或计划数相对应，是否符合正常的业绩水平。</w:t>
            </w:r>
          </w:p>
        </w:tc>
        <w:tc>
          <w:tcPr>
            <w:tcW w:w="2694" w:type="dxa"/>
            <w:shd w:val="clear" w:color="auto" w:fill="auto"/>
            <w:vAlign w:val="center"/>
            <w:hideMark/>
          </w:tcPr>
          <w:p w14:paraId="141654C3" w14:textId="0FE7EE4B"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分值共</w:t>
            </w:r>
            <w:r w:rsidR="00844C1C">
              <w:rPr>
                <w:rFonts w:eastAsia="宋体"/>
                <w:color w:val="000000"/>
                <w:sz w:val="21"/>
                <w:szCs w:val="21"/>
              </w:rPr>
              <w:t>1</w:t>
            </w:r>
            <w:r w:rsidRPr="00146BAF">
              <w:rPr>
                <w:rFonts w:eastAsia="宋体" w:hint="eastAsia"/>
                <w:color w:val="000000"/>
                <w:sz w:val="21"/>
                <w:szCs w:val="21"/>
              </w:rPr>
              <w:t>分，每个评分要点</w:t>
            </w:r>
            <w:r w:rsidR="00844C1C">
              <w:rPr>
                <w:rFonts w:eastAsia="宋体"/>
                <w:color w:val="000000"/>
                <w:sz w:val="21"/>
                <w:szCs w:val="21"/>
              </w:rPr>
              <w:t>0.5</w:t>
            </w:r>
            <w:r w:rsidRPr="00146BAF">
              <w:rPr>
                <w:rFonts w:eastAsia="宋体" w:hint="eastAsia"/>
                <w:color w:val="000000"/>
                <w:sz w:val="21"/>
                <w:szCs w:val="21"/>
              </w:rPr>
              <w:t>分，符合得</w:t>
            </w:r>
            <w:r w:rsidR="00844C1C">
              <w:rPr>
                <w:rFonts w:eastAsia="宋体"/>
                <w:color w:val="000000"/>
                <w:sz w:val="21"/>
                <w:szCs w:val="21"/>
              </w:rPr>
              <w:t>0.5</w:t>
            </w:r>
            <w:r w:rsidRPr="00146BAF">
              <w:rPr>
                <w:rFonts w:eastAsia="宋体" w:hint="eastAsia"/>
                <w:color w:val="000000"/>
                <w:sz w:val="21"/>
                <w:szCs w:val="21"/>
              </w:rPr>
              <w:t>分，不符合得0分。</w:t>
            </w:r>
          </w:p>
        </w:tc>
        <w:tc>
          <w:tcPr>
            <w:tcW w:w="708" w:type="dxa"/>
            <w:shd w:val="clear" w:color="auto" w:fill="auto"/>
            <w:noWrap/>
            <w:vAlign w:val="center"/>
            <w:hideMark/>
          </w:tcPr>
          <w:p w14:paraId="37BE7FE7" w14:textId="4FAD63B9" w:rsidR="00754999" w:rsidRPr="00146BAF" w:rsidRDefault="00844C1C" w:rsidP="00042F92">
            <w:pPr>
              <w:snapToGrid w:val="0"/>
              <w:jc w:val="center"/>
              <w:rPr>
                <w:rFonts w:eastAsia="宋体"/>
                <w:color w:val="000000"/>
                <w:sz w:val="21"/>
                <w:szCs w:val="21"/>
              </w:rPr>
            </w:pPr>
            <w:r>
              <w:rPr>
                <w:rFonts w:eastAsia="宋体"/>
                <w:color w:val="000000"/>
                <w:sz w:val="21"/>
                <w:szCs w:val="21"/>
              </w:rPr>
              <w:t>0.5</w:t>
            </w:r>
          </w:p>
        </w:tc>
        <w:tc>
          <w:tcPr>
            <w:tcW w:w="2088" w:type="dxa"/>
            <w:shd w:val="clear" w:color="auto" w:fill="auto"/>
            <w:vAlign w:val="center"/>
            <w:hideMark/>
          </w:tcPr>
          <w:p w14:paraId="223D8A33" w14:textId="49D79E0D" w:rsidR="00754999" w:rsidRPr="00146BAF" w:rsidRDefault="00754999" w:rsidP="00042F92">
            <w:pPr>
              <w:snapToGrid w:val="0"/>
              <w:rPr>
                <w:rFonts w:eastAsia="宋体"/>
                <w:color w:val="000000"/>
                <w:sz w:val="21"/>
                <w:szCs w:val="21"/>
              </w:rPr>
            </w:pPr>
            <w:r w:rsidRPr="00146BAF">
              <w:rPr>
                <w:rFonts w:eastAsia="宋体" w:hint="eastAsia"/>
                <w:color w:val="000000"/>
                <w:sz w:val="21"/>
                <w:szCs w:val="21"/>
              </w:rPr>
              <w:t>部分指标实际完成值与计划值存在较大偏差，不符合正常业绩水平，扣</w:t>
            </w:r>
            <w:r w:rsidR="00844C1C">
              <w:rPr>
                <w:rFonts w:eastAsia="宋体"/>
                <w:color w:val="000000"/>
                <w:sz w:val="21"/>
                <w:szCs w:val="21"/>
              </w:rPr>
              <w:t>0.5</w:t>
            </w:r>
            <w:r w:rsidRPr="00146BAF">
              <w:rPr>
                <w:rFonts w:eastAsia="宋体" w:hint="eastAsia"/>
                <w:color w:val="000000"/>
                <w:sz w:val="21"/>
                <w:szCs w:val="21"/>
              </w:rPr>
              <w:t>分。</w:t>
            </w:r>
          </w:p>
        </w:tc>
      </w:tr>
      <w:tr w:rsidR="00754999" w:rsidRPr="00146BAF" w14:paraId="3F06A73F" w14:textId="77777777" w:rsidTr="00F719F9">
        <w:trPr>
          <w:cantSplit/>
          <w:trHeight w:val="340"/>
          <w:jc w:val="center"/>
        </w:trPr>
        <w:tc>
          <w:tcPr>
            <w:tcW w:w="604" w:type="dxa"/>
            <w:vMerge w:val="restart"/>
            <w:shd w:val="clear" w:color="auto" w:fill="auto"/>
            <w:vAlign w:val="center"/>
            <w:hideMark/>
          </w:tcPr>
          <w:p w14:paraId="4168DF5C" w14:textId="0DF1D5A8" w:rsidR="00754999" w:rsidRPr="00146BAF" w:rsidRDefault="00754999" w:rsidP="006B1936">
            <w:pPr>
              <w:snapToGrid w:val="0"/>
              <w:jc w:val="center"/>
              <w:rPr>
                <w:rFonts w:eastAsia="宋体"/>
                <w:color w:val="000000"/>
                <w:sz w:val="21"/>
                <w:szCs w:val="21"/>
              </w:rPr>
            </w:pPr>
            <w:r w:rsidRPr="00146BAF">
              <w:rPr>
                <w:rFonts w:eastAsia="宋体" w:hint="eastAsia"/>
                <w:color w:val="000000"/>
                <w:sz w:val="21"/>
                <w:szCs w:val="21"/>
              </w:rPr>
              <w:lastRenderedPageBreak/>
              <w:t>决策</w:t>
            </w:r>
          </w:p>
        </w:tc>
        <w:tc>
          <w:tcPr>
            <w:tcW w:w="567" w:type="dxa"/>
            <w:vMerge w:val="restart"/>
            <w:shd w:val="clear" w:color="auto" w:fill="auto"/>
            <w:vAlign w:val="center"/>
            <w:hideMark/>
          </w:tcPr>
          <w:p w14:paraId="6F4D9493" w14:textId="6FD73D80" w:rsidR="00754999" w:rsidRPr="00146BAF" w:rsidRDefault="00844C1C" w:rsidP="00F719F9">
            <w:pPr>
              <w:snapToGrid w:val="0"/>
              <w:jc w:val="center"/>
              <w:rPr>
                <w:rFonts w:eastAsia="宋体"/>
                <w:color w:val="000000"/>
                <w:sz w:val="21"/>
                <w:szCs w:val="21"/>
              </w:rPr>
            </w:pPr>
            <w:r>
              <w:rPr>
                <w:rFonts w:eastAsia="宋体"/>
                <w:color w:val="000000"/>
                <w:sz w:val="21"/>
                <w:szCs w:val="21"/>
              </w:rPr>
              <w:t>10</w:t>
            </w:r>
          </w:p>
        </w:tc>
        <w:tc>
          <w:tcPr>
            <w:tcW w:w="709" w:type="dxa"/>
            <w:vMerge w:val="restart"/>
            <w:shd w:val="clear" w:color="auto" w:fill="auto"/>
            <w:vAlign w:val="center"/>
            <w:hideMark/>
          </w:tcPr>
          <w:p w14:paraId="0E49C889"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资金投入</w:t>
            </w:r>
          </w:p>
        </w:tc>
        <w:tc>
          <w:tcPr>
            <w:tcW w:w="567" w:type="dxa"/>
            <w:vMerge w:val="restart"/>
            <w:shd w:val="clear" w:color="auto" w:fill="auto"/>
            <w:noWrap/>
            <w:vAlign w:val="center"/>
            <w:hideMark/>
          </w:tcPr>
          <w:p w14:paraId="3F9EF06F" w14:textId="2F5F3D1B" w:rsidR="00754999" w:rsidRPr="00146BAF" w:rsidRDefault="00844C1C" w:rsidP="00754999">
            <w:pPr>
              <w:snapToGrid w:val="0"/>
              <w:jc w:val="center"/>
              <w:rPr>
                <w:rFonts w:eastAsia="宋体"/>
                <w:color w:val="000000"/>
                <w:sz w:val="21"/>
                <w:szCs w:val="21"/>
              </w:rPr>
            </w:pPr>
            <w:r>
              <w:rPr>
                <w:rFonts w:eastAsia="宋体"/>
                <w:color w:val="000000"/>
                <w:sz w:val="21"/>
                <w:szCs w:val="21"/>
              </w:rPr>
              <w:t>6</w:t>
            </w:r>
          </w:p>
        </w:tc>
        <w:tc>
          <w:tcPr>
            <w:tcW w:w="1276" w:type="dxa"/>
            <w:shd w:val="clear" w:color="auto" w:fill="auto"/>
            <w:vAlign w:val="center"/>
            <w:hideMark/>
          </w:tcPr>
          <w:p w14:paraId="4F7AA2CC"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预算编制科学性</w:t>
            </w:r>
          </w:p>
        </w:tc>
        <w:tc>
          <w:tcPr>
            <w:tcW w:w="567" w:type="dxa"/>
            <w:shd w:val="clear" w:color="auto" w:fill="auto"/>
            <w:vAlign w:val="center"/>
            <w:hideMark/>
          </w:tcPr>
          <w:p w14:paraId="2EC44919"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3</w:t>
            </w:r>
          </w:p>
        </w:tc>
        <w:tc>
          <w:tcPr>
            <w:tcW w:w="2268" w:type="dxa"/>
            <w:shd w:val="clear" w:color="auto" w:fill="auto"/>
            <w:vAlign w:val="center"/>
            <w:hideMark/>
          </w:tcPr>
          <w:p w14:paraId="3B350785"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项目预算编制是否经过科学论证、有明确标准，资金额度与年度目标是否相适应，用以反映和考核项目预算编制的科学性、合理性情况。</w:t>
            </w:r>
          </w:p>
        </w:tc>
        <w:tc>
          <w:tcPr>
            <w:tcW w:w="4252" w:type="dxa"/>
            <w:shd w:val="clear" w:color="auto" w:fill="auto"/>
            <w:vAlign w:val="center"/>
            <w:hideMark/>
          </w:tcPr>
          <w:p w14:paraId="7C6E3F12"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①预算编制是否经过科学论证，预算内容与项目内容是否匹配；</w:t>
            </w:r>
            <w:r w:rsidRPr="00146BAF">
              <w:rPr>
                <w:rFonts w:eastAsia="宋体" w:hint="eastAsia"/>
                <w:color w:val="000000"/>
                <w:sz w:val="21"/>
                <w:szCs w:val="21"/>
              </w:rPr>
              <w:br/>
              <w:t>②预算额度测算依据是否充分、细化，是否按照标准编制；</w:t>
            </w:r>
            <w:r w:rsidRPr="00146BAF">
              <w:rPr>
                <w:rFonts w:eastAsia="宋体" w:hint="eastAsia"/>
                <w:color w:val="000000"/>
                <w:sz w:val="21"/>
                <w:szCs w:val="21"/>
              </w:rPr>
              <w:br/>
              <w:t>③预算确定的项目投资额或资金量是否与工作任务相匹配。</w:t>
            </w:r>
          </w:p>
        </w:tc>
        <w:tc>
          <w:tcPr>
            <w:tcW w:w="2694" w:type="dxa"/>
            <w:shd w:val="clear" w:color="auto" w:fill="auto"/>
            <w:vAlign w:val="center"/>
            <w:hideMark/>
          </w:tcPr>
          <w:p w14:paraId="2C7699DD"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分值共3分，每个评分要点1分，符合得1分，不符合得0分。</w:t>
            </w:r>
          </w:p>
        </w:tc>
        <w:tc>
          <w:tcPr>
            <w:tcW w:w="708" w:type="dxa"/>
            <w:shd w:val="clear" w:color="auto" w:fill="auto"/>
            <w:noWrap/>
            <w:vAlign w:val="center"/>
            <w:hideMark/>
          </w:tcPr>
          <w:p w14:paraId="5CF984BB"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2</w:t>
            </w:r>
          </w:p>
        </w:tc>
        <w:tc>
          <w:tcPr>
            <w:tcW w:w="2088" w:type="dxa"/>
            <w:shd w:val="clear" w:color="auto" w:fill="auto"/>
            <w:vAlign w:val="center"/>
            <w:hideMark/>
          </w:tcPr>
          <w:p w14:paraId="6B65E4C7"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预算编制不够细化，仅列示分块支出总额，未列示数据测算单价、数量/频率；预算编制不够完整，项目共编制5项预算，但实际服务共有8项，扣1分。</w:t>
            </w:r>
          </w:p>
        </w:tc>
      </w:tr>
      <w:tr w:rsidR="00754999" w:rsidRPr="00146BAF" w14:paraId="32413316" w14:textId="77777777" w:rsidTr="00F719F9">
        <w:trPr>
          <w:cantSplit/>
          <w:trHeight w:val="340"/>
          <w:jc w:val="center"/>
        </w:trPr>
        <w:tc>
          <w:tcPr>
            <w:tcW w:w="604" w:type="dxa"/>
            <w:vMerge/>
            <w:shd w:val="clear" w:color="auto" w:fill="auto"/>
            <w:vAlign w:val="center"/>
            <w:hideMark/>
          </w:tcPr>
          <w:p w14:paraId="7D4AE696"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3D7D0C5E"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01504001"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7EB40F45"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5CBAD103"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资金分配合理性</w:t>
            </w:r>
          </w:p>
        </w:tc>
        <w:tc>
          <w:tcPr>
            <w:tcW w:w="567" w:type="dxa"/>
            <w:shd w:val="clear" w:color="auto" w:fill="auto"/>
            <w:noWrap/>
            <w:vAlign w:val="center"/>
            <w:hideMark/>
          </w:tcPr>
          <w:p w14:paraId="05F14AB7" w14:textId="73B7F3F8" w:rsidR="00754999" w:rsidRPr="00146BAF" w:rsidRDefault="00844C1C" w:rsidP="00754999">
            <w:pPr>
              <w:snapToGrid w:val="0"/>
              <w:jc w:val="center"/>
              <w:rPr>
                <w:rFonts w:eastAsia="宋体"/>
                <w:color w:val="000000"/>
                <w:sz w:val="21"/>
                <w:szCs w:val="21"/>
              </w:rPr>
            </w:pPr>
            <w:r>
              <w:rPr>
                <w:rFonts w:eastAsia="宋体"/>
                <w:color w:val="000000"/>
                <w:sz w:val="21"/>
                <w:szCs w:val="21"/>
              </w:rPr>
              <w:t>3</w:t>
            </w:r>
          </w:p>
        </w:tc>
        <w:tc>
          <w:tcPr>
            <w:tcW w:w="2268" w:type="dxa"/>
            <w:shd w:val="clear" w:color="auto" w:fill="auto"/>
            <w:vAlign w:val="center"/>
            <w:hideMark/>
          </w:tcPr>
          <w:p w14:paraId="14CC142B"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项目预算资金分配是否有测算依据，与预算年度是否匹配，与补助单位或地方实际是否相适应，用以反映和考核项目预算资金分配的科学性、合理性情况。</w:t>
            </w:r>
          </w:p>
        </w:tc>
        <w:tc>
          <w:tcPr>
            <w:tcW w:w="4252" w:type="dxa"/>
            <w:shd w:val="clear" w:color="auto" w:fill="auto"/>
            <w:vAlign w:val="center"/>
            <w:hideMark/>
          </w:tcPr>
          <w:p w14:paraId="742E663F" w14:textId="432F7F95" w:rsidR="00754999" w:rsidRPr="00146BAF" w:rsidRDefault="00754999">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①预算资金分配依据是否充分</w:t>
            </w:r>
            <w:r w:rsidR="00C55641">
              <w:rPr>
                <w:rFonts w:eastAsia="宋体" w:hint="eastAsia"/>
                <w:color w:val="000000"/>
                <w:sz w:val="21"/>
                <w:szCs w:val="21"/>
              </w:rPr>
              <w:t>，</w:t>
            </w:r>
            <w:r w:rsidR="00D812D2" w:rsidRPr="00146BAF">
              <w:rPr>
                <w:rFonts w:eastAsia="宋体" w:hint="eastAsia"/>
                <w:color w:val="000000"/>
                <w:sz w:val="21"/>
                <w:szCs w:val="21"/>
              </w:rPr>
              <w:t>资金分配是否与项目实际相适应</w:t>
            </w:r>
            <w:r w:rsidR="00C55641">
              <w:rPr>
                <w:rFonts w:eastAsia="宋体" w:hint="eastAsia"/>
                <w:color w:val="000000"/>
                <w:sz w:val="21"/>
                <w:szCs w:val="21"/>
              </w:rPr>
              <w:t>；</w:t>
            </w:r>
            <w:r w:rsidRPr="00146BAF">
              <w:rPr>
                <w:rFonts w:eastAsia="宋体" w:hint="eastAsia"/>
                <w:color w:val="000000"/>
                <w:sz w:val="21"/>
                <w:szCs w:val="21"/>
              </w:rPr>
              <w:br/>
              <w:t>②资金分配额度是否合理，与任务数相匹配；</w:t>
            </w:r>
            <w:r w:rsidR="00844C1C" w:rsidRPr="00146BAF">
              <w:rPr>
                <w:rFonts w:eastAsia="宋体" w:hint="eastAsia"/>
                <w:color w:val="000000"/>
                <w:sz w:val="21"/>
                <w:szCs w:val="21"/>
              </w:rPr>
              <w:t>③</w:t>
            </w:r>
            <w:r w:rsidRPr="00146BAF">
              <w:rPr>
                <w:rFonts w:eastAsia="宋体" w:hint="eastAsia"/>
                <w:color w:val="000000"/>
                <w:sz w:val="21"/>
                <w:szCs w:val="21"/>
              </w:rPr>
              <w:t>资金分配年度是否合理，与预算年度相匹配</w:t>
            </w:r>
            <w:r w:rsidR="00D812D2">
              <w:rPr>
                <w:rFonts w:eastAsia="宋体" w:hint="eastAsia"/>
                <w:color w:val="000000"/>
                <w:sz w:val="21"/>
                <w:szCs w:val="21"/>
              </w:rPr>
              <w:t>。</w:t>
            </w:r>
          </w:p>
        </w:tc>
        <w:tc>
          <w:tcPr>
            <w:tcW w:w="2694" w:type="dxa"/>
            <w:shd w:val="clear" w:color="auto" w:fill="auto"/>
            <w:vAlign w:val="center"/>
            <w:hideMark/>
          </w:tcPr>
          <w:p w14:paraId="33157AAB" w14:textId="103E3E04"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w:t>
            </w:r>
            <w:r w:rsidR="00844C1C">
              <w:rPr>
                <w:rFonts w:eastAsia="宋体"/>
                <w:color w:val="000000"/>
                <w:sz w:val="21"/>
                <w:szCs w:val="21"/>
              </w:rPr>
              <w:t>3</w:t>
            </w:r>
            <w:r w:rsidRPr="00146BAF">
              <w:rPr>
                <w:rFonts w:eastAsia="宋体" w:hint="eastAsia"/>
                <w:color w:val="000000"/>
                <w:sz w:val="21"/>
                <w:szCs w:val="21"/>
              </w:rPr>
              <w:t>分，每个评分要点1分，符合得1分，不符合得0分。</w:t>
            </w:r>
          </w:p>
        </w:tc>
        <w:tc>
          <w:tcPr>
            <w:tcW w:w="708" w:type="dxa"/>
            <w:shd w:val="clear" w:color="auto" w:fill="auto"/>
            <w:vAlign w:val="center"/>
            <w:hideMark/>
          </w:tcPr>
          <w:p w14:paraId="5A0FCEA8" w14:textId="3EDDCC7C" w:rsidR="00754999" w:rsidRPr="00146BAF" w:rsidRDefault="00844C1C" w:rsidP="00754999">
            <w:pPr>
              <w:snapToGrid w:val="0"/>
              <w:jc w:val="center"/>
              <w:rPr>
                <w:rFonts w:eastAsia="宋体"/>
                <w:color w:val="000000"/>
                <w:sz w:val="21"/>
                <w:szCs w:val="21"/>
              </w:rPr>
            </w:pPr>
            <w:r>
              <w:rPr>
                <w:rFonts w:eastAsia="宋体"/>
                <w:color w:val="000000"/>
                <w:sz w:val="21"/>
                <w:szCs w:val="21"/>
              </w:rPr>
              <w:t>2</w:t>
            </w:r>
          </w:p>
        </w:tc>
        <w:tc>
          <w:tcPr>
            <w:tcW w:w="2088" w:type="dxa"/>
            <w:shd w:val="clear" w:color="auto" w:fill="auto"/>
            <w:vAlign w:val="center"/>
            <w:hideMark/>
          </w:tcPr>
          <w:p w14:paraId="2B77E963" w14:textId="6AB55622" w:rsidR="00754999" w:rsidRPr="00146BAF" w:rsidRDefault="00754999">
            <w:pPr>
              <w:snapToGrid w:val="0"/>
              <w:rPr>
                <w:rFonts w:eastAsia="宋体"/>
                <w:color w:val="000000"/>
                <w:sz w:val="21"/>
                <w:szCs w:val="21"/>
              </w:rPr>
            </w:pPr>
            <w:r w:rsidRPr="00146BAF">
              <w:rPr>
                <w:rFonts w:eastAsia="宋体" w:hint="eastAsia"/>
                <w:color w:val="000000"/>
                <w:sz w:val="21"/>
                <w:szCs w:val="21"/>
              </w:rPr>
              <w:t>项目资金分配使用与预算年度错配的情况，2022年度项目年初预算400万元，年底交回9万元，支出</w:t>
            </w:r>
            <w:r w:rsidR="005804CF">
              <w:rPr>
                <w:rFonts w:eastAsia="宋体"/>
                <w:color w:val="000000"/>
                <w:sz w:val="21"/>
                <w:szCs w:val="21"/>
              </w:rPr>
              <w:t>391</w:t>
            </w:r>
            <w:r w:rsidRPr="00146BAF">
              <w:rPr>
                <w:rFonts w:eastAsia="宋体" w:hint="eastAsia"/>
                <w:color w:val="000000"/>
                <w:sz w:val="21"/>
                <w:szCs w:val="21"/>
              </w:rPr>
              <w:t>万元，主要用于2023年度项目工作，扣1分。</w:t>
            </w:r>
          </w:p>
        </w:tc>
      </w:tr>
      <w:tr w:rsidR="00941BB9" w:rsidRPr="00146BAF" w14:paraId="3EC649AA" w14:textId="77777777" w:rsidTr="00F719F9">
        <w:trPr>
          <w:cantSplit/>
          <w:trHeight w:val="340"/>
          <w:jc w:val="center"/>
        </w:trPr>
        <w:tc>
          <w:tcPr>
            <w:tcW w:w="604" w:type="dxa"/>
            <w:vMerge w:val="restart"/>
            <w:shd w:val="clear" w:color="auto" w:fill="auto"/>
            <w:noWrap/>
            <w:vAlign w:val="center"/>
            <w:hideMark/>
          </w:tcPr>
          <w:p w14:paraId="0A51AEB5" w14:textId="77777777" w:rsidR="00941BB9" w:rsidRPr="00146BAF" w:rsidRDefault="00941BB9" w:rsidP="00754999">
            <w:pPr>
              <w:snapToGrid w:val="0"/>
              <w:jc w:val="center"/>
              <w:rPr>
                <w:rFonts w:eastAsia="宋体"/>
                <w:color w:val="000000"/>
                <w:sz w:val="21"/>
                <w:szCs w:val="21"/>
              </w:rPr>
            </w:pPr>
            <w:r w:rsidRPr="00146BAF">
              <w:rPr>
                <w:rFonts w:eastAsia="宋体" w:hint="eastAsia"/>
                <w:color w:val="000000"/>
                <w:sz w:val="21"/>
                <w:szCs w:val="21"/>
              </w:rPr>
              <w:t>过程</w:t>
            </w:r>
          </w:p>
        </w:tc>
        <w:tc>
          <w:tcPr>
            <w:tcW w:w="567" w:type="dxa"/>
            <w:vMerge w:val="restart"/>
            <w:shd w:val="clear" w:color="auto" w:fill="auto"/>
            <w:noWrap/>
            <w:vAlign w:val="center"/>
            <w:hideMark/>
          </w:tcPr>
          <w:p w14:paraId="7AA815D0" w14:textId="5DFA9141" w:rsidR="00941BB9" w:rsidRPr="00146BAF" w:rsidRDefault="00D812D2" w:rsidP="00754999">
            <w:pPr>
              <w:snapToGrid w:val="0"/>
              <w:jc w:val="center"/>
              <w:rPr>
                <w:rFonts w:eastAsia="宋体"/>
                <w:color w:val="000000"/>
                <w:sz w:val="21"/>
                <w:szCs w:val="21"/>
              </w:rPr>
            </w:pPr>
            <w:r>
              <w:rPr>
                <w:rFonts w:eastAsia="宋体"/>
                <w:color w:val="000000"/>
                <w:sz w:val="21"/>
                <w:szCs w:val="21"/>
              </w:rPr>
              <w:t>20</w:t>
            </w:r>
          </w:p>
        </w:tc>
        <w:tc>
          <w:tcPr>
            <w:tcW w:w="709" w:type="dxa"/>
            <w:vMerge w:val="restart"/>
            <w:shd w:val="clear" w:color="auto" w:fill="auto"/>
            <w:vAlign w:val="center"/>
            <w:hideMark/>
          </w:tcPr>
          <w:p w14:paraId="1D59D862" w14:textId="77777777" w:rsidR="00941BB9" w:rsidRPr="00146BAF" w:rsidRDefault="00941BB9" w:rsidP="00754999">
            <w:pPr>
              <w:snapToGrid w:val="0"/>
              <w:jc w:val="center"/>
              <w:rPr>
                <w:rFonts w:eastAsia="宋体"/>
                <w:color w:val="000000"/>
                <w:sz w:val="21"/>
                <w:szCs w:val="21"/>
              </w:rPr>
            </w:pPr>
            <w:r w:rsidRPr="00146BAF">
              <w:rPr>
                <w:rFonts w:eastAsia="宋体" w:hint="eastAsia"/>
                <w:color w:val="000000"/>
                <w:sz w:val="21"/>
                <w:szCs w:val="21"/>
              </w:rPr>
              <w:t>资金管理</w:t>
            </w:r>
          </w:p>
        </w:tc>
        <w:tc>
          <w:tcPr>
            <w:tcW w:w="567" w:type="dxa"/>
            <w:vMerge w:val="restart"/>
            <w:shd w:val="clear" w:color="auto" w:fill="auto"/>
            <w:noWrap/>
            <w:vAlign w:val="center"/>
            <w:hideMark/>
          </w:tcPr>
          <w:p w14:paraId="1ACED8FB" w14:textId="70A34D24" w:rsidR="00941BB9" w:rsidRPr="00146BAF" w:rsidRDefault="00C55641" w:rsidP="00754999">
            <w:pPr>
              <w:snapToGrid w:val="0"/>
              <w:jc w:val="center"/>
              <w:rPr>
                <w:rFonts w:eastAsia="宋体"/>
                <w:color w:val="000000"/>
                <w:sz w:val="21"/>
                <w:szCs w:val="21"/>
              </w:rPr>
            </w:pPr>
            <w:r>
              <w:rPr>
                <w:rFonts w:eastAsia="宋体"/>
                <w:color w:val="000000"/>
                <w:sz w:val="21"/>
                <w:szCs w:val="21"/>
              </w:rPr>
              <w:t>12</w:t>
            </w:r>
          </w:p>
        </w:tc>
        <w:tc>
          <w:tcPr>
            <w:tcW w:w="1276" w:type="dxa"/>
            <w:shd w:val="clear" w:color="auto" w:fill="auto"/>
            <w:vAlign w:val="center"/>
            <w:hideMark/>
          </w:tcPr>
          <w:p w14:paraId="0C66E390" w14:textId="77777777" w:rsidR="00941BB9" w:rsidRPr="00146BAF" w:rsidRDefault="00941BB9" w:rsidP="00754999">
            <w:pPr>
              <w:snapToGrid w:val="0"/>
              <w:jc w:val="center"/>
              <w:rPr>
                <w:rFonts w:eastAsia="宋体"/>
                <w:color w:val="000000"/>
                <w:sz w:val="21"/>
                <w:szCs w:val="21"/>
              </w:rPr>
            </w:pPr>
            <w:r w:rsidRPr="00146BAF">
              <w:rPr>
                <w:rFonts w:eastAsia="宋体" w:hint="eastAsia"/>
                <w:color w:val="000000"/>
                <w:sz w:val="21"/>
                <w:szCs w:val="21"/>
              </w:rPr>
              <w:t>资金到位率</w:t>
            </w:r>
          </w:p>
        </w:tc>
        <w:tc>
          <w:tcPr>
            <w:tcW w:w="567" w:type="dxa"/>
            <w:shd w:val="clear" w:color="auto" w:fill="auto"/>
            <w:noWrap/>
            <w:vAlign w:val="center"/>
            <w:hideMark/>
          </w:tcPr>
          <w:p w14:paraId="6234BEA3" w14:textId="43D358D0" w:rsidR="00941BB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268" w:type="dxa"/>
            <w:shd w:val="clear" w:color="auto" w:fill="auto"/>
            <w:vAlign w:val="center"/>
            <w:hideMark/>
          </w:tcPr>
          <w:p w14:paraId="1C825D51" w14:textId="77777777" w:rsidR="00941BB9" w:rsidRPr="00146BAF" w:rsidRDefault="00941BB9" w:rsidP="00754999">
            <w:pPr>
              <w:snapToGrid w:val="0"/>
              <w:rPr>
                <w:rFonts w:eastAsia="宋体"/>
                <w:color w:val="000000"/>
                <w:sz w:val="21"/>
                <w:szCs w:val="21"/>
              </w:rPr>
            </w:pPr>
            <w:r w:rsidRPr="00146BAF">
              <w:rPr>
                <w:rFonts w:eastAsia="宋体" w:hint="eastAsia"/>
                <w:color w:val="000000"/>
                <w:sz w:val="21"/>
                <w:szCs w:val="21"/>
              </w:rPr>
              <w:t>实际到位资金与预算资金的比率，用以反映和考核资金落实情况对项目实施的总体保障程度。</w:t>
            </w:r>
          </w:p>
        </w:tc>
        <w:tc>
          <w:tcPr>
            <w:tcW w:w="4252" w:type="dxa"/>
            <w:shd w:val="clear" w:color="auto" w:fill="auto"/>
            <w:vAlign w:val="center"/>
            <w:hideMark/>
          </w:tcPr>
          <w:p w14:paraId="5042A7B2" w14:textId="77777777" w:rsidR="00941BB9" w:rsidRPr="00146BAF" w:rsidRDefault="00941BB9" w:rsidP="00754999">
            <w:pPr>
              <w:snapToGrid w:val="0"/>
              <w:rPr>
                <w:rFonts w:eastAsia="宋体"/>
                <w:color w:val="000000"/>
                <w:sz w:val="21"/>
                <w:szCs w:val="21"/>
              </w:rPr>
            </w:pPr>
            <w:r w:rsidRPr="00146BAF">
              <w:rPr>
                <w:rFonts w:eastAsia="宋体" w:hint="eastAsia"/>
                <w:color w:val="000000"/>
                <w:sz w:val="21"/>
                <w:szCs w:val="21"/>
              </w:rPr>
              <w:t>资金到位率=（实际到位资金/预算资金）×100%。</w:t>
            </w:r>
            <w:r w:rsidRPr="00146BAF">
              <w:rPr>
                <w:rFonts w:eastAsia="宋体" w:hint="eastAsia"/>
                <w:color w:val="000000"/>
                <w:sz w:val="21"/>
                <w:szCs w:val="21"/>
              </w:rPr>
              <w:br/>
              <w:t>实际到位资金：2022年度内落实到具体项目的资金。</w:t>
            </w:r>
            <w:r w:rsidRPr="00146BAF">
              <w:rPr>
                <w:rFonts w:eastAsia="宋体" w:hint="eastAsia"/>
                <w:color w:val="000000"/>
                <w:sz w:val="21"/>
                <w:szCs w:val="21"/>
              </w:rPr>
              <w:br/>
              <w:t>预算资金2022年度内预算安排到具体项目的资金。</w:t>
            </w:r>
          </w:p>
        </w:tc>
        <w:tc>
          <w:tcPr>
            <w:tcW w:w="2694" w:type="dxa"/>
            <w:shd w:val="clear" w:color="auto" w:fill="auto"/>
            <w:vAlign w:val="center"/>
            <w:hideMark/>
          </w:tcPr>
          <w:p w14:paraId="28282524" w14:textId="1E02EB6C" w:rsidR="00941BB9" w:rsidRPr="00146BAF" w:rsidRDefault="00941BB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4</w:t>
            </w:r>
            <w:r w:rsidRPr="00146BAF">
              <w:rPr>
                <w:rFonts w:eastAsia="宋体" w:hint="eastAsia"/>
                <w:color w:val="000000"/>
                <w:sz w:val="21"/>
                <w:szCs w:val="21"/>
              </w:rPr>
              <w:t>分，得分=分值×资金到位率。</w:t>
            </w:r>
          </w:p>
        </w:tc>
        <w:tc>
          <w:tcPr>
            <w:tcW w:w="708" w:type="dxa"/>
            <w:shd w:val="clear" w:color="auto" w:fill="auto"/>
            <w:noWrap/>
            <w:vAlign w:val="center"/>
            <w:hideMark/>
          </w:tcPr>
          <w:p w14:paraId="2725A8E0" w14:textId="710E4920" w:rsidR="00941BB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6ACC6833" w14:textId="77777777" w:rsidR="00941BB9" w:rsidRPr="00146BAF" w:rsidRDefault="00941BB9" w:rsidP="00F719F9">
            <w:pPr>
              <w:snapToGrid w:val="0"/>
              <w:jc w:val="center"/>
              <w:rPr>
                <w:rFonts w:eastAsia="宋体"/>
                <w:color w:val="000000"/>
                <w:sz w:val="21"/>
                <w:szCs w:val="21"/>
              </w:rPr>
            </w:pPr>
            <w:r w:rsidRPr="00146BAF">
              <w:rPr>
                <w:rFonts w:eastAsia="宋体" w:hint="eastAsia"/>
                <w:color w:val="000000"/>
                <w:sz w:val="21"/>
                <w:szCs w:val="21"/>
              </w:rPr>
              <w:t>——</w:t>
            </w:r>
          </w:p>
        </w:tc>
      </w:tr>
      <w:tr w:rsidR="00941BB9" w:rsidRPr="00146BAF" w14:paraId="362A58EE" w14:textId="77777777" w:rsidTr="00F719F9">
        <w:trPr>
          <w:cantSplit/>
          <w:trHeight w:val="340"/>
          <w:jc w:val="center"/>
        </w:trPr>
        <w:tc>
          <w:tcPr>
            <w:tcW w:w="604" w:type="dxa"/>
            <w:vMerge/>
            <w:shd w:val="clear" w:color="auto" w:fill="auto"/>
            <w:vAlign w:val="center"/>
            <w:hideMark/>
          </w:tcPr>
          <w:p w14:paraId="5804D034" w14:textId="77777777" w:rsidR="00941BB9" w:rsidRPr="00146BAF" w:rsidRDefault="00941BB9" w:rsidP="00754999">
            <w:pPr>
              <w:snapToGrid w:val="0"/>
              <w:rPr>
                <w:rFonts w:eastAsia="宋体"/>
                <w:color w:val="000000"/>
                <w:sz w:val="21"/>
                <w:szCs w:val="21"/>
              </w:rPr>
            </w:pPr>
          </w:p>
        </w:tc>
        <w:tc>
          <w:tcPr>
            <w:tcW w:w="567" w:type="dxa"/>
            <w:vMerge/>
            <w:shd w:val="clear" w:color="auto" w:fill="auto"/>
            <w:vAlign w:val="center"/>
            <w:hideMark/>
          </w:tcPr>
          <w:p w14:paraId="4BB445BD" w14:textId="77777777" w:rsidR="00941BB9" w:rsidRPr="00146BAF" w:rsidRDefault="00941BB9" w:rsidP="00754999">
            <w:pPr>
              <w:snapToGrid w:val="0"/>
              <w:rPr>
                <w:rFonts w:eastAsia="宋体"/>
                <w:color w:val="000000"/>
                <w:sz w:val="21"/>
                <w:szCs w:val="21"/>
              </w:rPr>
            </w:pPr>
          </w:p>
        </w:tc>
        <w:tc>
          <w:tcPr>
            <w:tcW w:w="709" w:type="dxa"/>
            <w:vMerge/>
            <w:shd w:val="clear" w:color="auto" w:fill="auto"/>
            <w:vAlign w:val="center"/>
            <w:hideMark/>
          </w:tcPr>
          <w:p w14:paraId="5DE43E3F" w14:textId="77777777" w:rsidR="00941BB9" w:rsidRPr="00146BAF" w:rsidRDefault="00941BB9" w:rsidP="00754999">
            <w:pPr>
              <w:snapToGrid w:val="0"/>
              <w:rPr>
                <w:rFonts w:eastAsia="宋体"/>
                <w:color w:val="000000"/>
                <w:sz w:val="21"/>
                <w:szCs w:val="21"/>
              </w:rPr>
            </w:pPr>
          </w:p>
        </w:tc>
        <w:tc>
          <w:tcPr>
            <w:tcW w:w="567" w:type="dxa"/>
            <w:vMerge/>
            <w:shd w:val="clear" w:color="auto" w:fill="auto"/>
            <w:vAlign w:val="center"/>
            <w:hideMark/>
          </w:tcPr>
          <w:p w14:paraId="1834E7E2" w14:textId="77777777" w:rsidR="00941BB9" w:rsidRPr="00146BAF" w:rsidRDefault="00941BB9" w:rsidP="00754999">
            <w:pPr>
              <w:snapToGrid w:val="0"/>
              <w:rPr>
                <w:rFonts w:eastAsia="宋体"/>
                <w:color w:val="000000"/>
                <w:sz w:val="21"/>
                <w:szCs w:val="21"/>
              </w:rPr>
            </w:pPr>
          </w:p>
        </w:tc>
        <w:tc>
          <w:tcPr>
            <w:tcW w:w="1276" w:type="dxa"/>
            <w:shd w:val="clear" w:color="auto" w:fill="auto"/>
            <w:vAlign w:val="center"/>
            <w:hideMark/>
          </w:tcPr>
          <w:p w14:paraId="40B07948" w14:textId="77777777" w:rsidR="00941BB9" w:rsidRPr="00146BAF" w:rsidRDefault="00941BB9" w:rsidP="00754999">
            <w:pPr>
              <w:snapToGrid w:val="0"/>
              <w:jc w:val="center"/>
              <w:rPr>
                <w:rFonts w:eastAsia="宋体"/>
                <w:color w:val="000000"/>
                <w:sz w:val="21"/>
                <w:szCs w:val="21"/>
              </w:rPr>
            </w:pPr>
            <w:r w:rsidRPr="00146BAF">
              <w:rPr>
                <w:rFonts w:eastAsia="宋体" w:hint="eastAsia"/>
                <w:color w:val="000000"/>
                <w:sz w:val="21"/>
                <w:szCs w:val="21"/>
              </w:rPr>
              <w:t>预算执行率</w:t>
            </w:r>
          </w:p>
        </w:tc>
        <w:tc>
          <w:tcPr>
            <w:tcW w:w="567" w:type="dxa"/>
            <w:shd w:val="clear" w:color="auto" w:fill="auto"/>
            <w:vAlign w:val="center"/>
            <w:hideMark/>
          </w:tcPr>
          <w:p w14:paraId="4D299121" w14:textId="4C1847FC" w:rsidR="00941BB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268" w:type="dxa"/>
            <w:shd w:val="clear" w:color="auto" w:fill="auto"/>
            <w:vAlign w:val="center"/>
            <w:hideMark/>
          </w:tcPr>
          <w:p w14:paraId="4EB16DE3" w14:textId="77777777" w:rsidR="00941BB9" w:rsidRPr="00146BAF" w:rsidRDefault="00941BB9" w:rsidP="00754999">
            <w:pPr>
              <w:snapToGrid w:val="0"/>
              <w:rPr>
                <w:rFonts w:eastAsia="宋体"/>
                <w:color w:val="000000"/>
                <w:sz w:val="21"/>
                <w:szCs w:val="21"/>
              </w:rPr>
            </w:pPr>
            <w:r w:rsidRPr="00146BAF">
              <w:rPr>
                <w:rFonts w:eastAsia="宋体" w:hint="eastAsia"/>
                <w:color w:val="000000"/>
                <w:sz w:val="21"/>
                <w:szCs w:val="21"/>
              </w:rPr>
              <w:t>预算执行率 项目预算资金是否按照计划执行，用以反映或考核项目预算执行情况。</w:t>
            </w:r>
          </w:p>
        </w:tc>
        <w:tc>
          <w:tcPr>
            <w:tcW w:w="4252" w:type="dxa"/>
            <w:shd w:val="clear" w:color="auto" w:fill="auto"/>
            <w:vAlign w:val="center"/>
            <w:hideMark/>
          </w:tcPr>
          <w:p w14:paraId="07D18193" w14:textId="77777777" w:rsidR="00941BB9" w:rsidRPr="00146BAF" w:rsidRDefault="00941BB9" w:rsidP="00754999">
            <w:pPr>
              <w:snapToGrid w:val="0"/>
              <w:rPr>
                <w:rFonts w:eastAsia="宋体"/>
                <w:color w:val="000000"/>
                <w:sz w:val="21"/>
                <w:szCs w:val="21"/>
              </w:rPr>
            </w:pPr>
            <w:r w:rsidRPr="00146BAF">
              <w:rPr>
                <w:rFonts w:eastAsia="宋体" w:hint="eastAsia"/>
                <w:color w:val="000000"/>
                <w:sz w:val="21"/>
                <w:szCs w:val="21"/>
              </w:rPr>
              <w:t>预算执行率=（实际支出资金/实际到位资金）×100%。</w:t>
            </w:r>
            <w:r w:rsidRPr="00146BAF">
              <w:rPr>
                <w:rFonts w:eastAsia="宋体" w:hint="eastAsia"/>
                <w:color w:val="000000"/>
                <w:sz w:val="21"/>
                <w:szCs w:val="21"/>
              </w:rPr>
              <w:br/>
              <w:t>实际支出资金：2022年度内项目实际拨付的资金。</w:t>
            </w:r>
          </w:p>
        </w:tc>
        <w:tc>
          <w:tcPr>
            <w:tcW w:w="2694" w:type="dxa"/>
            <w:shd w:val="clear" w:color="auto" w:fill="auto"/>
            <w:vAlign w:val="center"/>
            <w:hideMark/>
          </w:tcPr>
          <w:p w14:paraId="0B648B4B" w14:textId="5A8E7606" w:rsidR="00941BB9" w:rsidRPr="00146BAF" w:rsidRDefault="00941BB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4</w:t>
            </w:r>
            <w:r w:rsidRPr="00146BAF">
              <w:rPr>
                <w:rFonts w:eastAsia="宋体" w:hint="eastAsia"/>
                <w:color w:val="000000"/>
                <w:sz w:val="21"/>
                <w:szCs w:val="21"/>
              </w:rPr>
              <w:t>分，得分=分值×预算执行率。</w:t>
            </w:r>
          </w:p>
        </w:tc>
        <w:tc>
          <w:tcPr>
            <w:tcW w:w="708" w:type="dxa"/>
            <w:shd w:val="clear" w:color="auto" w:fill="auto"/>
            <w:noWrap/>
            <w:vAlign w:val="center"/>
            <w:hideMark/>
          </w:tcPr>
          <w:p w14:paraId="2B407A23" w14:textId="2652981A" w:rsidR="00941BB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639A6BE7" w14:textId="77777777" w:rsidR="00941BB9" w:rsidRPr="00146BAF" w:rsidRDefault="00941BB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3DD26DBC" w14:textId="77777777" w:rsidTr="00F719F9">
        <w:trPr>
          <w:cantSplit/>
          <w:trHeight w:val="340"/>
          <w:jc w:val="center"/>
        </w:trPr>
        <w:tc>
          <w:tcPr>
            <w:tcW w:w="604" w:type="dxa"/>
            <w:vMerge w:val="restart"/>
            <w:shd w:val="clear" w:color="auto" w:fill="auto"/>
            <w:vAlign w:val="center"/>
            <w:hideMark/>
          </w:tcPr>
          <w:p w14:paraId="11A27E67" w14:textId="7DEE9C1A" w:rsidR="00754999" w:rsidRPr="00146BAF" w:rsidRDefault="00754999" w:rsidP="006B1936">
            <w:pPr>
              <w:snapToGrid w:val="0"/>
              <w:jc w:val="center"/>
              <w:rPr>
                <w:rFonts w:eastAsia="宋体"/>
                <w:color w:val="000000"/>
                <w:sz w:val="21"/>
                <w:szCs w:val="21"/>
              </w:rPr>
            </w:pPr>
            <w:r w:rsidRPr="00146BAF">
              <w:rPr>
                <w:rFonts w:eastAsia="宋体" w:hint="eastAsia"/>
                <w:color w:val="000000"/>
                <w:sz w:val="21"/>
                <w:szCs w:val="21"/>
              </w:rPr>
              <w:lastRenderedPageBreak/>
              <w:t>过程</w:t>
            </w:r>
          </w:p>
        </w:tc>
        <w:tc>
          <w:tcPr>
            <w:tcW w:w="567" w:type="dxa"/>
            <w:vMerge w:val="restart"/>
            <w:shd w:val="clear" w:color="auto" w:fill="auto"/>
            <w:vAlign w:val="center"/>
            <w:hideMark/>
          </w:tcPr>
          <w:p w14:paraId="21D7E407" w14:textId="49A1E1B4" w:rsidR="00754999" w:rsidRPr="00146BAF" w:rsidRDefault="00C55641" w:rsidP="006B1936">
            <w:pPr>
              <w:snapToGrid w:val="0"/>
              <w:jc w:val="center"/>
              <w:rPr>
                <w:rFonts w:eastAsia="宋体"/>
                <w:color w:val="000000"/>
                <w:sz w:val="21"/>
                <w:szCs w:val="21"/>
              </w:rPr>
            </w:pPr>
            <w:r>
              <w:rPr>
                <w:rFonts w:eastAsia="宋体"/>
                <w:color w:val="000000"/>
                <w:sz w:val="21"/>
                <w:szCs w:val="21"/>
              </w:rPr>
              <w:t>20</w:t>
            </w:r>
          </w:p>
        </w:tc>
        <w:tc>
          <w:tcPr>
            <w:tcW w:w="709" w:type="dxa"/>
            <w:shd w:val="clear" w:color="auto" w:fill="auto"/>
            <w:vAlign w:val="center"/>
            <w:hideMark/>
          </w:tcPr>
          <w:p w14:paraId="72539344" w14:textId="4EF1A74B" w:rsidR="00754999" w:rsidRPr="00146BAF" w:rsidRDefault="00941BB9" w:rsidP="006B1936">
            <w:pPr>
              <w:snapToGrid w:val="0"/>
              <w:jc w:val="center"/>
              <w:rPr>
                <w:rFonts w:eastAsia="宋体"/>
                <w:color w:val="000000"/>
                <w:sz w:val="21"/>
                <w:szCs w:val="21"/>
              </w:rPr>
            </w:pPr>
            <w:r>
              <w:rPr>
                <w:rFonts w:eastAsia="宋体" w:hint="eastAsia"/>
                <w:color w:val="000000"/>
                <w:sz w:val="21"/>
                <w:szCs w:val="21"/>
              </w:rPr>
              <w:t>资金管理</w:t>
            </w:r>
          </w:p>
        </w:tc>
        <w:tc>
          <w:tcPr>
            <w:tcW w:w="567" w:type="dxa"/>
            <w:shd w:val="clear" w:color="auto" w:fill="auto"/>
            <w:vAlign w:val="center"/>
            <w:hideMark/>
          </w:tcPr>
          <w:p w14:paraId="0B4596C9" w14:textId="16D079AF" w:rsidR="00754999" w:rsidRPr="00146BAF" w:rsidRDefault="00C55641" w:rsidP="006B1936">
            <w:pPr>
              <w:snapToGrid w:val="0"/>
              <w:jc w:val="center"/>
              <w:rPr>
                <w:rFonts w:eastAsia="宋体"/>
                <w:color w:val="000000"/>
                <w:sz w:val="21"/>
                <w:szCs w:val="21"/>
              </w:rPr>
            </w:pPr>
            <w:r>
              <w:rPr>
                <w:rFonts w:eastAsia="宋体"/>
                <w:color w:val="000000"/>
                <w:sz w:val="21"/>
                <w:szCs w:val="21"/>
              </w:rPr>
              <w:t>12</w:t>
            </w:r>
          </w:p>
        </w:tc>
        <w:tc>
          <w:tcPr>
            <w:tcW w:w="1276" w:type="dxa"/>
            <w:shd w:val="clear" w:color="auto" w:fill="auto"/>
            <w:vAlign w:val="center"/>
            <w:hideMark/>
          </w:tcPr>
          <w:p w14:paraId="07B652E6"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资金使用合规性</w:t>
            </w:r>
          </w:p>
        </w:tc>
        <w:tc>
          <w:tcPr>
            <w:tcW w:w="567" w:type="dxa"/>
            <w:shd w:val="clear" w:color="auto" w:fill="auto"/>
            <w:vAlign w:val="center"/>
            <w:hideMark/>
          </w:tcPr>
          <w:p w14:paraId="7896E5AB" w14:textId="56D8DDA1" w:rsidR="0075499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268" w:type="dxa"/>
            <w:shd w:val="clear" w:color="auto" w:fill="auto"/>
            <w:vAlign w:val="center"/>
            <w:hideMark/>
          </w:tcPr>
          <w:p w14:paraId="4FF5C017"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项目资金使用是否符合相关的财务管理制度规定，用以反映和考核项目资金的规范运行情况。</w:t>
            </w:r>
          </w:p>
        </w:tc>
        <w:tc>
          <w:tcPr>
            <w:tcW w:w="4252" w:type="dxa"/>
            <w:shd w:val="clear" w:color="auto" w:fill="auto"/>
            <w:vAlign w:val="center"/>
            <w:hideMark/>
          </w:tcPr>
          <w:p w14:paraId="21D70CA5"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①是否符合国家财经法规和财务管理制度以及有关专项资金管理办法的规定；</w:t>
            </w:r>
            <w:r w:rsidRPr="00146BAF">
              <w:rPr>
                <w:rFonts w:eastAsia="宋体" w:hint="eastAsia"/>
                <w:color w:val="000000"/>
                <w:sz w:val="21"/>
                <w:szCs w:val="21"/>
              </w:rPr>
              <w:br/>
              <w:t>②资金的拨付是否有完整的审批程序和手续；</w:t>
            </w:r>
            <w:r w:rsidRPr="00146BAF">
              <w:rPr>
                <w:rFonts w:eastAsia="宋体" w:hint="eastAsia"/>
                <w:color w:val="000000"/>
                <w:sz w:val="21"/>
                <w:szCs w:val="21"/>
              </w:rPr>
              <w:br/>
              <w:t>③是否符合项目预算批复或合同规定的用途；</w:t>
            </w:r>
            <w:r w:rsidRPr="00146BAF">
              <w:rPr>
                <w:rFonts w:eastAsia="宋体" w:hint="eastAsia"/>
                <w:color w:val="000000"/>
                <w:sz w:val="21"/>
                <w:szCs w:val="21"/>
              </w:rPr>
              <w:br/>
              <w:t>④是否存在截留、挤占、挪用、虚列支出等情况。</w:t>
            </w:r>
          </w:p>
        </w:tc>
        <w:tc>
          <w:tcPr>
            <w:tcW w:w="2694" w:type="dxa"/>
            <w:shd w:val="clear" w:color="auto" w:fill="auto"/>
            <w:vAlign w:val="center"/>
            <w:hideMark/>
          </w:tcPr>
          <w:p w14:paraId="520CEB0F" w14:textId="58BB4606"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4</w:t>
            </w:r>
            <w:r w:rsidRPr="00146BAF">
              <w:rPr>
                <w:rFonts w:eastAsia="宋体" w:hint="eastAsia"/>
                <w:color w:val="000000"/>
                <w:sz w:val="21"/>
                <w:szCs w:val="21"/>
              </w:rPr>
              <w:t>分，每发现一处问题扣1分；问题影响较大的，视影响程度加扣1-2分，扣完为止。</w:t>
            </w:r>
          </w:p>
        </w:tc>
        <w:tc>
          <w:tcPr>
            <w:tcW w:w="708" w:type="dxa"/>
            <w:shd w:val="clear" w:color="auto" w:fill="auto"/>
            <w:noWrap/>
            <w:vAlign w:val="center"/>
            <w:hideMark/>
          </w:tcPr>
          <w:p w14:paraId="54A2857A" w14:textId="237A3A89" w:rsidR="0075499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79E769CA"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775AB444" w14:textId="77777777" w:rsidTr="00F719F9">
        <w:trPr>
          <w:cantSplit/>
          <w:trHeight w:val="340"/>
          <w:jc w:val="center"/>
        </w:trPr>
        <w:tc>
          <w:tcPr>
            <w:tcW w:w="604" w:type="dxa"/>
            <w:vMerge/>
            <w:shd w:val="clear" w:color="auto" w:fill="auto"/>
            <w:vAlign w:val="center"/>
            <w:hideMark/>
          </w:tcPr>
          <w:p w14:paraId="4CC888CF"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443539ED" w14:textId="77777777" w:rsidR="00754999" w:rsidRPr="00146BAF" w:rsidRDefault="00754999" w:rsidP="00754999">
            <w:pPr>
              <w:snapToGrid w:val="0"/>
              <w:rPr>
                <w:rFonts w:eastAsia="宋体"/>
                <w:color w:val="000000"/>
                <w:sz w:val="21"/>
                <w:szCs w:val="21"/>
              </w:rPr>
            </w:pPr>
          </w:p>
        </w:tc>
        <w:tc>
          <w:tcPr>
            <w:tcW w:w="709" w:type="dxa"/>
            <w:vMerge w:val="restart"/>
            <w:shd w:val="clear" w:color="auto" w:fill="auto"/>
            <w:vAlign w:val="center"/>
            <w:hideMark/>
          </w:tcPr>
          <w:p w14:paraId="48FC12F0"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组织实施</w:t>
            </w:r>
          </w:p>
        </w:tc>
        <w:tc>
          <w:tcPr>
            <w:tcW w:w="567" w:type="dxa"/>
            <w:vMerge w:val="restart"/>
            <w:shd w:val="clear" w:color="auto" w:fill="auto"/>
            <w:noWrap/>
            <w:vAlign w:val="center"/>
            <w:hideMark/>
          </w:tcPr>
          <w:p w14:paraId="096F52DD" w14:textId="232451E5" w:rsidR="00754999" w:rsidRPr="00146BAF" w:rsidRDefault="00C55641" w:rsidP="00754999">
            <w:pPr>
              <w:snapToGrid w:val="0"/>
              <w:jc w:val="center"/>
              <w:rPr>
                <w:rFonts w:eastAsia="宋体"/>
                <w:color w:val="000000"/>
                <w:sz w:val="21"/>
                <w:szCs w:val="21"/>
              </w:rPr>
            </w:pPr>
            <w:r>
              <w:rPr>
                <w:rFonts w:eastAsia="宋体"/>
                <w:color w:val="000000"/>
                <w:sz w:val="21"/>
                <w:szCs w:val="21"/>
              </w:rPr>
              <w:t>8</w:t>
            </w:r>
          </w:p>
        </w:tc>
        <w:tc>
          <w:tcPr>
            <w:tcW w:w="1276" w:type="dxa"/>
            <w:shd w:val="clear" w:color="auto" w:fill="auto"/>
            <w:vAlign w:val="center"/>
            <w:hideMark/>
          </w:tcPr>
          <w:p w14:paraId="0ECA9B51"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管理制度健全性</w:t>
            </w:r>
          </w:p>
        </w:tc>
        <w:tc>
          <w:tcPr>
            <w:tcW w:w="567" w:type="dxa"/>
            <w:shd w:val="clear" w:color="auto" w:fill="auto"/>
            <w:vAlign w:val="center"/>
            <w:hideMark/>
          </w:tcPr>
          <w:p w14:paraId="0DB51A4B"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4</w:t>
            </w:r>
          </w:p>
        </w:tc>
        <w:tc>
          <w:tcPr>
            <w:tcW w:w="2268" w:type="dxa"/>
            <w:shd w:val="clear" w:color="auto" w:fill="auto"/>
            <w:vAlign w:val="center"/>
            <w:hideMark/>
          </w:tcPr>
          <w:p w14:paraId="77BE54A2"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项目实施单位的财务和业务管理制度是否健全，用以反映和考核财务和业务管理制度对项目顺利实施的保障情况。</w:t>
            </w:r>
          </w:p>
        </w:tc>
        <w:tc>
          <w:tcPr>
            <w:tcW w:w="4252" w:type="dxa"/>
            <w:shd w:val="clear" w:color="auto" w:fill="auto"/>
            <w:vAlign w:val="center"/>
            <w:hideMark/>
          </w:tcPr>
          <w:p w14:paraId="5BC1BD31"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①是否已制定或具有相应的业务管理制度、机制，是否完整、有效，满足</w:t>
            </w:r>
            <w:r w:rsidRPr="00146BAF">
              <w:rPr>
                <w:rFonts w:eastAsia="宋体" w:hint="eastAsia"/>
                <w:sz w:val="21"/>
                <w:szCs w:val="21"/>
              </w:rPr>
              <w:t>项目</w:t>
            </w:r>
            <w:r w:rsidRPr="00146BAF">
              <w:rPr>
                <w:rFonts w:eastAsia="宋体" w:hint="eastAsia"/>
                <w:color w:val="000000"/>
                <w:sz w:val="21"/>
                <w:szCs w:val="21"/>
              </w:rPr>
              <w:t>工作需要；</w:t>
            </w:r>
            <w:r w:rsidRPr="00146BAF">
              <w:rPr>
                <w:rFonts w:eastAsia="宋体" w:hint="eastAsia"/>
                <w:color w:val="000000"/>
                <w:sz w:val="21"/>
                <w:szCs w:val="21"/>
              </w:rPr>
              <w:br/>
              <w:t>②是否已制定或具有相应的财务管理制度，是否合法、合规、完整。</w:t>
            </w:r>
          </w:p>
        </w:tc>
        <w:tc>
          <w:tcPr>
            <w:tcW w:w="2694" w:type="dxa"/>
            <w:shd w:val="clear" w:color="auto" w:fill="auto"/>
            <w:vAlign w:val="center"/>
            <w:hideMark/>
          </w:tcPr>
          <w:p w14:paraId="3283E1D6"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分值共4分，每个评分要点2分，符合得2分，不符合得0分。</w:t>
            </w:r>
          </w:p>
        </w:tc>
        <w:tc>
          <w:tcPr>
            <w:tcW w:w="708" w:type="dxa"/>
            <w:shd w:val="clear" w:color="auto" w:fill="auto"/>
            <w:noWrap/>
            <w:vAlign w:val="center"/>
            <w:hideMark/>
          </w:tcPr>
          <w:p w14:paraId="087B8AD7" w14:textId="7297CD78" w:rsidR="00754999" w:rsidRPr="00146BAF" w:rsidRDefault="00BD1CF5"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068A0126" w14:textId="7088B34C" w:rsidR="00754999" w:rsidRPr="00146BAF" w:rsidRDefault="00BD1CF5" w:rsidP="00F719F9">
            <w:pPr>
              <w:snapToGrid w:val="0"/>
              <w:jc w:val="center"/>
              <w:rPr>
                <w:rFonts w:eastAsia="宋体"/>
                <w:color w:val="000000"/>
                <w:sz w:val="21"/>
                <w:szCs w:val="21"/>
              </w:rPr>
            </w:pPr>
            <w:r>
              <w:rPr>
                <w:rFonts w:eastAsia="宋体" w:hint="eastAsia"/>
                <w:color w:val="000000"/>
                <w:sz w:val="21"/>
                <w:szCs w:val="21"/>
              </w:rPr>
              <w:t>——</w:t>
            </w:r>
          </w:p>
        </w:tc>
      </w:tr>
      <w:tr w:rsidR="00754999" w:rsidRPr="00146BAF" w14:paraId="7D9C2B6C" w14:textId="77777777" w:rsidTr="00F719F9">
        <w:trPr>
          <w:cantSplit/>
          <w:trHeight w:val="340"/>
          <w:jc w:val="center"/>
        </w:trPr>
        <w:tc>
          <w:tcPr>
            <w:tcW w:w="604" w:type="dxa"/>
            <w:vMerge/>
            <w:shd w:val="clear" w:color="auto" w:fill="auto"/>
            <w:vAlign w:val="center"/>
            <w:hideMark/>
          </w:tcPr>
          <w:p w14:paraId="6DC28E02"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5BCEE5ED"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2B579109"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5963DB3D"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66DE8C3F"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制度执行有效性</w:t>
            </w:r>
          </w:p>
        </w:tc>
        <w:tc>
          <w:tcPr>
            <w:tcW w:w="567" w:type="dxa"/>
            <w:shd w:val="clear" w:color="auto" w:fill="auto"/>
            <w:vAlign w:val="center"/>
            <w:hideMark/>
          </w:tcPr>
          <w:p w14:paraId="02B74BF8" w14:textId="4366738A" w:rsidR="0075499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268" w:type="dxa"/>
            <w:shd w:val="clear" w:color="auto" w:fill="auto"/>
            <w:vAlign w:val="center"/>
            <w:hideMark/>
          </w:tcPr>
          <w:p w14:paraId="4CEA1EF7"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项目实施是否符合相关管理规定，用以反映和考核相关管理制度的有效执行情况。</w:t>
            </w:r>
          </w:p>
        </w:tc>
        <w:tc>
          <w:tcPr>
            <w:tcW w:w="4252" w:type="dxa"/>
            <w:shd w:val="clear" w:color="auto" w:fill="auto"/>
            <w:vAlign w:val="center"/>
            <w:hideMark/>
          </w:tcPr>
          <w:p w14:paraId="4CB2DA93"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评价要点：</w:t>
            </w:r>
            <w:r w:rsidRPr="00146BAF">
              <w:rPr>
                <w:rFonts w:eastAsia="宋体" w:hint="eastAsia"/>
                <w:color w:val="000000"/>
                <w:sz w:val="21"/>
                <w:szCs w:val="21"/>
              </w:rPr>
              <w:br/>
              <w:t>①是否遵守相关法律法规和相关管理规定；</w:t>
            </w:r>
            <w:r w:rsidRPr="00146BAF">
              <w:rPr>
                <w:rFonts w:eastAsia="宋体" w:hint="eastAsia"/>
                <w:color w:val="000000"/>
                <w:sz w:val="21"/>
                <w:szCs w:val="21"/>
              </w:rPr>
              <w:br/>
              <w:t>②项目调整及支出调整手续是否完备；</w:t>
            </w:r>
            <w:r w:rsidRPr="00146BAF">
              <w:rPr>
                <w:rFonts w:eastAsia="宋体" w:hint="eastAsia"/>
                <w:color w:val="000000"/>
                <w:sz w:val="21"/>
                <w:szCs w:val="21"/>
              </w:rPr>
              <w:br/>
              <w:t>③项目合同书、验收报告、技术鉴定等资料是否齐全并及时归档；</w:t>
            </w:r>
            <w:r w:rsidRPr="00146BAF">
              <w:rPr>
                <w:rFonts w:eastAsia="宋体" w:hint="eastAsia"/>
                <w:color w:val="000000"/>
                <w:sz w:val="21"/>
                <w:szCs w:val="21"/>
              </w:rPr>
              <w:br/>
              <w:t>④项目实施的人员条件、场地设备、信息支撑等是否落实到位。</w:t>
            </w:r>
          </w:p>
        </w:tc>
        <w:tc>
          <w:tcPr>
            <w:tcW w:w="2694" w:type="dxa"/>
            <w:shd w:val="clear" w:color="auto" w:fill="auto"/>
            <w:vAlign w:val="center"/>
            <w:hideMark/>
          </w:tcPr>
          <w:p w14:paraId="04781904" w14:textId="365FE103"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4</w:t>
            </w:r>
            <w:r w:rsidRPr="00146BAF">
              <w:rPr>
                <w:rFonts w:eastAsia="宋体" w:hint="eastAsia"/>
                <w:color w:val="000000"/>
                <w:sz w:val="21"/>
                <w:szCs w:val="21"/>
              </w:rPr>
              <w:t>分，每个评分要点</w:t>
            </w:r>
            <w:r w:rsidR="00C55641">
              <w:rPr>
                <w:rFonts w:eastAsia="宋体"/>
                <w:color w:val="000000"/>
                <w:sz w:val="21"/>
                <w:szCs w:val="21"/>
              </w:rPr>
              <w:t>1</w:t>
            </w:r>
            <w:r w:rsidRPr="00146BAF">
              <w:rPr>
                <w:rFonts w:eastAsia="宋体" w:hint="eastAsia"/>
                <w:color w:val="000000"/>
                <w:sz w:val="21"/>
                <w:szCs w:val="21"/>
              </w:rPr>
              <w:t>分，符合得</w:t>
            </w:r>
            <w:r w:rsidR="00C55641">
              <w:rPr>
                <w:rFonts w:eastAsia="宋体"/>
                <w:color w:val="000000"/>
                <w:sz w:val="21"/>
                <w:szCs w:val="21"/>
              </w:rPr>
              <w:t>1</w:t>
            </w:r>
            <w:r w:rsidRPr="00146BAF">
              <w:rPr>
                <w:rFonts w:eastAsia="宋体" w:hint="eastAsia"/>
                <w:color w:val="000000"/>
                <w:sz w:val="21"/>
                <w:szCs w:val="21"/>
              </w:rPr>
              <w:t>分，不符合得0分。</w:t>
            </w:r>
          </w:p>
        </w:tc>
        <w:tc>
          <w:tcPr>
            <w:tcW w:w="708" w:type="dxa"/>
            <w:shd w:val="clear" w:color="auto" w:fill="auto"/>
            <w:noWrap/>
            <w:vAlign w:val="center"/>
            <w:hideMark/>
          </w:tcPr>
          <w:p w14:paraId="0E64593E" w14:textId="1747F088" w:rsidR="0075499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3AC04823"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38F1BD8C" w14:textId="77777777" w:rsidTr="00F719F9">
        <w:trPr>
          <w:cantSplit/>
          <w:trHeight w:val="340"/>
          <w:jc w:val="center"/>
        </w:trPr>
        <w:tc>
          <w:tcPr>
            <w:tcW w:w="604" w:type="dxa"/>
            <w:vMerge w:val="restart"/>
            <w:shd w:val="clear" w:color="auto" w:fill="auto"/>
            <w:noWrap/>
            <w:vAlign w:val="center"/>
            <w:hideMark/>
          </w:tcPr>
          <w:p w14:paraId="6B3ABDBA"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lastRenderedPageBreak/>
              <w:t>产出</w:t>
            </w:r>
          </w:p>
        </w:tc>
        <w:tc>
          <w:tcPr>
            <w:tcW w:w="567" w:type="dxa"/>
            <w:vMerge w:val="restart"/>
            <w:shd w:val="clear" w:color="auto" w:fill="auto"/>
            <w:noWrap/>
            <w:vAlign w:val="center"/>
            <w:hideMark/>
          </w:tcPr>
          <w:p w14:paraId="478D6D33" w14:textId="3DE34CFA" w:rsidR="00754999" w:rsidRPr="00146BAF" w:rsidRDefault="00C55641" w:rsidP="00754999">
            <w:pPr>
              <w:snapToGrid w:val="0"/>
              <w:jc w:val="center"/>
              <w:rPr>
                <w:rFonts w:eastAsia="宋体"/>
                <w:color w:val="000000"/>
                <w:sz w:val="21"/>
                <w:szCs w:val="21"/>
              </w:rPr>
            </w:pPr>
            <w:r>
              <w:rPr>
                <w:rFonts w:eastAsia="宋体"/>
                <w:color w:val="000000"/>
                <w:sz w:val="21"/>
                <w:szCs w:val="21"/>
              </w:rPr>
              <w:t>40</w:t>
            </w:r>
          </w:p>
        </w:tc>
        <w:tc>
          <w:tcPr>
            <w:tcW w:w="709" w:type="dxa"/>
            <w:vMerge w:val="restart"/>
            <w:shd w:val="clear" w:color="auto" w:fill="auto"/>
            <w:vAlign w:val="center"/>
            <w:hideMark/>
          </w:tcPr>
          <w:p w14:paraId="17A31545"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产出数量</w:t>
            </w:r>
          </w:p>
        </w:tc>
        <w:tc>
          <w:tcPr>
            <w:tcW w:w="567" w:type="dxa"/>
            <w:vMerge w:val="restart"/>
            <w:shd w:val="clear" w:color="auto" w:fill="auto"/>
            <w:noWrap/>
            <w:vAlign w:val="center"/>
            <w:hideMark/>
          </w:tcPr>
          <w:p w14:paraId="6673C670" w14:textId="540CD5CE" w:rsidR="00754999" w:rsidRPr="00146BAF" w:rsidRDefault="00C55641" w:rsidP="00754999">
            <w:pPr>
              <w:snapToGrid w:val="0"/>
              <w:jc w:val="center"/>
              <w:rPr>
                <w:rFonts w:eastAsia="宋体"/>
                <w:color w:val="000000"/>
                <w:sz w:val="21"/>
                <w:szCs w:val="21"/>
              </w:rPr>
            </w:pPr>
            <w:r>
              <w:rPr>
                <w:rFonts w:eastAsia="宋体"/>
                <w:color w:val="000000"/>
                <w:sz w:val="21"/>
                <w:szCs w:val="21"/>
              </w:rPr>
              <w:t>20</w:t>
            </w:r>
          </w:p>
        </w:tc>
        <w:tc>
          <w:tcPr>
            <w:tcW w:w="1276" w:type="dxa"/>
            <w:shd w:val="clear" w:color="auto" w:fill="auto"/>
            <w:vAlign w:val="center"/>
            <w:hideMark/>
          </w:tcPr>
          <w:p w14:paraId="0290B6BE"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提供职业技能提升行动培训信息服务总人数完成率</w:t>
            </w:r>
          </w:p>
        </w:tc>
        <w:tc>
          <w:tcPr>
            <w:tcW w:w="567" w:type="dxa"/>
            <w:shd w:val="clear" w:color="auto" w:fill="auto"/>
            <w:vAlign w:val="center"/>
            <w:hideMark/>
          </w:tcPr>
          <w:p w14:paraId="04BF5AC3" w14:textId="0B732884" w:rsidR="00754999" w:rsidRPr="00146BAF" w:rsidRDefault="00C55641" w:rsidP="00754999">
            <w:pPr>
              <w:snapToGrid w:val="0"/>
              <w:jc w:val="center"/>
              <w:rPr>
                <w:rFonts w:eastAsia="宋体"/>
                <w:color w:val="000000"/>
                <w:sz w:val="21"/>
                <w:szCs w:val="21"/>
              </w:rPr>
            </w:pPr>
            <w:r>
              <w:rPr>
                <w:rFonts w:eastAsia="宋体"/>
                <w:color w:val="000000"/>
                <w:sz w:val="21"/>
                <w:szCs w:val="21"/>
              </w:rPr>
              <w:t>8</w:t>
            </w:r>
          </w:p>
        </w:tc>
        <w:tc>
          <w:tcPr>
            <w:tcW w:w="2268" w:type="dxa"/>
            <w:shd w:val="clear" w:color="auto" w:fill="auto"/>
            <w:vAlign w:val="center"/>
            <w:hideMark/>
          </w:tcPr>
          <w:p w14:paraId="3C09A61C"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项目实施的实际产出数与计划产出数的比率，用以反映和考核项目产出数量目标的实现程度。</w:t>
            </w:r>
          </w:p>
        </w:tc>
        <w:tc>
          <w:tcPr>
            <w:tcW w:w="4252" w:type="dxa"/>
            <w:shd w:val="clear" w:color="auto" w:fill="auto"/>
            <w:vAlign w:val="center"/>
            <w:hideMark/>
          </w:tcPr>
          <w:p w14:paraId="593664A4" w14:textId="77777777" w:rsidR="00754999" w:rsidRPr="00146BAF" w:rsidRDefault="00754999" w:rsidP="00754999">
            <w:pPr>
              <w:snapToGrid w:val="0"/>
              <w:rPr>
                <w:rFonts w:eastAsia="宋体"/>
                <w:sz w:val="21"/>
                <w:szCs w:val="21"/>
              </w:rPr>
            </w:pPr>
            <w:r w:rsidRPr="00146BAF">
              <w:rPr>
                <w:rFonts w:eastAsia="宋体" w:hint="eastAsia"/>
                <w:sz w:val="21"/>
                <w:szCs w:val="21"/>
              </w:rPr>
              <w:t>提供职业技能提升行动培训信息服务总人数完成率=（实际提供职业技能提升行动培训信息服务总人数/计划提供职业技能提升行动培训信息服务总人数）×100%。</w:t>
            </w:r>
            <w:r w:rsidRPr="00146BAF">
              <w:rPr>
                <w:rFonts w:eastAsia="宋体" w:hint="eastAsia"/>
                <w:sz w:val="21"/>
                <w:szCs w:val="21"/>
              </w:rPr>
              <w:br/>
              <w:t>计划提供职业技能提升行动培训信息服务总人数：≥10万人次。</w:t>
            </w:r>
          </w:p>
        </w:tc>
        <w:tc>
          <w:tcPr>
            <w:tcW w:w="2694" w:type="dxa"/>
            <w:shd w:val="clear" w:color="auto" w:fill="auto"/>
            <w:vAlign w:val="center"/>
            <w:hideMark/>
          </w:tcPr>
          <w:p w14:paraId="16BFC863" w14:textId="5BE5F9E9"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8</w:t>
            </w:r>
            <w:r w:rsidRPr="00146BAF">
              <w:rPr>
                <w:rFonts w:eastAsia="宋体" w:hint="eastAsia"/>
                <w:color w:val="000000"/>
                <w:sz w:val="21"/>
                <w:szCs w:val="21"/>
              </w:rPr>
              <w:t>分，得分=完成率*分值，最高分为指标分值满分。</w:t>
            </w:r>
          </w:p>
        </w:tc>
        <w:tc>
          <w:tcPr>
            <w:tcW w:w="708" w:type="dxa"/>
            <w:shd w:val="clear" w:color="auto" w:fill="auto"/>
            <w:noWrap/>
            <w:vAlign w:val="center"/>
            <w:hideMark/>
          </w:tcPr>
          <w:p w14:paraId="56774B84" w14:textId="20B1550F" w:rsidR="00754999" w:rsidRPr="00146BAF" w:rsidRDefault="00C55641" w:rsidP="00754999">
            <w:pPr>
              <w:snapToGrid w:val="0"/>
              <w:jc w:val="center"/>
              <w:rPr>
                <w:rFonts w:eastAsia="宋体"/>
                <w:color w:val="000000"/>
                <w:sz w:val="21"/>
                <w:szCs w:val="21"/>
              </w:rPr>
            </w:pPr>
            <w:r>
              <w:rPr>
                <w:rFonts w:eastAsia="宋体"/>
                <w:color w:val="000000"/>
                <w:sz w:val="21"/>
                <w:szCs w:val="21"/>
              </w:rPr>
              <w:t>4</w:t>
            </w:r>
          </w:p>
        </w:tc>
        <w:tc>
          <w:tcPr>
            <w:tcW w:w="2088" w:type="dxa"/>
            <w:shd w:val="clear" w:color="auto" w:fill="auto"/>
            <w:vAlign w:val="center"/>
            <w:hideMark/>
          </w:tcPr>
          <w:p w14:paraId="3998E0B8" w14:textId="4E18EC20" w:rsidR="00754999" w:rsidRPr="00146BAF" w:rsidRDefault="00754999">
            <w:pPr>
              <w:snapToGrid w:val="0"/>
              <w:rPr>
                <w:rFonts w:eastAsia="宋体"/>
                <w:color w:val="000000"/>
                <w:sz w:val="21"/>
                <w:szCs w:val="21"/>
              </w:rPr>
            </w:pPr>
            <w:r w:rsidRPr="00146BAF">
              <w:rPr>
                <w:rFonts w:eastAsia="宋体" w:hint="eastAsia"/>
                <w:color w:val="000000"/>
                <w:sz w:val="21"/>
                <w:szCs w:val="21"/>
              </w:rPr>
              <w:t>完成情况待定。该项目主要服务于首都金蓝领技能人才培育行动计划的配套政策。目前，相关政策尚未印发，项目的前期准备工作已完成。扣</w:t>
            </w:r>
            <w:r w:rsidR="00C55641">
              <w:rPr>
                <w:rFonts w:eastAsia="宋体"/>
                <w:color w:val="000000"/>
                <w:sz w:val="21"/>
                <w:szCs w:val="21"/>
              </w:rPr>
              <w:t>4</w:t>
            </w:r>
            <w:r w:rsidRPr="00146BAF">
              <w:rPr>
                <w:rFonts w:eastAsia="宋体" w:hint="eastAsia"/>
                <w:color w:val="000000"/>
                <w:sz w:val="21"/>
                <w:szCs w:val="21"/>
              </w:rPr>
              <w:t>分。</w:t>
            </w:r>
          </w:p>
        </w:tc>
      </w:tr>
      <w:tr w:rsidR="00754999" w:rsidRPr="00146BAF" w14:paraId="6A0A9A4B" w14:textId="77777777" w:rsidTr="00F719F9">
        <w:trPr>
          <w:cantSplit/>
          <w:trHeight w:val="340"/>
          <w:jc w:val="center"/>
        </w:trPr>
        <w:tc>
          <w:tcPr>
            <w:tcW w:w="604" w:type="dxa"/>
            <w:vMerge/>
            <w:shd w:val="clear" w:color="auto" w:fill="auto"/>
            <w:vAlign w:val="center"/>
            <w:hideMark/>
          </w:tcPr>
          <w:p w14:paraId="2D01815F"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2DCCE75D"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28D4AA10"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018CE209"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14C82BEB"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职业培训券发放数量完成率</w:t>
            </w:r>
          </w:p>
        </w:tc>
        <w:tc>
          <w:tcPr>
            <w:tcW w:w="567" w:type="dxa"/>
            <w:shd w:val="clear" w:color="auto" w:fill="auto"/>
            <w:vAlign w:val="center"/>
            <w:hideMark/>
          </w:tcPr>
          <w:p w14:paraId="5E499622" w14:textId="2D277300" w:rsidR="00754999" w:rsidRPr="00146BAF" w:rsidRDefault="00C55641" w:rsidP="00754999">
            <w:pPr>
              <w:snapToGrid w:val="0"/>
              <w:jc w:val="center"/>
              <w:rPr>
                <w:rFonts w:eastAsia="宋体"/>
                <w:color w:val="000000"/>
                <w:sz w:val="21"/>
                <w:szCs w:val="21"/>
              </w:rPr>
            </w:pPr>
            <w:r>
              <w:rPr>
                <w:rFonts w:eastAsia="宋体"/>
                <w:color w:val="000000"/>
                <w:sz w:val="21"/>
                <w:szCs w:val="21"/>
              </w:rPr>
              <w:t>6</w:t>
            </w:r>
          </w:p>
        </w:tc>
        <w:tc>
          <w:tcPr>
            <w:tcW w:w="2268" w:type="dxa"/>
            <w:shd w:val="clear" w:color="auto" w:fill="auto"/>
            <w:vAlign w:val="center"/>
            <w:hideMark/>
          </w:tcPr>
          <w:p w14:paraId="481191CC"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项目实施的实际产出数与计划产出数的比率，用以反映和考核项目产出数量目标的实现程度。</w:t>
            </w:r>
          </w:p>
        </w:tc>
        <w:tc>
          <w:tcPr>
            <w:tcW w:w="4252" w:type="dxa"/>
            <w:shd w:val="clear" w:color="auto" w:fill="auto"/>
            <w:vAlign w:val="center"/>
            <w:hideMark/>
          </w:tcPr>
          <w:p w14:paraId="65130F6E"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职业培训券发放完成率=（实际职业培训券发放数量/计划职业培训券发放数量）×100%。</w:t>
            </w:r>
            <w:r w:rsidRPr="00146BAF">
              <w:rPr>
                <w:rFonts w:eastAsia="宋体" w:hint="eastAsia"/>
                <w:color w:val="000000"/>
                <w:sz w:val="21"/>
                <w:szCs w:val="21"/>
              </w:rPr>
              <w:br/>
              <w:t>计划职业培训券发放数量：≥10万个。</w:t>
            </w:r>
          </w:p>
        </w:tc>
        <w:tc>
          <w:tcPr>
            <w:tcW w:w="2694" w:type="dxa"/>
            <w:shd w:val="clear" w:color="auto" w:fill="auto"/>
            <w:vAlign w:val="center"/>
            <w:hideMark/>
          </w:tcPr>
          <w:p w14:paraId="2743E460" w14:textId="5D7385A3"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6</w:t>
            </w:r>
            <w:r w:rsidRPr="00146BAF">
              <w:rPr>
                <w:rFonts w:eastAsia="宋体" w:hint="eastAsia"/>
                <w:color w:val="000000"/>
                <w:sz w:val="21"/>
                <w:szCs w:val="21"/>
              </w:rPr>
              <w:t>分，得分=完成率*分值，最高分为指标分值满分。</w:t>
            </w:r>
          </w:p>
        </w:tc>
        <w:tc>
          <w:tcPr>
            <w:tcW w:w="708" w:type="dxa"/>
            <w:shd w:val="clear" w:color="auto" w:fill="auto"/>
            <w:noWrap/>
            <w:vAlign w:val="center"/>
            <w:hideMark/>
          </w:tcPr>
          <w:p w14:paraId="729D028D" w14:textId="33DAB8B9" w:rsidR="00754999" w:rsidRPr="00146BAF" w:rsidRDefault="00C55641" w:rsidP="00754999">
            <w:pPr>
              <w:snapToGrid w:val="0"/>
              <w:jc w:val="center"/>
              <w:rPr>
                <w:rFonts w:eastAsia="宋体"/>
                <w:color w:val="000000"/>
                <w:sz w:val="21"/>
                <w:szCs w:val="21"/>
              </w:rPr>
            </w:pPr>
            <w:r>
              <w:rPr>
                <w:rFonts w:eastAsia="宋体"/>
                <w:color w:val="000000"/>
                <w:sz w:val="21"/>
                <w:szCs w:val="21"/>
              </w:rPr>
              <w:t>6</w:t>
            </w:r>
          </w:p>
        </w:tc>
        <w:tc>
          <w:tcPr>
            <w:tcW w:w="2088" w:type="dxa"/>
            <w:shd w:val="clear" w:color="auto" w:fill="auto"/>
            <w:vAlign w:val="center"/>
            <w:hideMark/>
          </w:tcPr>
          <w:p w14:paraId="0C77C699"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39C3B345" w14:textId="77777777" w:rsidTr="00F719F9">
        <w:trPr>
          <w:cantSplit/>
          <w:trHeight w:val="340"/>
          <w:jc w:val="center"/>
        </w:trPr>
        <w:tc>
          <w:tcPr>
            <w:tcW w:w="604" w:type="dxa"/>
            <w:vMerge/>
            <w:shd w:val="clear" w:color="auto" w:fill="auto"/>
            <w:vAlign w:val="center"/>
            <w:hideMark/>
          </w:tcPr>
          <w:p w14:paraId="33CE30B9"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082FFE41"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3439BD4F"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2620544C"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414E9DDC"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线上培训平台接入服务数量完成率</w:t>
            </w:r>
          </w:p>
        </w:tc>
        <w:tc>
          <w:tcPr>
            <w:tcW w:w="567" w:type="dxa"/>
            <w:shd w:val="clear" w:color="auto" w:fill="auto"/>
            <w:vAlign w:val="center"/>
            <w:hideMark/>
          </w:tcPr>
          <w:p w14:paraId="000AC7E2" w14:textId="68ED6A5F" w:rsidR="00754999" w:rsidRPr="00146BAF" w:rsidRDefault="00C55641" w:rsidP="00754999">
            <w:pPr>
              <w:snapToGrid w:val="0"/>
              <w:jc w:val="center"/>
              <w:rPr>
                <w:rFonts w:eastAsia="宋体"/>
                <w:color w:val="000000"/>
                <w:sz w:val="21"/>
                <w:szCs w:val="21"/>
              </w:rPr>
            </w:pPr>
            <w:r>
              <w:rPr>
                <w:rFonts w:eastAsia="宋体"/>
                <w:color w:val="000000"/>
                <w:sz w:val="21"/>
                <w:szCs w:val="21"/>
              </w:rPr>
              <w:t>6</w:t>
            </w:r>
          </w:p>
        </w:tc>
        <w:tc>
          <w:tcPr>
            <w:tcW w:w="2268" w:type="dxa"/>
            <w:shd w:val="clear" w:color="auto" w:fill="auto"/>
            <w:vAlign w:val="center"/>
            <w:hideMark/>
          </w:tcPr>
          <w:p w14:paraId="38A2DD1A"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项目实施的实际产出数与计划产出数的比率，用以反映和考核项目产出数量目标的实现程度。</w:t>
            </w:r>
          </w:p>
        </w:tc>
        <w:tc>
          <w:tcPr>
            <w:tcW w:w="4252" w:type="dxa"/>
            <w:shd w:val="clear" w:color="auto" w:fill="auto"/>
            <w:vAlign w:val="center"/>
            <w:hideMark/>
          </w:tcPr>
          <w:p w14:paraId="5B090A88"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线上培训平台接入服务数量完成率=（实际线上培训平台接入服务数量/计划线上培训平台接入服务数量）×100%。</w:t>
            </w:r>
            <w:r w:rsidRPr="00146BAF">
              <w:rPr>
                <w:rFonts w:eastAsia="宋体" w:hint="eastAsia"/>
                <w:color w:val="000000"/>
                <w:sz w:val="21"/>
                <w:szCs w:val="21"/>
              </w:rPr>
              <w:br/>
              <w:t>计划线上培训平台接入服务数量：≥10家。</w:t>
            </w:r>
          </w:p>
        </w:tc>
        <w:tc>
          <w:tcPr>
            <w:tcW w:w="2694" w:type="dxa"/>
            <w:shd w:val="clear" w:color="auto" w:fill="auto"/>
            <w:vAlign w:val="center"/>
            <w:hideMark/>
          </w:tcPr>
          <w:p w14:paraId="04E5F3F4" w14:textId="77169E31"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6</w:t>
            </w:r>
            <w:r w:rsidRPr="00146BAF">
              <w:rPr>
                <w:rFonts w:eastAsia="宋体" w:hint="eastAsia"/>
                <w:color w:val="000000"/>
                <w:sz w:val="21"/>
                <w:szCs w:val="21"/>
              </w:rPr>
              <w:t>分，得分=完成率*分值，最高分为指标分值满分。</w:t>
            </w:r>
          </w:p>
        </w:tc>
        <w:tc>
          <w:tcPr>
            <w:tcW w:w="708" w:type="dxa"/>
            <w:shd w:val="clear" w:color="auto" w:fill="auto"/>
            <w:noWrap/>
            <w:vAlign w:val="center"/>
            <w:hideMark/>
          </w:tcPr>
          <w:p w14:paraId="04CC8460" w14:textId="39BFBC48" w:rsidR="00754999" w:rsidRPr="00146BAF" w:rsidRDefault="00C55641" w:rsidP="00754999">
            <w:pPr>
              <w:snapToGrid w:val="0"/>
              <w:jc w:val="center"/>
              <w:rPr>
                <w:rFonts w:eastAsia="宋体"/>
                <w:color w:val="000000"/>
                <w:sz w:val="21"/>
                <w:szCs w:val="21"/>
              </w:rPr>
            </w:pPr>
            <w:r>
              <w:rPr>
                <w:rFonts w:eastAsia="宋体"/>
                <w:color w:val="000000"/>
                <w:sz w:val="21"/>
                <w:szCs w:val="21"/>
              </w:rPr>
              <w:t>6</w:t>
            </w:r>
          </w:p>
        </w:tc>
        <w:tc>
          <w:tcPr>
            <w:tcW w:w="2088" w:type="dxa"/>
            <w:shd w:val="clear" w:color="auto" w:fill="auto"/>
            <w:vAlign w:val="center"/>
            <w:hideMark/>
          </w:tcPr>
          <w:p w14:paraId="34FF1B36"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00E1D561" w14:textId="77777777" w:rsidTr="00F719F9">
        <w:trPr>
          <w:cantSplit/>
          <w:trHeight w:val="340"/>
          <w:jc w:val="center"/>
        </w:trPr>
        <w:tc>
          <w:tcPr>
            <w:tcW w:w="604" w:type="dxa"/>
            <w:vMerge/>
            <w:shd w:val="clear" w:color="auto" w:fill="auto"/>
            <w:vAlign w:val="center"/>
            <w:hideMark/>
          </w:tcPr>
          <w:p w14:paraId="23C130F0"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457F3CFB" w14:textId="77777777" w:rsidR="00754999" w:rsidRPr="00146BAF" w:rsidRDefault="00754999" w:rsidP="00754999">
            <w:pPr>
              <w:snapToGrid w:val="0"/>
              <w:rPr>
                <w:rFonts w:eastAsia="宋体"/>
                <w:color w:val="000000"/>
                <w:sz w:val="21"/>
                <w:szCs w:val="21"/>
              </w:rPr>
            </w:pPr>
          </w:p>
        </w:tc>
        <w:tc>
          <w:tcPr>
            <w:tcW w:w="709" w:type="dxa"/>
            <w:shd w:val="clear" w:color="auto" w:fill="auto"/>
            <w:vAlign w:val="center"/>
            <w:hideMark/>
          </w:tcPr>
          <w:p w14:paraId="3D534233"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产出质量</w:t>
            </w:r>
          </w:p>
        </w:tc>
        <w:tc>
          <w:tcPr>
            <w:tcW w:w="567" w:type="dxa"/>
            <w:shd w:val="clear" w:color="auto" w:fill="auto"/>
            <w:noWrap/>
            <w:vAlign w:val="center"/>
            <w:hideMark/>
          </w:tcPr>
          <w:p w14:paraId="3E1F7046" w14:textId="0BA6E103" w:rsidR="00754999" w:rsidRPr="00146BAF" w:rsidRDefault="00C55641" w:rsidP="00754999">
            <w:pPr>
              <w:snapToGrid w:val="0"/>
              <w:jc w:val="center"/>
              <w:rPr>
                <w:rFonts w:eastAsia="宋体"/>
                <w:color w:val="000000"/>
                <w:sz w:val="21"/>
                <w:szCs w:val="21"/>
              </w:rPr>
            </w:pPr>
            <w:r>
              <w:rPr>
                <w:rFonts w:eastAsia="宋体"/>
                <w:color w:val="000000"/>
                <w:sz w:val="21"/>
                <w:szCs w:val="21"/>
              </w:rPr>
              <w:t>10</w:t>
            </w:r>
          </w:p>
        </w:tc>
        <w:tc>
          <w:tcPr>
            <w:tcW w:w="1276" w:type="dxa"/>
            <w:shd w:val="clear" w:color="auto" w:fill="auto"/>
            <w:vAlign w:val="center"/>
            <w:hideMark/>
          </w:tcPr>
          <w:p w14:paraId="57230DC9"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数据信息准确率</w:t>
            </w:r>
          </w:p>
        </w:tc>
        <w:tc>
          <w:tcPr>
            <w:tcW w:w="567" w:type="dxa"/>
            <w:shd w:val="clear" w:color="auto" w:fill="auto"/>
            <w:vAlign w:val="center"/>
            <w:hideMark/>
          </w:tcPr>
          <w:p w14:paraId="76D4C87C" w14:textId="1C12F52D" w:rsidR="00754999" w:rsidRPr="00146BAF" w:rsidRDefault="00C55641" w:rsidP="00754999">
            <w:pPr>
              <w:snapToGrid w:val="0"/>
              <w:jc w:val="center"/>
              <w:rPr>
                <w:rFonts w:eastAsia="宋体"/>
                <w:color w:val="000000"/>
                <w:sz w:val="21"/>
                <w:szCs w:val="21"/>
              </w:rPr>
            </w:pPr>
            <w:r>
              <w:rPr>
                <w:rFonts w:eastAsia="宋体"/>
                <w:color w:val="000000"/>
                <w:sz w:val="21"/>
                <w:szCs w:val="21"/>
              </w:rPr>
              <w:t>10</w:t>
            </w:r>
          </w:p>
        </w:tc>
        <w:tc>
          <w:tcPr>
            <w:tcW w:w="2268" w:type="dxa"/>
            <w:shd w:val="clear" w:color="auto" w:fill="auto"/>
            <w:vAlign w:val="center"/>
            <w:hideMark/>
          </w:tcPr>
          <w:p w14:paraId="5C1C2F89"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项目完成的质量达标产出数与实际产出数的比率，用以反映和考核项目产出质量目标的实现程度。</w:t>
            </w:r>
          </w:p>
        </w:tc>
        <w:tc>
          <w:tcPr>
            <w:tcW w:w="4252" w:type="dxa"/>
            <w:shd w:val="clear" w:color="auto" w:fill="auto"/>
            <w:vAlign w:val="center"/>
            <w:hideMark/>
          </w:tcPr>
          <w:p w14:paraId="40588997"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培训数据信息准确率=（准确提供培训数据信息的数量/提供培训数据信息的总数量）×100%。</w:t>
            </w:r>
            <w:r w:rsidRPr="00146BAF">
              <w:rPr>
                <w:rFonts w:eastAsia="宋体" w:hint="eastAsia"/>
                <w:color w:val="000000"/>
                <w:sz w:val="21"/>
                <w:szCs w:val="21"/>
              </w:rPr>
              <w:br/>
              <w:t>计划值≥90%。</w:t>
            </w:r>
          </w:p>
        </w:tc>
        <w:tc>
          <w:tcPr>
            <w:tcW w:w="2694" w:type="dxa"/>
            <w:shd w:val="clear" w:color="auto" w:fill="auto"/>
            <w:vAlign w:val="center"/>
            <w:hideMark/>
          </w:tcPr>
          <w:p w14:paraId="1FA33223" w14:textId="1E5484F5" w:rsidR="00754999" w:rsidRPr="00146BAF" w:rsidRDefault="00754999">
            <w:pPr>
              <w:snapToGrid w:val="0"/>
              <w:rPr>
                <w:rFonts w:eastAsia="宋体"/>
                <w:color w:val="000000"/>
                <w:sz w:val="21"/>
                <w:szCs w:val="21"/>
              </w:rPr>
            </w:pPr>
            <w:r w:rsidRPr="00146BAF">
              <w:rPr>
                <w:rFonts w:eastAsia="宋体" w:hint="eastAsia"/>
                <w:color w:val="000000"/>
                <w:sz w:val="21"/>
                <w:szCs w:val="21"/>
              </w:rPr>
              <w:t>分值共</w:t>
            </w:r>
            <w:r w:rsidR="00C55641">
              <w:rPr>
                <w:rFonts w:eastAsia="宋体"/>
                <w:color w:val="000000"/>
                <w:sz w:val="21"/>
                <w:szCs w:val="21"/>
              </w:rPr>
              <w:t>10</w:t>
            </w:r>
            <w:r w:rsidRPr="00146BAF">
              <w:rPr>
                <w:rFonts w:eastAsia="宋体" w:hint="eastAsia"/>
                <w:color w:val="000000"/>
                <w:sz w:val="21"/>
                <w:szCs w:val="21"/>
              </w:rPr>
              <w:t>分，实际值≥计划值得满分，否则按比例扣分。</w:t>
            </w:r>
          </w:p>
        </w:tc>
        <w:tc>
          <w:tcPr>
            <w:tcW w:w="708" w:type="dxa"/>
            <w:shd w:val="clear" w:color="auto" w:fill="auto"/>
            <w:noWrap/>
            <w:vAlign w:val="center"/>
            <w:hideMark/>
          </w:tcPr>
          <w:p w14:paraId="52C718BE" w14:textId="2B7D7B07" w:rsidR="00754999" w:rsidRPr="00146BAF" w:rsidRDefault="00C55641" w:rsidP="00754999">
            <w:pPr>
              <w:snapToGrid w:val="0"/>
              <w:jc w:val="center"/>
              <w:rPr>
                <w:rFonts w:eastAsia="宋体"/>
                <w:color w:val="000000"/>
                <w:sz w:val="21"/>
                <w:szCs w:val="21"/>
              </w:rPr>
            </w:pPr>
            <w:r>
              <w:rPr>
                <w:rFonts w:eastAsia="宋体"/>
                <w:color w:val="000000"/>
                <w:sz w:val="21"/>
                <w:szCs w:val="21"/>
              </w:rPr>
              <w:t>10</w:t>
            </w:r>
          </w:p>
        </w:tc>
        <w:tc>
          <w:tcPr>
            <w:tcW w:w="2088" w:type="dxa"/>
            <w:shd w:val="clear" w:color="auto" w:fill="auto"/>
            <w:vAlign w:val="center"/>
            <w:hideMark/>
          </w:tcPr>
          <w:p w14:paraId="3B0D1B6C"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3BD7A8C8" w14:textId="77777777" w:rsidTr="00F719F9">
        <w:trPr>
          <w:cantSplit/>
          <w:trHeight w:val="340"/>
          <w:jc w:val="center"/>
        </w:trPr>
        <w:tc>
          <w:tcPr>
            <w:tcW w:w="604" w:type="dxa"/>
            <w:vMerge w:val="restart"/>
            <w:shd w:val="clear" w:color="auto" w:fill="auto"/>
            <w:vAlign w:val="center"/>
            <w:hideMark/>
          </w:tcPr>
          <w:p w14:paraId="72C3A73A" w14:textId="7D3B82A0"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lastRenderedPageBreak/>
              <w:t>产出</w:t>
            </w:r>
          </w:p>
        </w:tc>
        <w:tc>
          <w:tcPr>
            <w:tcW w:w="567" w:type="dxa"/>
            <w:vMerge w:val="restart"/>
            <w:shd w:val="clear" w:color="auto" w:fill="auto"/>
            <w:vAlign w:val="center"/>
            <w:hideMark/>
          </w:tcPr>
          <w:p w14:paraId="56F356BA" w14:textId="07E59516" w:rsidR="00754999" w:rsidRPr="00146BAF" w:rsidRDefault="00C55641" w:rsidP="00F719F9">
            <w:pPr>
              <w:snapToGrid w:val="0"/>
              <w:jc w:val="center"/>
              <w:rPr>
                <w:rFonts w:eastAsia="宋体"/>
                <w:color w:val="000000"/>
                <w:sz w:val="21"/>
                <w:szCs w:val="21"/>
              </w:rPr>
            </w:pPr>
            <w:r>
              <w:rPr>
                <w:rFonts w:eastAsia="宋体"/>
                <w:color w:val="000000"/>
                <w:sz w:val="21"/>
                <w:szCs w:val="21"/>
              </w:rPr>
              <w:t>40</w:t>
            </w:r>
          </w:p>
        </w:tc>
        <w:tc>
          <w:tcPr>
            <w:tcW w:w="709" w:type="dxa"/>
            <w:shd w:val="clear" w:color="auto" w:fill="auto"/>
            <w:vAlign w:val="center"/>
            <w:hideMark/>
          </w:tcPr>
          <w:p w14:paraId="50531049"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产出时效</w:t>
            </w:r>
          </w:p>
        </w:tc>
        <w:tc>
          <w:tcPr>
            <w:tcW w:w="567" w:type="dxa"/>
            <w:shd w:val="clear" w:color="auto" w:fill="auto"/>
            <w:noWrap/>
            <w:vAlign w:val="center"/>
            <w:hideMark/>
          </w:tcPr>
          <w:p w14:paraId="1DA49DE2"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5</w:t>
            </w:r>
          </w:p>
        </w:tc>
        <w:tc>
          <w:tcPr>
            <w:tcW w:w="1276" w:type="dxa"/>
            <w:shd w:val="clear" w:color="auto" w:fill="auto"/>
            <w:vAlign w:val="center"/>
            <w:hideMark/>
          </w:tcPr>
          <w:p w14:paraId="4F49A704"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项目节点工作完成及时性</w:t>
            </w:r>
          </w:p>
        </w:tc>
        <w:tc>
          <w:tcPr>
            <w:tcW w:w="567" w:type="dxa"/>
            <w:shd w:val="clear" w:color="auto" w:fill="auto"/>
            <w:vAlign w:val="center"/>
            <w:hideMark/>
          </w:tcPr>
          <w:p w14:paraId="57991BF8"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5</w:t>
            </w:r>
          </w:p>
        </w:tc>
        <w:tc>
          <w:tcPr>
            <w:tcW w:w="2268" w:type="dxa"/>
            <w:shd w:val="clear" w:color="auto" w:fill="auto"/>
            <w:vAlign w:val="center"/>
            <w:hideMark/>
          </w:tcPr>
          <w:p w14:paraId="27D2D8EE"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项目实际完成时间与计划完成时间的比较，用以反映和考核项目产出时效目标的实现程度。</w:t>
            </w:r>
          </w:p>
        </w:tc>
        <w:tc>
          <w:tcPr>
            <w:tcW w:w="4252" w:type="dxa"/>
            <w:shd w:val="clear" w:color="auto" w:fill="auto"/>
            <w:vAlign w:val="center"/>
            <w:hideMark/>
          </w:tcPr>
          <w:p w14:paraId="5ED8E226" w14:textId="5FCF3BD6"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①2021年以训兴业培训信息服务的经办收尾工作时间≤4月；</w:t>
            </w:r>
            <w:r w:rsidRPr="00146BAF">
              <w:rPr>
                <w:rFonts w:eastAsia="宋体" w:hint="eastAsia"/>
                <w:color w:val="000000"/>
                <w:sz w:val="21"/>
                <w:szCs w:val="21"/>
              </w:rPr>
              <w:br/>
              <w:t>②制定方案和前期准备工作时间≤4月。</w:t>
            </w:r>
          </w:p>
        </w:tc>
        <w:tc>
          <w:tcPr>
            <w:tcW w:w="2694" w:type="dxa"/>
            <w:shd w:val="clear" w:color="auto" w:fill="auto"/>
            <w:vAlign w:val="center"/>
            <w:hideMark/>
          </w:tcPr>
          <w:p w14:paraId="4168B4C8"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分值共5分，每个评分要点2.5分，实际值≥计划值得满分，否则按比例扣分。</w:t>
            </w:r>
          </w:p>
        </w:tc>
        <w:tc>
          <w:tcPr>
            <w:tcW w:w="708" w:type="dxa"/>
            <w:shd w:val="clear" w:color="auto" w:fill="auto"/>
            <w:noWrap/>
            <w:vAlign w:val="center"/>
            <w:hideMark/>
          </w:tcPr>
          <w:p w14:paraId="68EC227D"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5</w:t>
            </w:r>
          </w:p>
        </w:tc>
        <w:tc>
          <w:tcPr>
            <w:tcW w:w="2088" w:type="dxa"/>
            <w:shd w:val="clear" w:color="auto" w:fill="auto"/>
            <w:vAlign w:val="center"/>
            <w:hideMark/>
          </w:tcPr>
          <w:p w14:paraId="45F3FA57" w14:textId="77777777" w:rsidR="00754999" w:rsidRPr="00146BAF" w:rsidRDefault="00754999" w:rsidP="00F719F9">
            <w:pPr>
              <w:snapToGrid w:val="0"/>
              <w:jc w:val="center"/>
              <w:rPr>
                <w:rFonts w:eastAsia="宋体"/>
                <w:color w:val="000000"/>
                <w:sz w:val="21"/>
                <w:szCs w:val="21"/>
              </w:rPr>
            </w:pPr>
            <w:r w:rsidRPr="00146BAF">
              <w:rPr>
                <w:rFonts w:eastAsia="宋体" w:hint="eastAsia"/>
                <w:color w:val="000000"/>
                <w:sz w:val="21"/>
                <w:szCs w:val="21"/>
              </w:rPr>
              <w:t>——</w:t>
            </w:r>
          </w:p>
        </w:tc>
      </w:tr>
      <w:tr w:rsidR="00754999" w:rsidRPr="00146BAF" w14:paraId="40D6C175" w14:textId="77777777" w:rsidTr="00F719F9">
        <w:trPr>
          <w:cantSplit/>
          <w:trHeight w:val="340"/>
          <w:jc w:val="center"/>
        </w:trPr>
        <w:tc>
          <w:tcPr>
            <w:tcW w:w="604" w:type="dxa"/>
            <w:vMerge/>
            <w:shd w:val="clear" w:color="auto" w:fill="auto"/>
            <w:vAlign w:val="center"/>
            <w:hideMark/>
          </w:tcPr>
          <w:p w14:paraId="5B72DDF1" w14:textId="77777777" w:rsidR="00754999" w:rsidRPr="00146BAF" w:rsidRDefault="00754999" w:rsidP="00754999">
            <w:pPr>
              <w:snapToGrid w:val="0"/>
              <w:rPr>
                <w:rFonts w:eastAsia="宋体"/>
                <w:color w:val="000000"/>
                <w:sz w:val="21"/>
                <w:szCs w:val="21"/>
              </w:rPr>
            </w:pPr>
          </w:p>
        </w:tc>
        <w:tc>
          <w:tcPr>
            <w:tcW w:w="567" w:type="dxa"/>
            <w:vMerge/>
            <w:shd w:val="clear" w:color="auto" w:fill="auto"/>
            <w:vAlign w:val="center"/>
            <w:hideMark/>
          </w:tcPr>
          <w:p w14:paraId="60B945DC" w14:textId="77777777" w:rsidR="00754999" w:rsidRPr="00146BAF" w:rsidRDefault="00754999" w:rsidP="00754999">
            <w:pPr>
              <w:snapToGrid w:val="0"/>
              <w:rPr>
                <w:rFonts w:eastAsia="宋体"/>
                <w:color w:val="000000"/>
                <w:sz w:val="21"/>
                <w:szCs w:val="21"/>
              </w:rPr>
            </w:pPr>
          </w:p>
        </w:tc>
        <w:tc>
          <w:tcPr>
            <w:tcW w:w="709" w:type="dxa"/>
            <w:shd w:val="clear" w:color="auto" w:fill="auto"/>
            <w:vAlign w:val="center"/>
            <w:hideMark/>
          </w:tcPr>
          <w:p w14:paraId="3EB9E48F"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产出成本</w:t>
            </w:r>
          </w:p>
        </w:tc>
        <w:tc>
          <w:tcPr>
            <w:tcW w:w="567" w:type="dxa"/>
            <w:shd w:val="clear" w:color="auto" w:fill="auto"/>
            <w:noWrap/>
            <w:vAlign w:val="center"/>
            <w:hideMark/>
          </w:tcPr>
          <w:p w14:paraId="7C822168"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5</w:t>
            </w:r>
          </w:p>
        </w:tc>
        <w:tc>
          <w:tcPr>
            <w:tcW w:w="1276" w:type="dxa"/>
            <w:shd w:val="clear" w:color="auto" w:fill="auto"/>
            <w:vAlign w:val="center"/>
            <w:hideMark/>
          </w:tcPr>
          <w:p w14:paraId="27487C5B"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成本节约率</w:t>
            </w:r>
          </w:p>
        </w:tc>
        <w:tc>
          <w:tcPr>
            <w:tcW w:w="567" w:type="dxa"/>
            <w:shd w:val="clear" w:color="auto" w:fill="auto"/>
            <w:vAlign w:val="center"/>
            <w:hideMark/>
          </w:tcPr>
          <w:p w14:paraId="22D7865A"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5</w:t>
            </w:r>
          </w:p>
        </w:tc>
        <w:tc>
          <w:tcPr>
            <w:tcW w:w="2268" w:type="dxa"/>
            <w:shd w:val="clear" w:color="auto" w:fill="auto"/>
            <w:vAlign w:val="center"/>
            <w:hideMark/>
          </w:tcPr>
          <w:p w14:paraId="4149F5A0"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完成项目计划工作目标的实际节约成本与计划成本的比率，用以反映和考核项目的成本节约程度。</w:t>
            </w:r>
          </w:p>
        </w:tc>
        <w:tc>
          <w:tcPr>
            <w:tcW w:w="4252" w:type="dxa"/>
            <w:shd w:val="clear" w:color="auto" w:fill="auto"/>
            <w:vAlign w:val="center"/>
            <w:hideMark/>
          </w:tcPr>
          <w:p w14:paraId="4D60C72D" w14:textId="5BDB2ABA"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①数字平台服务</w:t>
            </w:r>
            <w:r>
              <w:rPr>
                <w:rFonts w:eastAsia="宋体" w:hint="eastAsia"/>
                <w:color w:val="000000"/>
                <w:sz w:val="21"/>
                <w:szCs w:val="21"/>
              </w:rPr>
              <w:t>≤</w:t>
            </w:r>
            <w:r w:rsidRPr="00146BAF">
              <w:rPr>
                <w:rFonts w:eastAsia="宋体" w:hint="eastAsia"/>
                <w:color w:val="000000"/>
                <w:sz w:val="21"/>
                <w:szCs w:val="21"/>
              </w:rPr>
              <w:t>30</w:t>
            </w:r>
            <w:r>
              <w:rPr>
                <w:rFonts w:eastAsia="宋体" w:hint="eastAsia"/>
                <w:color w:val="000000"/>
                <w:sz w:val="21"/>
                <w:szCs w:val="21"/>
              </w:rPr>
              <w:t>万元</w:t>
            </w:r>
            <w:r w:rsidRPr="00146BAF">
              <w:rPr>
                <w:rFonts w:eastAsia="宋体" w:hint="eastAsia"/>
                <w:color w:val="000000"/>
                <w:sz w:val="21"/>
                <w:szCs w:val="21"/>
              </w:rPr>
              <w:t>；</w:t>
            </w:r>
            <w:r w:rsidRPr="00146BAF">
              <w:rPr>
                <w:rFonts w:eastAsia="宋体" w:hint="eastAsia"/>
                <w:color w:val="000000"/>
                <w:sz w:val="21"/>
                <w:szCs w:val="21"/>
              </w:rPr>
              <w:br/>
              <w:t>②运营推广服务</w:t>
            </w:r>
            <w:r>
              <w:rPr>
                <w:rFonts w:eastAsia="宋体" w:hint="eastAsia"/>
                <w:color w:val="000000"/>
                <w:sz w:val="21"/>
                <w:szCs w:val="21"/>
              </w:rPr>
              <w:t>≤</w:t>
            </w:r>
            <w:r w:rsidRPr="00146BAF">
              <w:rPr>
                <w:rFonts w:eastAsia="宋体" w:hint="eastAsia"/>
                <w:color w:val="000000"/>
                <w:sz w:val="21"/>
                <w:szCs w:val="21"/>
              </w:rPr>
              <w:t>75</w:t>
            </w:r>
            <w:r>
              <w:rPr>
                <w:rFonts w:eastAsia="宋体" w:hint="eastAsia"/>
                <w:color w:val="000000"/>
                <w:sz w:val="21"/>
                <w:szCs w:val="21"/>
              </w:rPr>
              <w:t>万元</w:t>
            </w:r>
            <w:r w:rsidRPr="00146BAF">
              <w:rPr>
                <w:rFonts w:eastAsia="宋体" w:hint="eastAsia"/>
                <w:color w:val="000000"/>
                <w:sz w:val="21"/>
                <w:szCs w:val="21"/>
              </w:rPr>
              <w:t>；</w:t>
            </w:r>
            <w:r w:rsidRPr="00146BAF">
              <w:rPr>
                <w:rFonts w:eastAsia="宋体" w:hint="eastAsia"/>
                <w:color w:val="000000"/>
                <w:sz w:val="21"/>
                <w:szCs w:val="21"/>
              </w:rPr>
              <w:br/>
              <w:t>③职业培训券服务</w:t>
            </w:r>
            <w:r>
              <w:rPr>
                <w:rFonts w:eastAsia="宋体" w:hint="eastAsia"/>
                <w:color w:val="000000"/>
                <w:sz w:val="21"/>
                <w:szCs w:val="21"/>
              </w:rPr>
              <w:t>≤</w:t>
            </w:r>
            <w:r w:rsidRPr="00146BAF">
              <w:rPr>
                <w:rFonts w:eastAsia="宋体" w:hint="eastAsia"/>
                <w:color w:val="000000"/>
                <w:sz w:val="21"/>
                <w:szCs w:val="21"/>
              </w:rPr>
              <w:t>125</w:t>
            </w:r>
            <w:r>
              <w:rPr>
                <w:rFonts w:eastAsia="宋体" w:hint="eastAsia"/>
                <w:color w:val="000000"/>
                <w:sz w:val="21"/>
                <w:szCs w:val="21"/>
              </w:rPr>
              <w:t>万元</w:t>
            </w:r>
            <w:r w:rsidRPr="00146BAF">
              <w:rPr>
                <w:rFonts w:eastAsia="宋体" w:hint="eastAsia"/>
                <w:color w:val="000000"/>
                <w:sz w:val="21"/>
                <w:szCs w:val="21"/>
              </w:rPr>
              <w:t>；</w:t>
            </w:r>
            <w:r w:rsidRPr="00146BAF">
              <w:rPr>
                <w:rFonts w:eastAsia="宋体" w:hint="eastAsia"/>
                <w:color w:val="000000"/>
                <w:sz w:val="21"/>
                <w:szCs w:val="21"/>
              </w:rPr>
              <w:br/>
              <w:t>④基础运行服务</w:t>
            </w:r>
            <w:r>
              <w:rPr>
                <w:rFonts w:eastAsia="宋体" w:hint="eastAsia"/>
                <w:color w:val="000000"/>
                <w:sz w:val="21"/>
                <w:szCs w:val="21"/>
              </w:rPr>
              <w:t>≤</w:t>
            </w:r>
            <w:r w:rsidRPr="00146BAF">
              <w:rPr>
                <w:rFonts w:eastAsia="宋体" w:hint="eastAsia"/>
                <w:color w:val="000000"/>
                <w:sz w:val="21"/>
                <w:szCs w:val="21"/>
              </w:rPr>
              <w:t>75</w:t>
            </w:r>
            <w:r>
              <w:rPr>
                <w:rFonts w:eastAsia="宋体" w:hint="eastAsia"/>
                <w:color w:val="000000"/>
                <w:sz w:val="21"/>
                <w:szCs w:val="21"/>
              </w:rPr>
              <w:t>万元</w:t>
            </w:r>
            <w:r w:rsidRPr="00146BAF">
              <w:rPr>
                <w:rFonts w:eastAsia="宋体" w:hint="eastAsia"/>
                <w:color w:val="000000"/>
                <w:sz w:val="21"/>
                <w:szCs w:val="21"/>
              </w:rPr>
              <w:t>；</w:t>
            </w:r>
            <w:r w:rsidRPr="00146BAF">
              <w:rPr>
                <w:rFonts w:eastAsia="宋体" w:hint="eastAsia"/>
                <w:color w:val="000000"/>
                <w:sz w:val="21"/>
                <w:szCs w:val="21"/>
              </w:rPr>
              <w:br/>
              <w:t>⑤业务数据分析服务</w:t>
            </w:r>
            <w:r>
              <w:rPr>
                <w:rFonts w:eastAsia="宋体" w:hint="eastAsia"/>
                <w:color w:val="000000"/>
                <w:sz w:val="21"/>
                <w:szCs w:val="21"/>
              </w:rPr>
              <w:t>≤</w:t>
            </w:r>
            <w:r w:rsidRPr="00146BAF">
              <w:rPr>
                <w:rFonts w:eastAsia="宋体" w:hint="eastAsia"/>
                <w:color w:val="000000"/>
                <w:sz w:val="21"/>
                <w:szCs w:val="21"/>
              </w:rPr>
              <w:t>95</w:t>
            </w:r>
            <w:r>
              <w:rPr>
                <w:rFonts w:eastAsia="宋体" w:hint="eastAsia"/>
                <w:color w:val="000000"/>
                <w:sz w:val="21"/>
                <w:szCs w:val="21"/>
              </w:rPr>
              <w:t>万元</w:t>
            </w:r>
            <w:r w:rsidRPr="00146BAF">
              <w:rPr>
                <w:rFonts w:eastAsia="宋体" w:hint="eastAsia"/>
                <w:color w:val="000000"/>
                <w:sz w:val="21"/>
                <w:szCs w:val="21"/>
              </w:rPr>
              <w:t>。</w:t>
            </w:r>
          </w:p>
        </w:tc>
        <w:tc>
          <w:tcPr>
            <w:tcW w:w="2694" w:type="dxa"/>
            <w:shd w:val="clear" w:color="auto" w:fill="auto"/>
            <w:vAlign w:val="center"/>
            <w:hideMark/>
          </w:tcPr>
          <w:p w14:paraId="14C5F134"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分值共5分，每个评分要点1分，实际值≥计划值得满分，否则得0分。</w:t>
            </w:r>
          </w:p>
        </w:tc>
        <w:tc>
          <w:tcPr>
            <w:tcW w:w="708" w:type="dxa"/>
            <w:shd w:val="clear" w:color="auto" w:fill="auto"/>
            <w:noWrap/>
            <w:vAlign w:val="center"/>
            <w:hideMark/>
          </w:tcPr>
          <w:p w14:paraId="08C301EE"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4</w:t>
            </w:r>
          </w:p>
        </w:tc>
        <w:tc>
          <w:tcPr>
            <w:tcW w:w="2088" w:type="dxa"/>
            <w:shd w:val="clear" w:color="auto" w:fill="auto"/>
            <w:vAlign w:val="center"/>
            <w:hideMark/>
          </w:tcPr>
          <w:p w14:paraId="3C2DB71E" w14:textId="2048E1B5"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业务数据分析服务实际</w:t>
            </w:r>
            <w:r w:rsidR="00941BB9">
              <w:rPr>
                <w:rFonts w:eastAsia="宋体" w:hint="eastAsia"/>
                <w:color w:val="000000"/>
                <w:sz w:val="21"/>
                <w:szCs w:val="21"/>
              </w:rPr>
              <w:t>成</w:t>
            </w:r>
            <w:r w:rsidRPr="00146BAF">
              <w:rPr>
                <w:rFonts w:eastAsia="宋体" w:hint="eastAsia"/>
                <w:color w:val="000000"/>
                <w:sz w:val="21"/>
                <w:szCs w:val="21"/>
              </w:rPr>
              <w:t>本为129万，超出计划值，扣1分。</w:t>
            </w:r>
          </w:p>
        </w:tc>
      </w:tr>
      <w:tr w:rsidR="00754999" w:rsidRPr="00146BAF" w14:paraId="55DB4B74" w14:textId="77777777" w:rsidTr="00F719F9">
        <w:trPr>
          <w:cantSplit/>
          <w:trHeight w:val="340"/>
          <w:jc w:val="center"/>
        </w:trPr>
        <w:tc>
          <w:tcPr>
            <w:tcW w:w="604" w:type="dxa"/>
            <w:vMerge w:val="restart"/>
            <w:shd w:val="clear" w:color="auto" w:fill="auto"/>
            <w:noWrap/>
            <w:vAlign w:val="center"/>
            <w:hideMark/>
          </w:tcPr>
          <w:p w14:paraId="09C86AE4"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效益</w:t>
            </w:r>
          </w:p>
        </w:tc>
        <w:tc>
          <w:tcPr>
            <w:tcW w:w="567" w:type="dxa"/>
            <w:vMerge w:val="restart"/>
            <w:shd w:val="clear" w:color="auto" w:fill="auto"/>
            <w:noWrap/>
            <w:vAlign w:val="center"/>
            <w:hideMark/>
          </w:tcPr>
          <w:p w14:paraId="68B967F2"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30</w:t>
            </w:r>
          </w:p>
        </w:tc>
        <w:tc>
          <w:tcPr>
            <w:tcW w:w="709" w:type="dxa"/>
            <w:vMerge w:val="restart"/>
            <w:shd w:val="clear" w:color="auto" w:fill="auto"/>
            <w:vAlign w:val="center"/>
            <w:hideMark/>
          </w:tcPr>
          <w:p w14:paraId="2BD594D1"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项目效益</w:t>
            </w:r>
          </w:p>
        </w:tc>
        <w:tc>
          <w:tcPr>
            <w:tcW w:w="567" w:type="dxa"/>
            <w:vMerge w:val="restart"/>
            <w:shd w:val="clear" w:color="auto" w:fill="auto"/>
            <w:noWrap/>
            <w:vAlign w:val="center"/>
            <w:hideMark/>
          </w:tcPr>
          <w:p w14:paraId="3BBAF0F7"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30</w:t>
            </w:r>
          </w:p>
        </w:tc>
        <w:tc>
          <w:tcPr>
            <w:tcW w:w="1276" w:type="dxa"/>
            <w:shd w:val="clear" w:color="auto" w:fill="auto"/>
            <w:vAlign w:val="center"/>
            <w:hideMark/>
          </w:tcPr>
          <w:p w14:paraId="0DBB01CF" w14:textId="77777777" w:rsidR="00754999" w:rsidRPr="00146BAF" w:rsidRDefault="00754999" w:rsidP="00754999">
            <w:pPr>
              <w:snapToGrid w:val="0"/>
              <w:jc w:val="center"/>
              <w:rPr>
                <w:rFonts w:eastAsia="宋体"/>
                <w:sz w:val="21"/>
                <w:szCs w:val="21"/>
              </w:rPr>
            </w:pPr>
            <w:r w:rsidRPr="00146BAF">
              <w:rPr>
                <w:rFonts w:eastAsia="宋体" w:hint="eastAsia"/>
                <w:sz w:val="21"/>
                <w:szCs w:val="21"/>
              </w:rPr>
              <w:t>提高北京市保就业、稳就业水平程度</w:t>
            </w:r>
          </w:p>
        </w:tc>
        <w:tc>
          <w:tcPr>
            <w:tcW w:w="567" w:type="dxa"/>
            <w:shd w:val="clear" w:color="auto" w:fill="auto"/>
            <w:vAlign w:val="center"/>
            <w:hideMark/>
          </w:tcPr>
          <w:p w14:paraId="5A412004" w14:textId="77777777" w:rsidR="00754999" w:rsidRPr="00146BAF" w:rsidRDefault="00754999" w:rsidP="00754999">
            <w:pPr>
              <w:snapToGrid w:val="0"/>
              <w:jc w:val="center"/>
              <w:rPr>
                <w:rFonts w:eastAsia="宋体"/>
                <w:sz w:val="21"/>
                <w:szCs w:val="21"/>
              </w:rPr>
            </w:pPr>
            <w:r w:rsidRPr="00146BAF">
              <w:rPr>
                <w:rFonts w:eastAsia="宋体" w:hint="eastAsia"/>
                <w:sz w:val="21"/>
                <w:szCs w:val="21"/>
              </w:rPr>
              <w:t>10</w:t>
            </w:r>
          </w:p>
        </w:tc>
        <w:tc>
          <w:tcPr>
            <w:tcW w:w="2268" w:type="dxa"/>
            <w:shd w:val="clear" w:color="auto" w:fill="auto"/>
            <w:vAlign w:val="center"/>
            <w:hideMark/>
          </w:tcPr>
          <w:p w14:paraId="0F760DAD"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项目实施所产生的效益。</w:t>
            </w:r>
          </w:p>
        </w:tc>
        <w:tc>
          <w:tcPr>
            <w:tcW w:w="4252" w:type="dxa"/>
            <w:shd w:val="clear" w:color="auto" w:fill="auto"/>
            <w:vAlign w:val="center"/>
            <w:hideMark/>
          </w:tcPr>
          <w:p w14:paraId="3EF75F9E" w14:textId="77777777" w:rsidR="00754999" w:rsidRPr="00146BAF" w:rsidRDefault="00754999" w:rsidP="00754999">
            <w:pPr>
              <w:snapToGrid w:val="0"/>
              <w:rPr>
                <w:rFonts w:eastAsia="宋体"/>
                <w:sz w:val="21"/>
                <w:szCs w:val="21"/>
              </w:rPr>
            </w:pPr>
            <w:r w:rsidRPr="00146BAF">
              <w:rPr>
                <w:rFonts w:eastAsia="宋体" w:hint="eastAsia"/>
                <w:sz w:val="21"/>
                <w:szCs w:val="21"/>
              </w:rPr>
              <w:t>职业技能提升行动管理平台支持本市广大参保企业/职工等参加线上培训，通过平台总点击量、总访问量、参培企业数量、参培职工数量、申请补贴人数来反映职业技能培训提高本市稳就业、促创业水平的完成情况。</w:t>
            </w:r>
          </w:p>
        </w:tc>
        <w:tc>
          <w:tcPr>
            <w:tcW w:w="2694" w:type="dxa"/>
            <w:shd w:val="clear" w:color="auto" w:fill="auto"/>
            <w:vAlign w:val="center"/>
            <w:hideMark/>
          </w:tcPr>
          <w:p w14:paraId="331C0BF6" w14:textId="2707A3B6" w:rsidR="00754999" w:rsidRPr="00146BAF" w:rsidRDefault="00754999">
            <w:pPr>
              <w:snapToGrid w:val="0"/>
              <w:rPr>
                <w:rFonts w:eastAsia="宋体"/>
                <w:sz w:val="21"/>
                <w:szCs w:val="21"/>
              </w:rPr>
            </w:pPr>
            <w:r w:rsidRPr="00146BAF">
              <w:rPr>
                <w:rFonts w:eastAsia="宋体" w:hint="eastAsia"/>
                <w:sz w:val="21"/>
                <w:szCs w:val="21"/>
              </w:rPr>
              <w:t>分值共</w:t>
            </w:r>
            <w:r w:rsidR="00941BB9">
              <w:rPr>
                <w:rFonts w:eastAsia="宋体"/>
                <w:sz w:val="21"/>
                <w:szCs w:val="21"/>
              </w:rPr>
              <w:t>10</w:t>
            </w:r>
            <w:r w:rsidRPr="00146BAF">
              <w:rPr>
                <w:rFonts w:eastAsia="宋体" w:hint="eastAsia"/>
                <w:sz w:val="21"/>
                <w:szCs w:val="21"/>
              </w:rPr>
              <w:t>分，根据提高程度给分。</w:t>
            </w:r>
          </w:p>
        </w:tc>
        <w:tc>
          <w:tcPr>
            <w:tcW w:w="708" w:type="dxa"/>
            <w:shd w:val="clear" w:color="auto" w:fill="auto"/>
            <w:noWrap/>
            <w:vAlign w:val="center"/>
            <w:hideMark/>
          </w:tcPr>
          <w:p w14:paraId="5603B4DB"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8</w:t>
            </w:r>
          </w:p>
        </w:tc>
        <w:tc>
          <w:tcPr>
            <w:tcW w:w="2088" w:type="dxa"/>
            <w:shd w:val="clear" w:color="auto" w:fill="auto"/>
            <w:vAlign w:val="center"/>
            <w:hideMark/>
          </w:tcPr>
          <w:p w14:paraId="673E2340"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项目部分效益待后续持续发挥，扣2分。</w:t>
            </w:r>
          </w:p>
        </w:tc>
      </w:tr>
      <w:tr w:rsidR="00754999" w:rsidRPr="00146BAF" w14:paraId="31C23127" w14:textId="77777777" w:rsidTr="00F719F9">
        <w:trPr>
          <w:cantSplit/>
          <w:trHeight w:val="340"/>
          <w:jc w:val="center"/>
        </w:trPr>
        <w:tc>
          <w:tcPr>
            <w:tcW w:w="604" w:type="dxa"/>
            <w:vMerge/>
            <w:vAlign w:val="center"/>
            <w:hideMark/>
          </w:tcPr>
          <w:p w14:paraId="58EA8EFC"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397C3E53"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6E6FDBC1"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544E60A4"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5DDE5236" w14:textId="77777777" w:rsidR="00754999" w:rsidRPr="00146BAF" w:rsidRDefault="00754999" w:rsidP="00754999">
            <w:pPr>
              <w:snapToGrid w:val="0"/>
              <w:jc w:val="center"/>
              <w:rPr>
                <w:rFonts w:eastAsia="宋体"/>
                <w:sz w:val="21"/>
                <w:szCs w:val="21"/>
              </w:rPr>
            </w:pPr>
            <w:r w:rsidRPr="00146BAF">
              <w:rPr>
                <w:rFonts w:eastAsia="宋体" w:hint="eastAsia"/>
                <w:sz w:val="21"/>
                <w:szCs w:val="21"/>
              </w:rPr>
              <w:t>提升劳动者技能素质及就业能力达成度</w:t>
            </w:r>
          </w:p>
        </w:tc>
        <w:tc>
          <w:tcPr>
            <w:tcW w:w="567" w:type="dxa"/>
            <w:shd w:val="clear" w:color="auto" w:fill="auto"/>
            <w:vAlign w:val="center"/>
            <w:hideMark/>
          </w:tcPr>
          <w:p w14:paraId="3504CB44" w14:textId="77777777" w:rsidR="00754999" w:rsidRPr="00146BAF" w:rsidRDefault="00754999" w:rsidP="00754999">
            <w:pPr>
              <w:snapToGrid w:val="0"/>
              <w:jc w:val="center"/>
              <w:rPr>
                <w:rFonts w:eastAsia="宋体"/>
                <w:sz w:val="21"/>
                <w:szCs w:val="21"/>
              </w:rPr>
            </w:pPr>
            <w:r w:rsidRPr="00146BAF">
              <w:rPr>
                <w:rFonts w:eastAsia="宋体" w:hint="eastAsia"/>
                <w:sz w:val="21"/>
                <w:szCs w:val="21"/>
              </w:rPr>
              <w:t>10</w:t>
            </w:r>
          </w:p>
        </w:tc>
        <w:tc>
          <w:tcPr>
            <w:tcW w:w="2268" w:type="dxa"/>
            <w:shd w:val="clear" w:color="auto" w:fill="auto"/>
            <w:vAlign w:val="center"/>
            <w:hideMark/>
          </w:tcPr>
          <w:p w14:paraId="13F6CDE4"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项目实施所产生的效益。</w:t>
            </w:r>
          </w:p>
        </w:tc>
        <w:tc>
          <w:tcPr>
            <w:tcW w:w="4252" w:type="dxa"/>
            <w:shd w:val="clear" w:color="auto" w:fill="auto"/>
            <w:vAlign w:val="center"/>
            <w:hideMark/>
          </w:tcPr>
          <w:p w14:paraId="7E4563AA" w14:textId="77777777" w:rsidR="00754999" w:rsidRPr="00146BAF" w:rsidRDefault="00754999" w:rsidP="00754999">
            <w:pPr>
              <w:snapToGrid w:val="0"/>
              <w:rPr>
                <w:rFonts w:eastAsia="宋体"/>
                <w:sz w:val="21"/>
                <w:szCs w:val="21"/>
              </w:rPr>
            </w:pPr>
            <w:r w:rsidRPr="00146BAF">
              <w:rPr>
                <w:rFonts w:eastAsia="宋体" w:hint="eastAsia"/>
                <w:sz w:val="21"/>
                <w:szCs w:val="21"/>
              </w:rPr>
              <w:t>职业技能培训着力增强职业技能培训针对性和实效性，有助于提升劳动者技能素质及就业能力的实现效果。</w:t>
            </w:r>
          </w:p>
        </w:tc>
        <w:tc>
          <w:tcPr>
            <w:tcW w:w="2694" w:type="dxa"/>
            <w:shd w:val="clear" w:color="auto" w:fill="auto"/>
            <w:vAlign w:val="center"/>
            <w:hideMark/>
          </w:tcPr>
          <w:p w14:paraId="470D67AB" w14:textId="6B20577A" w:rsidR="00754999" w:rsidRPr="00146BAF" w:rsidRDefault="00754999">
            <w:pPr>
              <w:snapToGrid w:val="0"/>
              <w:rPr>
                <w:rFonts w:eastAsia="宋体"/>
                <w:sz w:val="21"/>
                <w:szCs w:val="21"/>
              </w:rPr>
            </w:pPr>
            <w:r w:rsidRPr="00146BAF">
              <w:rPr>
                <w:rFonts w:eastAsia="宋体" w:hint="eastAsia"/>
                <w:sz w:val="21"/>
                <w:szCs w:val="21"/>
              </w:rPr>
              <w:t>分值共</w:t>
            </w:r>
            <w:r w:rsidR="00941BB9">
              <w:rPr>
                <w:rFonts w:eastAsia="宋体"/>
                <w:sz w:val="21"/>
                <w:szCs w:val="21"/>
              </w:rPr>
              <w:t>10</w:t>
            </w:r>
            <w:r w:rsidRPr="00146BAF">
              <w:rPr>
                <w:rFonts w:eastAsia="宋体" w:hint="eastAsia"/>
                <w:sz w:val="21"/>
                <w:szCs w:val="21"/>
              </w:rPr>
              <w:t>分，根据提升程度给分。</w:t>
            </w:r>
          </w:p>
        </w:tc>
        <w:tc>
          <w:tcPr>
            <w:tcW w:w="708" w:type="dxa"/>
            <w:shd w:val="clear" w:color="auto" w:fill="auto"/>
            <w:noWrap/>
            <w:vAlign w:val="center"/>
            <w:hideMark/>
          </w:tcPr>
          <w:p w14:paraId="684EEF26"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8</w:t>
            </w:r>
          </w:p>
        </w:tc>
        <w:tc>
          <w:tcPr>
            <w:tcW w:w="2088" w:type="dxa"/>
            <w:shd w:val="clear" w:color="auto" w:fill="auto"/>
            <w:vAlign w:val="center"/>
            <w:hideMark/>
          </w:tcPr>
          <w:p w14:paraId="37397174"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项目部分效益待后续持续发挥，扣2分。</w:t>
            </w:r>
          </w:p>
        </w:tc>
      </w:tr>
      <w:tr w:rsidR="00754999" w:rsidRPr="00146BAF" w14:paraId="7D0A29B2" w14:textId="77777777" w:rsidTr="00F719F9">
        <w:trPr>
          <w:cantSplit/>
          <w:trHeight w:val="340"/>
          <w:jc w:val="center"/>
        </w:trPr>
        <w:tc>
          <w:tcPr>
            <w:tcW w:w="604" w:type="dxa"/>
            <w:vMerge/>
            <w:vAlign w:val="center"/>
            <w:hideMark/>
          </w:tcPr>
          <w:p w14:paraId="01E47FFC"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360E9FB8" w14:textId="77777777" w:rsidR="00754999" w:rsidRPr="00146BAF" w:rsidRDefault="00754999" w:rsidP="00754999">
            <w:pPr>
              <w:snapToGrid w:val="0"/>
              <w:rPr>
                <w:rFonts w:eastAsia="宋体"/>
                <w:color w:val="000000"/>
                <w:sz w:val="21"/>
                <w:szCs w:val="21"/>
              </w:rPr>
            </w:pPr>
          </w:p>
        </w:tc>
        <w:tc>
          <w:tcPr>
            <w:tcW w:w="709" w:type="dxa"/>
            <w:vMerge/>
            <w:vAlign w:val="center"/>
            <w:hideMark/>
          </w:tcPr>
          <w:p w14:paraId="6A122006" w14:textId="77777777" w:rsidR="00754999" w:rsidRPr="00146BAF" w:rsidRDefault="00754999" w:rsidP="00754999">
            <w:pPr>
              <w:snapToGrid w:val="0"/>
              <w:rPr>
                <w:rFonts w:eastAsia="宋体"/>
                <w:color w:val="000000"/>
                <w:sz w:val="21"/>
                <w:szCs w:val="21"/>
              </w:rPr>
            </w:pPr>
          </w:p>
        </w:tc>
        <w:tc>
          <w:tcPr>
            <w:tcW w:w="567" w:type="dxa"/>
            <w:vMerge/>
            <w:vAlign w:val="center"/>
            <w:hideMark/>
          </w:tcPr>
          <w:p w14:paraId="54637047" w14:textId="77777777" w:rsidR="00754999" w:rsidRPr="00146BAF" w:rsidRDefault="00754999" w:rsidP="00754999">
            <w:pPr>
              <w:snapToGrid w:val="0"/>
              <w:rPr>
                <w:rFonts w:eastAsia="宋体"/>
                <w:color w:val="000000"/>
                <w:sz w:val="21"/>
                <w:szCs w:val="21"/>
              </w:rPr>
            </w:pPr>
          </w:p>
        </w:tc>
        <w:tc>
          <w:tcPr>
            <w:tcW w:w="1276" w:type="dxa"/>
            <w:shd w:val="clear" w:color="auto" w:fill="auto"/>
            <w:vAlign w:val="center"/>
            <w:hideMark/>
          </w:tcPr>
          <w:p w14:paraId="05D7356E"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职业培训券使用人员满意度</w:t>
            </w:r>
          </w:p>
        </w:tc>
        <w:tc>
          <w:tcPr>
            <w:tcW w:w="567" w:type="dxa"/>
            <w:shd w:val="clear" w:color="auto" w:fill="auto"/>
            <w:noWrap/>
            <w:vAlign w:val="center"/>
            <w:hideMark/>
          </w:tcPr>
          <w:p w14:paraId="2C296413"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10</w:t>
            </w:r>
          </w:p>
        </w:tc>
        <w:tc>
          <w:tcPr>
            <w:tcW w:w="2268" w:type="dxa"/>
            <w:shd w:val="clear" w:color="auto" w:fill="auto"/>
            <w:vAlign w:val="center"/>
            <w:hideMark/>
          </w:tcPr>
          <w:p w14:paraId="4AF0FFB3"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社会公众或服务对象对项目实施效果的满意程度。</w:t>
            </w:r>
          </w:p>
        </w:tc>
        <w:tc>
          <w:tcPr>
            <w:tcW w:w="4252" w:type="dxa"/>
            <w:shd w:val="clear" w:color="auto" w:fill="auto"/>
            <w:vAlign w:val="center"/>
            <w:hideMark/>
          </w:tcPr>
          <w:p w14:paraId="1A8E44DB"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职业培训券使用人员对职业技能提升培训的满意度。</w:t>
            </w:r>
          </w:p>
        </w:tc>
        <w:tc>
          <w:tcPr>
            <w:tcW w:w="2694" w:type="dxa"/>
            <w:shd w:val="clear" w:color="auto" w:fill="auto"/>
            <w:vAlign w:val="center"/>
            <w:hideMark/>
          </w:tcPr>
          <w:p w14:paraId="5EF43C54" w14:textId="14C12BE8"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分值共10分，满意度在90%-100%得10分，80%-90%（含）得8分，70%-80%（含）得6分，60%-70%（含）得4分，</w:t>
            </w:r>
            <w:r>
              <w:rPr>
                <w:rFonts w:eastAsia="宋体" w:hint="eastAsia"/>
                <w:color w:val="000000"/>
                <w:sz w:val="21"/>
                <w:szCs w:val="21"/>
              </w:rPr>
              <w:t>6</w:t>
            </w:r>
            <w:r w:rsidRPr="00146BAF">
              <w:rPr>
                <w:rFonts w:eastAsia="宋体" w:hint="eastAsia"/>
                <w:color w:val="000000"/>
                <w:sz w:val="21"/>
                <w:szCs w:val="21"/>
              </w:rPr>
              <w:t>0%（含）以下不得分。</w:t>
            </w:r>
          </w:p>
        </w:tc>
        <w:tc>
          <w:tcPr>
            <w:tcW w:w="708" w:type="dxa"/>
            <w:shd w:val="clear" w:color="auto" w:fill="auto"/>
            <w:noWrap/>
            <w:vAlign w:val="center"/>
            <w:hideMark/>
          </w:tcPr>
          <w:p w14:paraId="5ABB5A40" w14:textId="77777777" w:rsidR="00754999" w:rsidRPr="00146BAF" w:rsidRDefault="00754999" w:rsidP="00754999">
            <w:pPr>
              <w:snapToGrid w:val="0"/>
              <w:jc w:val="center"/>
              <w:rPr>
                <w:rFonts w:eastAsia="宋体"/>
                <w:color w:val="000000"/>
                <w:sz w:val="21"/>
                <w:szCs w:val="21"/>
              </w:rPr>
            </w:pPr>
            <w:r w:rsidRPr="00146BAF">
              <w:rPr>
                <w:rFonts w:eastAsia="宋体" w:hint="eastAsia"/>
                <w:color w:val="000000"/>
                <w:sz w:val="21"/>
                <w:szCs w:val="21"/>
              </w:rPr>
              <w:t>8</w:t>
            </w:r>
          </w:p>
        </w:tc>
        <w:tc>
          <w:tcPr>
            <w:tcW w:w="2088" w:type="dxa"/>
            <w:shd w:val="clear" w:color="auto" w:fill="auto"/>
            <w:vAlign w:val="center"/>
            <w:hideMark/>
          </w:tcPr>
          <w:p w14:paraId="60822D21" w14:textId="77777777" w:rsidR="00754999" w:rsidRPr="00146BAF" w:rsidRDefault="00754999" w:rsidP="00754999">
            <w:pPr>
              <w:snapToGrid w:val="0"/>
              <w:rPr>
                <w:rFonts w:eastAsia="宋体"/>
                <w:color w:val="000000"/>
                <w:sz w:val="21"/>
                <w:szCs w:val="21"/>
              </w:rPr>
            </w:pPr>
            <w:r w:rsidRPr="00146BAF">
              <w:rPr>
                <w:rFonts w:eastAsia="宋体" w:hint="eastAsia"/>
                <w:color w:val="000000"/>
                <w:sz w:val="21"/>
                <w:szCs w:val="21"/>
              </w:rPr>
              <w:t>暂未开展2022年度职业培训券使用人员满意度调查，扣2分。</w:t>
            </w:r>
          </w:p>
        </w:tc>
      </w:tr>
      <w:tr w:rsidR="00754999" w:rsidRPr="00146BAF" w14:paraId="5EC2C864" w14:textId="77777777" w:rsidTr="00F719F9">
        <w:trPr>
          <w:cantSplit/>
          <w:trHeight w:val="340"/>
          <w:jc w:val="center"/>
        </w:trPr>
        <w:tc>
          <w:tcPr>
            <w:tcW w:w="13504" w:type="dxa"/>
            <w:gridSpan w:val="9"/>
            <w:shd w:val="clear" w:color="auto" w:fill="auto"/>
            <w:noWrap/>
            <w:vAlign w:val="center"/>
            <w:hideMark/>
          </w:tcPr>
          <w:p w14:paraId="0FF087D6" w14:textId="3490D7AE" w:rsidR="00754999" w:rsidRPr="00146BAF" w:rsidRDefault="00754999" w:rsidP="00754999">
            <w:pPr>
              <w:snapToGrid w:val="0"/>
              <w:jc w:val="center"/>
              <w:rPr>
                <w:rFonts w:eastAsia="宋体"/>
                <w:b/>
                <w:bCs/>
                <w:color w:val="000000"/>
                <w:sz w:val="21"/>
                <w:szCs w:val="21"/>
              </w:rPr>
            </w:pPr>
            <w:r w:rsidRPr="00146BAF">
              <w:rPr>
                <w:rFonts w:eastAsia="宋体" w:hint="eastAsia"/>
                <w:b/>
                <w:bCs/>
                <w:color w:val="000000"/>
                <w:sz w:val="21"/>
                <w:szCs w:val="21"/>
              </w:rPr>
              <w:t>合</w:t>
            </w:r>
            <w:r>
              <w:rPr>
                <w:rFonts w:eastAsia="宋体" w:hint="eastAsia"/>
                <w:b/>
                <w:bCs/>
                <w:color w:val="000000"/>
                <w:sz w:val="21"/>
                <w:szCs w:val="21"/>
              </w:rPr>
              <w:t xml:space="preserve"> </w:t>
            </w:r>
            <w:r w:rsidRPr="00146BAF">
              <w:rPr>
                <w:rFonts w:eastAsia="宋体" w:hint="eastAsia"/>
                <w:b/>
                <w:bCs/>
                <w:color w:val="000000"/>
                <w:sz w:val="21"/>
                <w:szCs w:val="21"/>
              </w:rPr>
              <w:t>计</w:t>
            </w:r>
          </w:p>
        </w:tc>
        <w:tc>
          <w:tcPr>
            <w:tcW w:w="708" w:type="dxa"/>
            <w:shd w:val="clear" w:color="auto" w:fill="auto"/>
            <w:noWrap/>
            <w:vAlign w:val="center"/>
            <w:hideMark/>
          </w:tcPr>
          <w:p w14:paraId="1997D4A4" w14:textId="0D9522CB" w:rsidR="00754999" w:rsidRPr="00146BAF" w:rsidRDefault="00C55641" w:rsidP="00754999">
            <w:pPr>
              <w:snapToGrid w:val="0"/>
              <w:jc w:val="center"/>
              <w:rPr>
                <w:rFonts w:eastAsia="宋体"/>
                <w:b/>
                <w:bCs/>
                <w:color w:val="000000"/>
                <w:sz w:val="21"/>
                <w:szCs w:val="21"/>
              </w:rPr>
            </w:pPr>
            <w:r>
              <w:rPr>
                <w:rFonts w:eastAsia="宋体"/>
                <w:b/>
                <w:bCs/>
                <w:color w:val="000000"/>
                <w:sz w:val="21"/>
                <w:szCs w:val="21"/>
              </w:rPr>
              <w:t>86.5</w:t>
            </w:r>
          </w:p>
        </w:tc>
        <w:tc>
          <w:tcPr>
            <w:tcW w:w="2088" w:type="dxa"/>
            <w:shd w:val="clear" w:color="auto" w:fill="auto"/>
            <w:vAlign w:val="center"/>
            <w:hideMark/>
          </w:tcPr>
          <w:p w14:paraId="70C55E62" w14:textId="65852B38" w:rsidR="00754999" w:rsidRPr="00146BAF" w:rsidRDefault="00754999" w:rsidP="00754999">
            <w:pPr>
              <w:snapToGrid w:val="0"/>
              <w:rPr>
                <w:rFonts w:eastAsia="宋体"/>
                <w:b/>
                <w:bCs/>
                <w:color w:val="000000"/>
                <w:sz w:val="21"/>
                <w:szCs w:val="21"/>
              </w:rPr>
            </w:pPr>
          </w:p>
        </w:tc>
      </w:tr>
    </w:tbl>
    <w:p w14:paraId="11AD7912" w14:textId="77777777" w:rsidR="000E55CD" w:rsidRPr="000E55CD" w:rsidRDefault="000E55CD" w:rsidP="00DD7F95">
      <w:pPr>
        <w:pStyle w:val="2"/>
        <w:ind w:left="0"/>
        <w:rPr>
          <w:rFonts w:eastAsia="黑体"/>
        </w:rPr>
      </w:pPr>
    </w:p>
    <w:sectPr w:rsidR="000E55CD" w:rsidRPr="000E55CD" w:rsidSect="000E55CD">
      <w:headerReference w:type="default" r:id="rId13"/>
      <w:pgSz w:w="16838" w:h="11906" w:orient="landscape"/>
      <w:pgMar w:top="1800" w:right="1440" w:bottom="1800" w:left="1440" w:header="851" w:footer="992" w:gutter="0"/>
      <w:cols w:space="72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B8899" w14:textId="77777777" w:rsidR="00910DED" w:rsidRDefault="00910DED">
      <w:r>
        <w:separator/>
      </w:r>
    </w:p>
  </w:endnote>
  <w:endnote w:type="continuationSeparator" w:id="0">
    <w:p w14:paraId="2598B182" w14:textId="77777777" w:rsidR="00910DED" w:rsidRDefault="0091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汉仪中等线简">
    <w:altName w:val="Microsoft YaHei UI"/>
    <w:charset w:val="86"/>
    <w:family w:val="modern"/>
    <w:pitch w:val="default"/>
    <w:sig w:usb0="00000000" w:usb1="080E0800" w:usb2="00000002"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2F1FC" w14:textId="77777777" w:rsidR="00151C1C" w:rsidRDefault="00151C1C">
    <w:pPr>
      <w:pStyle w:val="a8"/>
    </w:pPr>
  </w:p>
  <w:p w14:paraId="720A200B" w14:textId="77777777" w:rsidR="00151C1C" w:rsidRDefault="00151C1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F06CC" w14:textId="5F25B9F9" w:rsidR="00151C1C" w:rsidRDefault="00151C1C">
    <w:pPr>
      <w:pStyle w:val="a8"/>
      <w:jc w:val="center"/>
    </w:pPr>
    <w:r>
      <w:fldChar w:fldCharType="begin"/>
    </w:r>
    <w:r>
      <w:instrText>PAGE   \* MERGEFORMAT</w:instrText>
    </w:r>
    <w:r>
      <w:fldChar w:fldCharType="separate"/>
    </w:r>
    <w:r w:rsidR="00FD5199" w:rsidRPr="00FD5199">
      <w:rPr>
        <w:noProof/>
        <w:lang w:val="zh-CN"/>
      </w:rPr>
      <w:t>19</w:t>
    </w:r>
    <w:r>
      <w:fldChar w:fldCharType="end"/>
    </w:r>
  </w:p>
  <w:p w14:paraId="7384AA6E" w14:textId="77777777" w:rsidR="00151C1C" w:rsidRDefault="00151C1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FD472" w14:textId="77777777" w:rsidR="00910DED" w:rsidRDefault="00910DED">
      <w:r>
        <w:separator/>
      </w:r>
    </w:p>
  </w:footnote>
  <w:footnote w:type="continuationSeparator" w:id="0">
    <w:p w14:paraId="46A99C6C" w14:textId="77777777" w:rsidR="00910DED" w:rsidRDefault="00910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4582" w14:textId="2DECC03D" w:rsidR="00151C1C" w:rsidRDefault="00151C1C">
    <w:pPr>
      <w:pStyle w:val="a9"/>
      <w:jc w:val="both"/>
    </w:pPr>
    <w:r w:rsidRPr="004A5C3F">
      <w:t>职业技能提升行动培训信息服务项目</w:t>
    </w:r>
    <w:r>
      <w:t xml:space="preserve">                                                </w:t>
    </w:r>
    <w:r>
      <w:rPr>
        <w:rFonts w:hint="eastAsia"/>
      </w:rPr>
      <w:t>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568BF" w14:textId="77777777" w:rsidR="00151C1C" w:rsidRDefault="00151C1C">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31E62" w14:textId="40D630D2" w:rsidR="00151C1C" w:rsidRDefault="00151C1C">
    <w:pPr>
      <w:pStyle w:val="a9"/>
      <w:jc w:val="both"/>
    </w:pPr>
    <w:r w:rsidRPr="000E55CD">
      <w:t>职业技能提升行动培训信息服务项目</w:t>
    </w:r>
    <w:r>
      <w:rPr>
        <w:rFonts w:hint="eastAsia"/>
      </w:rPr>
      <w:t xml:space="preserve"> </w:t>
    </w:r>
    <w:r>
      <w:t xml:space="preserve">                                                                                                             </w:t>
    </w:r>
    <w:r>
      <w:rPr>
        <w:rFonts w:hint="eastAsia"/>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E02DBD"/>
    <w:multiLevelType w:val="singleLevel"/>
    <w:tmpl w:val="81E02DBD"/>
    <w:lvl w:ilvl="0">
      <w:start w:val="2"/>
      <w:numFmt w:val="chineseCounting"/>
      <w:suff w:val="nothing"/>
      <w:lvlText w:val="（%1）"/>
      <w:lvlJc w:val="left"/>
      <w:rPr>
        <w:rFonts w:hint="eastAsia"/>
      </w:rPr>
    </w:lvl>
  </w:abstractNum>
  <w:abstractNum w:abstractNumId="1">
    <w:nsid w:val="00394206"/>
    <w:multiLevelType w:val="hybridMultilevel"/>
    <w:tmpl w:val="E36AEBEC"/>
    <w:lvl w:ilvl="0" w:tplc="16CAA1B4">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EC76D94"/>
    <w:multiLevelType w:val="hybridMultilevel"/>
    <w:tmpl w:val="F4340A00"/>
    <w:lvl w:ilvl="0" w:tplc="00DC6D42">
      <w:start w:val="1"/>
      <w:numFmt w:val="decimal"/>
      <w:suff w:val="nothing"/>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36854706"/>
    <w:multiLevelType w:val="hybridMultilevel"/>
    <w:tmpl w:val="C4824A22"/>
    <w:lvl w:ilvl="0" w:tplc="A68E23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E631F4D"/>
    <w:multiLevelType w:val="hybridMultilevel"/>
    <w:tmpl w:val="B5B46800"/>
    <w:lvl w:ilvl="0" w:tplc="57B07FAE">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5">
    <w:nsid w:val="497B2992"/>
    <w:multiLevelType w:val="hybridMultilevel"/>
    <w:tmpl w:val="56BAB5B0"/>
    <w:lvl w:ilvl="0" w:tplc="D7E4F0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9F92B87"/>
    <w:multiLevelType w:val="hybridMultilevel"/>
    <w:tmpl w:val="D42892C0"/>
    <w:lvl w:ilvl="0" w:tplc="BD40E30C">
      <w:start w:val="1"/>
      <w:numFmt w:val="japaneseCounting"/>
      <w:lvlText w:val="%1、"/>
      <w:lvlJc w:val="left"/>
      <w:pPr>
        <w:ind w:left="1280" w:hanging="64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4C88DAF4"/>
    <w:multiLevelType w:val="singleLevel"/>
    <w:tmpl w:val="4C88DAF4"/>
    <w:lvl w:ilvl="0">
      <w:start w:val="1"/>
      <w:numFmt w:val="decimal"/>
      <w:lvlText w:val="%1."/>
      <w:lvlJc w:val="left"/>
      <w:pPr>
        <w:tabs>
          <w:tab w:val="left" w:pos="312"/>
        </w:tabs>
      </w:pPr>
    </w:lvl>
  </w:abstractNum>
  <w:abstractNum w:abstractNumId="8">
    <w:nsid w:val="52205589"/>
    <w:multiLevelType w:val="hybridMultilevel"/>
    <w:tmpl w:val="6ECC0C78"/>
    <w:lvl w:ilvl="0" w:tplc="33942A76">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9">
    <w:nsid w:val="630A43B2"/>
    <w:multiLevelType w:val="hybridMultilevel"/>
    <w:tmpl w:val="31561E70"/>
    <w:lvl w:ilvl="0" w:tplc="6430E900">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67946BAE"/>
    <w:multiLevelType w:val="hybridMultilevel"/>
    <w:tmpl w:val="930CB164"/>
    <w:lvl w:ilvl="0" w:tplc="4D0AD8F4">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1">
    <w:nsid w:val="6D03532E"/>
    <w:multiLevelType w:val="hybridMultilevel"/>
    <w:tmpl w:val="B5B46800"/>
    <w:lvl w:ilvl="0" w:tplc="57B07FAE">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2">
    <w:nsid w:val="768237E6"/>
    <w:multiLevelType w:val="hybridMultilevel"/>
    <w:tmpl w:val="6ECC0C78"/>
    <w:lvl w:ilvl="0" w:tplc="33942A76">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7"/>
  </w:num>
  <w:num w:numId="3">
    <w:abstractNumId w:val="2"/>
  </w:num>
  <w:num w:numId="4">
    <w:abstractNumId w:val="9"/>
  </w:num>
  <w:num w:numId="5">
    <w:abstractNumId w:val="6"/>
  </w:num>
  <w:num w:numId="6">
    <w:abstractNumId w:val="10"/>
  </w:num>
  <w:num w:numId="7">
    <w:abstractNumId w:val="4"/>
  </w:num>
  <w:num w:numId="8">
    <w:abstractNumId w:val="12"/>
  </w:num>
  <w:num w:numId="9">
    <w:abstractNumId w:val="11"/>
  </w:num>
  <w:num w:numId="10">
    <w:abstractNumId w:val="8"/>
  </w:num>
  <w:num w:numId="11">
    <w:abstractNumId w:val="5"/>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0C4"/>
    <w:rsid w:val="0000152C"/>
    <w:rsid w:val="0000177C"/>
    <w:rsid w:val="00002998"/>
    <w:rsid w:val="00002FF4"/>
    <w:rsid w:val="00005148"/>
    <w:rsid w:val="00007E1F"/>
    <w:rsid w:val="0001021F"/>
    <w:rsid w:val="00010CDC"/>
    <w:rsid w:val="00011F79"/>
    <w:rsid w:val="00012419"/>
    <w:rsid w:val="00012E19"/>
    <w:rsid w:val="00014262"/>
    <w:rsid w:val="00014E36"/>
    <w:rsid w:val="00015F4C"/>
    <w:rsid w:val="00016A64"/>
    <w:rsid w:val="00016E88"/>
    <w:rsid w:val="00017FAB"/>
    <w:rsid w:val="00021F9F"/>
    <w:rsid w:val="00022C37"/>
    <w:rsid w:val="000231B2"/>
    <w:rsid w:val="00023E5C"/>
    <w:rsid w:val="0002591C"/>
    <w:rsid w:val="00025DD8"/>
    <w:rsid w:val="00025E98"/>
    <w:rsid w:val="000266ED"/>
    <w:rsid w:val="00026D59"/>
    <w:rsid w:val="00027871"/>
    <w:rsid w:val="000279E6"/>
    <w:rsid w:val="00030444"/>
    <w:rsid w:val="000309FD"/>
    <w:rsid w:val="00032A72"/>
    <w:rsid w:val="00032FFC"/>
    <w:rsid w:val="0003398D"/>
    <w:rsid w:val="000354AA"/>
    <w:rsid w:val="00035FF8"/>
    <w:rsid w:val="00036AC9"/>
    <w:rsid w:val="00036CB7"/>
    <w:rsid w:val="000376D2"/>
    <w:rsid w:val="00037D34"/>
    <w:rsid w:val="0004049E"/>
    <w:rsid w:val="00040D27"/>
    <w:rsid w:val="00041C0E"/>
    <w:rsid w:val="00042835"/>
    <w:rsid w:val="0004296C"/>
    <w:rsid w:val="00042EC9"/>
    <w:rsid w:val="00042F92"/>
    <w:rsid w:val="00043033"/>
    <w:rsid w:val="00044D32"/>
    <w:rsid w:val="000468FB"/>
    <w:rsid w:val="000472C6"/>
    <w:rsid w:val="0004731D"/>
    <w:rsid w:val="00047790"/>
    <w:rsid w:val="000518C2"/>
    <w:rsid w:val="00052957"/>
    <w:rsid w:val="000537F4"/>
    <w:rsid w:val="00053B65"/>
    <w:rsid w:val="00054058"/>
    <w:rsid w:val="0005405D"/>
    <w:rsid w:val="00054CC7"/>
    <w:rsid w:val="00055783"/>
    <w:rsid w:val="00055B23"/>
    <w:rsid w:val="000604C9"/>
    <w:rsid w:val="0006393D"/>
    <w:rsid w:val="0006555A"/>
    <w:rsid w:val="00065FFA"/>
    <w:rsid w:val="00066B0D"/>
    <w:rsid w:val="00070994"/>
    <w:rsid w:val="00071F48"/>
    <w:rsid w:val="00072250"/>
    <w:rsid w:val="000722DB"/>
    <w:rsid w:val="0007308B"/>
    <w:rsid w:val="00074406"/>
    <w:rsid w:val="000745EC"/>
    <w:rsid w:val="0007558B"/>
    <w:rsid w:val="00075B34"/>
    <w:rsid w:val="000768E0"/>
    <w:rsid w:val="00076A66"/>
    <w:rsid w:val="00076BDE"/>
    <w:rsid w:val="000800F0"/>
    <w:rsid w:val="00080269"/>
    <w:rsid w:val="000825C9"/>
    <w:rsid w:val="000863B1"/>
    <w:rsid w:val="0008679D"/>
    <w:rsid w:val="00090B20"/>
    <w:rsid w:val="00091E35"/>
    <w:rsid w:val="00094D44"/>
    <w:rsid w:val="000965F4"/>
    <w:rsid w:val="000967D6"/>
    <w:rsid w:val="000A13EC"/>
    <w:rsid w:val="000A14C4"/>
    <w:rsid w:val="000A16B7"/>
    <w:rsid w:val="000A24EA"/>
    <w:rsid w:val="000A4177"/>
    <w:rsid w:val="000B0378"/>
    <w:rsid w:val="000B0969"/>
    <w:rsid w:val="000B1472"/>
    <w:rsid w:val="000B2E5E"/>
    <w:rsid w:val="000B3D2C"/>
    <w:rsid w:val="000B47E4"/>
    <w:rsid w:val="000B698E"/>
    <w:rsid w:val="000B77E3"/>
    <w:rsid w:val="000C08C9"/>
    <w:rsid w:val="000C10B0"/>
    <w:rsid w:val="000C11F7"/>
    <w:rsid w:val="000C29E4"/>
    <w:rsid w:val="000C33AA"/>
    <w:rsid w:val="000C4353"/>
    <w:rsid w:val="000C58F4"/>
    <w:rsid w:val="000C6174"/>
    <w:rsid w:val="000C6198"/>
    <w:rsid w:val="000C6557"/>
    <w:rsid w:val="000C7116"/>
    <w:rsid w:val="000C76D4"/>
    <w:rsid w:val="000C7781"/>
    <w:rsid w:val="000C7A8A"/>
    <w:rsid w:val="000D12C5"/>
    <w:rsid w:val="000D17F6"/>
    <w:rsid w:val="000D1A3F"/>
    <w:rsid w:val="000D1B54"/>
    <w:rsid w:val="000D28C6"/>
    <w:rsid w:val="000D47AA"/>
    <w:rsid w:val="000D4DD3"/>
    <w:rsid w:val="000D5BCA"/>
    <w:rsid w:val="000E006C"/>
    <w:rsid w:val="000E0F39"/>
    <w:rsid w:val="000E15A7"/>
    <w:rsid w:val="000E1E3A"/>
    <w:rsid w:val="000E2C26"/>
    <w:rsid w:val="000E31AC"/>
    <w:rsid w:val="000E33C6"/>
    <w:rsid w:val="000E3599"/>
    <w:rsid w:val="000E3F5B"/>
    <w:rsid w:val="000E4BD3"/>
    <w:rsid w:val="000E4D0F"/>
    <w:rsid w:val="000E4EED"/>
    <w:rsid w:val="000E55CD"/>
    <w:rsid w:val="000F24AA"/>
    <w:rsid w:val="000F2D7A"/>
    <w:rsid w:val="000F3404"/>
    <w:rsid w:val="000F3B45"/>
    <w:rsid w:val="000F4B25"/>
    <w:rsid w:val="000F6188"/>
    <w:rsid w:val="000F6760"/>
    <w:rsid w:val="000F68E9"/>
    <w:rsid w:val="000F7A9F"/>
    <w:rsid w:val="001029EE"/>
    <w:rsid w:val="00102DAE"/>
    <w:rsid w:val="001056A0"/>
    <w:rsid w:val="00107530"/>
    <w:rsid w:val="001076F0"/>
    <w:rsid w:val="001078A5"/>
    <w:rsid w:val="00110710"/>
    <w:rsid w:val="00111212"/>
    <w:rsid w:val="0011274F"/>
    <w:rsid w:val="001130BB"/>
    <w:rsid w:val="00113729"/>
    <w:rsid w:val="00115970"/>
    <w:rsid w:val="00115ED8"/>
    <w:rsid w:val="001171ED"/>
    <w:rsid w:val="00117248"/>
    <w:rsid w:val="00117306"/>
    <w:rsid w:val="001179FC"/>
    <w:rsid w:val="00117D49"/>
    <w:rsid w:val="00117F70"/>
    <w:rsid w:val="00121523"/>
    <w:rsid w:val="00121FEB"/>
    <w:rsid w:val="001240D1"/>
    <w:rsid w:val="001243A0"/>
    <w:rsid w:val="001244DC"/>
    <w:rsid w:val="0012503D"/>
    <w:rsid w:val="00125DCD"/>
    <w:rsid w:val="00126BA4"/>
    <w:rsid w:val="00126EB0"/>
    <w:rsid w:val="00127912"/>
    <w:rsid w:val="001306D7"/>
    <w:rsid w:val="00132BBD"/>
    <w:rsid w:val="001348BE"/>
    <w:rsid w:val="00134F80"/>
    <w:rsid w:val="00137798"/>
    <w:rsid w:val="001415A1"/>
    <w:rsid w:val="0014266D"/>
    <w:rsid w:val="00143872"/>
    <w:rsid w:val="00143D75"/>
    <w:rsid w:val="001464D0"/>
    <w:rsid w:val="00146508"/>
    <w:rsid w:val="001468E3"/>
    <w:rsid w:val="00146BAF"/>
    <w:rsid w:val="001478F9"/>
    <w:rsid w:val="001508D3"/>
    <w:rsid w:val="001516C8"/>
    <w:rsid w:val="0015176A"/>
    <w:rsid w:val="00151C1C"/>
    <w:rsid w:val="00151C8B"/>
    <w:rsid w:val="00155A6E"/>
    <w:rsid w:val="0015648C"/>
    <w:rsid w:val="00156E28"/>
    <w:rsid w:val="00157087"/>
    <w:rsid w:val="001576F2"/>
    <w:rsid w:val="00160A44"/>
    <w:rsid w:val="00161B25"/>
    <w:rsid w:val="00162666"/>
    <w:rsid w:val="00162698"/>
    <w:rsid w:val="00162F02"/>
    <w:rsid w:val="00164F9A"/>
    <w:rsid w:val="00165127"/>
    <w:rsid w:val="001659F7"/>
    <w:rsid w:val="00165A74"/>
    <w:rsid w:val="001705E4"/>
    <w:rsid w:val="001718F2"/>
    <w:rsid w:val="00172E69"/>
    <w:rsid w:val="0017369B"/>
    <w:rsid w:val="001736C1"/>
    <w:rsid w:val="001744B9"/>
    <w:rsid w:val="00175E50"/>
    <w:rsid w:val="001767AE"/>
    <w:rsid w:val="001776F4"/>
    <w:rsid w:val="00177BA6"/>
    <w:rsid w:val="00177D52"/>
    <w:rsid w:val="00180EED"/>
    <w:rsid w:val="00181289"/>
    <w:rsid w:val="00182D51"/>
    <w:rsid w:val="00184496"/>
    <w:rsid w:val="001846DD"/>
    <w:rsid w:val="00184799"/>
    <w:rsid w:val="00184917"/>
    <w:rsid w:val="00184B73"/>
    <w:rsid w:val="00184D50"/>
    <w:rsid w:val="00185BAB"/>
    <w:rsid w:val="00187121"/>
    <w:rsid w:val="00187AE9"/>
    <w:rsid w:val="00190200"/>
    <w:rsid w:val="00190539"/>
    <w:rsid w:val="001925C0"/>
    <w:rsid w:val="0019310B"/>
    <w:rsid w:val="00193422"/>
    <w:rsid w:val="00194352"/>
    <w:rsid w:val="001A048B"/>
    <w:rsid w:val="001A3CCD"/>
    <w:rsid w:val="001A3DCC"/>
    <w:rsid w:val="001A60C7"/>
    <w:rsid w:val="001A72C3"/>
    <w:rsid w:val="001A7EA3"/>
    <w:rsid w:val="001B02AE"/>
    <w:rsid w:val="001B101F"/>
    <w:rsid w:val="001B20A4"/>
    <w:rsid w:val="001B3CB0"/>
    <w:rsid w:val="001B413D"/>
    <w:rsid w:val="001B506F"/>
    <w:rsid w:val="001B50CD"/>
    <w:rsid w:val="001B68E5"/>
    <w:rsid w:val="001C1BC5"/>
    <w:rsid w:val="001C4C49"/>
    <w:rsid w:val="001C4E22"/>
    <w:rsid w:val="001C7D1A"/>
    <w:rsid w:val="001D242F"/>
    <w:rsid w:val="001D2CB0"/>
    <w:rsid w:val="001D2E41"/>
    <w:rsid w:val="001D3369"/>
    <w:rsid w:val="001D350A"/>
    <w:rsid w:val="001D395D"/>
    <w:rsid w:val="001D4788"/>
    <w:rsid w:val="001D6326"/>
    <w:rsid w:val="001E0D26"/>
    <w:rsid w:val="001E25E0"/>
    <w:rsid w:val="001E3A28"/>
    <w:rsid w:val="001E4425"/>
    <w:rsid w:val="001E630A"/>
    <w:rsid w:val="001E708D"/>
    <w:rsid w:val="001E777B"/>
    <w:rsid w:val="001E7E5E"/>
    <w:rsid w:val="001F25A7"/>
    <w:rsid w:val="001F276A"/>
    <w:rsid w:val="001F2EB8"/>
    <w:rsid w:val="001F3086"/>
    <w:rsid w:val="001F3131"/>
    <w:rsid w:val="001F31E9"/>
    <w:rsid w:val="001F422D"/>
    <w:rsid w:val="001F4BFC"/>
    <w:rsid w:val="001F5DD5"/>
    <w:rsid w:val="001F66B2"/>
    <w:rsid w:val="001F6CC9"/>
    <w:rsid w:val="001F75C5"/>
    <w:rsid w:val="00201D84"/>
    <w:rsid w:val="002029CA"/>
    <w:rsid w:val="002029D7"/>
    <w:rsid w:val="0020319B"/>
    <w:rsid w:val="002035DD"/>
    <w:rsid w:val="00203ABF"/>
    <w:rsid w:val="00204586"/>
    <w:rsid w:val="00204979"/>
    <w:rsid w:val="00205E78"/>
    <w:rsid w:val="002068E6"/>
    <w:rsid w:val="002077D8"/>
    <w:rsid w:val="00207EEA"/>
    <w:rsid w:val="0021111D"/>
    <w:rsid w:val="00212577"/>
    <w:rsid w:val="00213B53"/>
    <w:rsid w:val="0021565C"/>
    <w:rsid w:val="00216F4F"/>
    <w:rsid w:val="0021714F"/>
    <w:rsid w:val="002173DE"/>
    <w:rsid w:val="0021747C"/>
    <w:rsid w:val="00221797"/>
    <w:rsid w:val="002224B8"/>
    <w:rsid w:val="0022253C"/>
    <w:rsid w:val="00222939"/>
    <w:rsid w:val="0022369E"/>
    <w:rsid w:val="00223EBF"/>
    <w:rsid w:val="0022425A"/>
    <w:rsid w:val="00224401"/>
    <w:rsid w:val="0022499A"/>
    <w:rsid w:val="00225B66"/>
    <w:rsid w:val="002267E2"/>
    <w:rsid w:val="00226D5B"/>
    <w:rsid w:val="002334C8"/>
    <w:rsid w:val="0023384D"/>
    <w:rsid w:val="002338FE"/>
    <w:rsid w:val="002361E7"/>
    <w:rsid w:val="0023647E"/>
    <w:rsid w:val="00240679"/>
    <w:rsid w:val="00241321"/>
    <w:rsid w:val="0024258C"/>
    <w:rsid w:val="00242CAA"/>
    <w:rsid w:val="002442ED"/>
    <w:rsid w:val="00244531"/>
    <w:rsid w:val="00244F17"/>
    <w:rsid w:val="0024585D"/>
    <w:rsid w:val="002474D2"/>
    <w:rsid w:val="0025033D"/>
    <w:rsid w:val="0025111E"/>
    <w:rsid w:val="00251339"/>
    <w:rsid w:val="00251FDE"/>
    <w:rsid w:val="00253857"/>
    <w:rsid w:val="00254D1C"/>
    <w:rsid w:val="0025549F"/>
    <w:rsid w:val="002559AB"/>
    <w:rsid w:val="0025616C"/>
    <w:rsid w:val="00257537"/>
    <w:rsid w:val="00257D60"/>
    <w:rsid w:val="00257F5C"/>
    <w:rsid w:val="0026293D"/>
    <w:rsid w:val="00262E50"/>
    <w:rsid w:val="00264A08"/>
    <w:rsid w:val="00264B76"/>
    <w:rsid w:val="002659A9"/>
    <w:rsid w:val="002661BD"/>
    <w:rsid w:val="00266D90"/>
    <w:rsid w:val="002705C2"/>
    <w:rsid w:val="0027074F"/>
    <w:rsid w:val="002723B6"/>
    <w:rsid w:val="00274B79"/>
    <w:rsid w:val="00274FBE"/>
    <w:rsid w:val="0027602F"/>
    <w:rsid w:val="00276320"/>
    <w:rsid w:val="00277A92"/>
    <w:rsid w:val="002808E7"/>
    <w:rsid w:val="00280902"/>
    <w:rsid w:val="00281563"/>
    <w:rsid w:val="002818AC"/>
    <w:rsid w:val="00281B29"/>
    <w:rsid w:val="0028274B"/>
    <w:rsid w:val="00282B11"/>
    <w:rsid w:val="00282CA7"/>
    <w:rsid w:val="00282E97"/>
    <w:rsid w:val="00283064"/>
    <w:rsid w:val="00284BCA"/>
    <w:rsid w:val="00285C5F"/>
    <w:rsid w:val="00286CF5"/>
    <w:rsid w:val="00290817"/>
    <w:rsid w:val="00290EAD"/>
    <w:rsid w:val="0029327D"/>
    <w:rsid w:val="002934B2"/>
    <w:rsid w:val="00293523"/>
    <w:rsid w:val="00296658"/>
    <w:rsid w:val="00296BDE"/>
    <w:rsid w:val="002A03C3"/>
    <w:rsid w:val="002A088E"/>
    <w:rsid w:val="002A1608"/>
    <w:rsid w:val="002A563F"/>
    <w:rsid w:val="002A61CE"/>
    <w:rsid w:val="002A717A"/>
    <w:rsid w:val="002A7868"/>
    <w:rsid w:val="002B0CAD"/>
    <w:rsid w:val="002B0FC3"/>
    <w:rsid w:val="002B12E8"/>
    <w:rsid w:val="002B1F21"/>
    <w:rsid w:val="002B2AE0"/>
    <w:rsid w:val="002B35AB"/>
    <w:rsid w:val="002B434F"/>
    <w:rsid w:val="002B4B13"/>
    <w:rsid w:val="002B5A7F"/>
    <w:rsid w:val="002B5C1F"/>
    <w:rsid w:val="002B6763"/>
    <w:rsid w:val="002B6B77"/>
    <w:rsid w:val="002C061B"/>
    <w:rsid w:val="002C1A61"/>
    <w:rsid w:val="002C1BF1"/>
    <w:rsid w:val="002C223C"/>
    <w:rsid w:val="002C4A28"/>
    <w:rsid w:val="002C607F"/>
    <w:rsid w:val="002C67AC"/>
    <w:rsid w:val="002C7977"/>
    <w:rsid w:val="002C7CDA"/>
    <w:rsid w:val="002D0A1B"/>
    <w:rsid w:val="002D119F"/>
    <w:rsid w:val="002D2F21"/>
    <w:rsid w:val="002D4EFF"/>
    <w:rsid w:val="002D56AF"/>
    <w:rsid w:val="002D6830"/>
    <w:rsid w:val="002E3055"/>
    <w:rsid w:val="002E4408"/>
    <w:rsid w:val="002E4967"/>
    <w:rsid w:val="002E605F"/>
    <w:rsid w:val="002E7032"/>
    <w:rsid w:val="002F0DD5"/>
    <w:rsid w:val="002F2FE5"/>
    <w:rsid w:val="002F354E"/>
    <w:rsid w:val="002F398C"/>
    <w:rsid w:val="002F40E7"/>
    <w:rsid w:val="002F69C1"/>
    <w:rsid w:val="002F6FD6"/>
    <w:rsid w:val="002F7A93"/>
    <w:rsid w:val="002F7AEE"/>
    <w:rsid w:val="00302587"/>
    <w:rsid w:val="00302EEE"/>
    <w:rsid w:val="00303284"/>
    <w:rsid w:val="0030331B"/>
    <w:rsid w:val="00303AD8"/>
    <w:rsid w:val="00303C78"/>
    <w:rsid w:val="00303EFD"/>
    <w:rsid w:val="003044B3"/>
    <w:rsid w:val="003045F0"/>
    <w:rsid w:val="003054A3"/>
    <w:rsid w:val="0030555E"/>
    <w:rsid w:val="00305F71"/>
    <w:rsid w:val="0030611C"/>
    <w:rsid w:val="00306839"/>
    <w:rsid w:val="00307730"/>
    <w:rsid w:val="00312BEB"/>
    <w:rsid w:val="00314C4C"/>
    <w:rsid w:val="003157DD"/>
    <w:rsid w:val="00315993"/>
    <w:rsid w:val="00315B9F"/>
    <w:rsid w:val="00315F45"/>
    <w:rsid w:val="00317844"/>
    <w:rsid w:val="00320A5A"/>
    <w:rsid w:val="00320B3F"/>
    <w:rsid w:val="003210A8"/>
    <w:rsid w:val="00321AE4"/>
    <w:rsid w:val="003237A0"/>
    <w:rsid w:val="003260F4"/>
    <w:rsid w:val="00327243"/>
    <w:rsid w:val="00330F00"/>
    <w:rsid w:val="00332380"/>
    <w:rsid w:val="0033295E"/>
    <w:rsid w:val="00333036"/>
    <w:rsid w:val="00333D8F"/>
    <w:rsid w:val="003343DF"/>
    <w:rsid w:val="0034023C"/>
    <w:rsid w:val="00342910"/>
    <w:rsid w:val="00346A4C"/>
    <w:rsid w:val="00347F46"/>
    <w:rsid w:val="0035034A"/>
    <w:rsid w:val="003515E4"/>
    <w:rsid w:val="00351C71"/>
    <w:rsid w:val="0035572C"/>
    <w:rsid w:val="00356121"/>
    <w:rsid w:val="003616E0"/>
    <w:rsid w:val="00361A25"/>
    <w:rsid w:val="0036279B"/>
    <w:rsid w:val="00363F8A"/>
    <w:rsid w:val="0036428D"/>
    <w:rsid w:val="00364399"/>
    <w:rsid w:val="003645F8"/>
    <w:rsid w:val="00365005"/>
    <w:rsid w:val="00365DAE"/>
    <w:rsid w:val="003667FD"/>
    <w:rsid w:val="003670D8"/>
    <w:rsid w:val="00367419"/>
    <w:rsid w:val="00367976"/>
    <w:rsid w:val="00367F08"/>
    <w:rsid w:val="003710DC"/>
    <w:rsid w:val="00371AEF"/>
    <w:rsid w:val="003724CC"/>
    <w:rsid w:val="00372812"/>
    <w:rsid w:val="00374873"/>
    <w:rsid w:val="00374DD5"/>
    <w:rsid w:val="00375361"/>
    <w:rsid w:val="0037591C"/>
    <w:rsid w:val="003760A8"/>
    <w:rsid w:val="00376B42"/>
    <w:rsid w:val="003776C6"/>
    <w:rsid w:val="00377986"/>
    <w:rsid w:val="00377A68"/>
    <w:rsid w:val="003805D8"/>
    <w:rsid w:val="00380A9C"/>
    <w:rsid w:val="003810FE"/>
    <w:rsid w:val="0038115F"/>
    <w:rsid w:val="003819B3"/>
    <w:rsid w:val="00383CE4"/>
    <w:rsid w:val="003840DA"/>
    <w:rsid w:val="003841EA"/>
    <w:rsid w:val="003849E2"/>
    <w:rsid w:val="0038513F"/>
    <w:rsid w:val="00385CA7"/>
    <w:rsid w:val="00385EAB"/>
    <w:rsid w:val="00387731"/>
    <w:rsid w:val="003904C0"/>
    <w:rsid w:val="00392EA5"/>
    <w:rsid w:val="003936A1"/>
    <w:rsid w:val="00393B32"/>
    <w:rsid w:val="00397C76"/>
    <w:rsid w:val="003A0CF7"/>
    <w:rsid w:val="003A1C35"/>
    <w:rsid w:val="003A2E0A"/>
    <w:rsid w:val="003A3A41"/>
    <w:rsid w:val="003A4DD6"/>
    <w:rsid w:val="003A64EC"/>
    <w:rsid w:val="003A66F8"/>
    <w:rsid w:val="003B05DA"/>
    <w:rsid w:val="003B0C7F"/>
    <w:rsid w:val="003B1E7F"/>
    <w:rsid w:val="003B2818"/>
    <w:rsid w:val="003B329C"/>
    <w:rsid w:val="003B48A0"/>
    <w:rsid w:val="003B4BE5"/>
    <w:rsid w:val="003B4FD8"/>
    <w:rsid w:val="003B7228"/>
    <w:rsid w:val="003C0C87"/>
    <w:rsid w:val="003C1D80"/>
    <w:rsid w:val="003C2E38"/>
    <w:rsid w:val="003C2EF0"/>
    <w:rsid w:val="003C35A0"/>
    <w:rsid w:val="003C52A4"/>
    <w:rsid w:val="003C57B1"/>
    <w:rsid w:val="003C69A6"/>
    <w:rsid w:val="003D0269"/>
    <w:rsid w:val="003D0C79"/>
    <w:rsid w:val="003D1F7B"/>
    <w:rsid w:val="003D1FC9"/>
    <w:rsid w:val="003D33B2"/>
    <w:rsid w:val="003D5D95"/>
    <w:rsid w:val="003D6DE4"/>
    <w:rsid w:val="003D7FD1"/>
    <w:rsid w:val="003E00EF"/>
    <w:rsid w:val="003E0761"/>
    <w:rsid w:val="003E237D"/>
    <w:rsid w:val="003E3A86"/>
    <w:rsid w:val="003E3E31"/>
    <w:rsid w:val="003E404F"/>
    <w:rsid w:val="003E43F2"/>
    <w:rsid w:val="003E567A"/>
    <w:rsid w:val="003E5C19"/>
    <w:rsid w:val="003E5FA7"/>
    <w:rsid w:val="003E61A4"/>
    <w:rsid w:val="003E6843"/>
    <w:rsid w:val="003E6A25"/>
    <w:rsid w:val="003E70FB"/>
    <w:rsid w:val="003F025E"/>
    <w:rsid w:val="003F02C9"/>
    <w:rsid w:val="003F0B31"/>
    <w:rsid w:val="003F1294"/>
    <w:rsid w:val="003F1B31"/>
    <w:rsid w:val="003F4714"/>
    <w:rsid w:val="003F5BED"/>
    <w:rsid w:val="003F5E18"/>
    <w:rsid w:val="003F6F7D"/>
    <w:rsid w:val="003F7822"/>
    <w:rsid w:val="003F7E14"/>
    <w:rsid w:val="00402041"/>
    <w:rsid w:val="00403AE7"/>
    <w:rsid w:val="00404251"/>
    <w:rsid w:val="00406359"/>
    <w:rsid w:val="00406884"/>
    <w:rsid w:val="004100E5"/>
    <w:rsid w:val="004111B5"/>
    <w:rsid w:val="00412069"/>
    <w:rsid w:val="0041424F"/>
    <w:rsid w:val="00414B89"/>
    <w:rsid w:val="0041540E"/>
    <w:rsid w:val="00421626"/>
    <w:rsid w:val="0042238B"/>
    <w:rsid w:val="00423497"/>
    <w:rsid w:val="00424480"/>
    <w:rsid w:val="004248BA"/>
    <w:rsid w:val="00425326"/>
    <w:rsid w:val="00426603"/>
    <w:rsid w:val="00427004"/>
    <w:rsid w:val="00430813"/>
    <w:rsid w:val="00430A18"/>
    <w:rsid w:val="00431114"/>
    <w:rsid w:val="00432252"/>
    <w:rsid w:val="00433264"/>
    <w:rsid w:val="00433673"/>
    <w:rsid w:val="004339E6"/>
    <w:rsid w:val="00433A90"/>
    <w:rsid w:val="004363A9"/>
    <w:rsid w:val="00437C21"/>
    <w:rsid w:val="00440246"/>
    <w:rsid w:val="0044223C"/>
    <w:rsid w:val="004423E8"/>
    <w:rsid w:val="00442649"/>
    <w:rsid w:val="004428B0"/>
    <w:rsid w:val="004432C3"/>
    <w:rsid w:val="00444E9A"/>
    <w:rsid w:val="00445C2E"/>
    <w:rsid w:val="00446318"/>
    <w:rsid w:val="004463BD"/>
    <w:rsid w:val="00446472"/>
    <w:rsid w:val="00447545"/>
    <w:rsid w:val="004509EC"/>
    <w:rsid w:val="00450C47"/>
    <w:rsid w:val="00450E61"/>
    <w:rsid w:val="00451051"/>
    <w:rsid w:val="004516E7"/>
    <w:rsid w:val="004519D3"/>
    <w:rsid w:val="00451F22"/>
    <w:rsid w:val="00453B48"/>
    <w:rsid w:val="00453E6E"/>
    <w:rsid w:val="004545E3"/>
    <w:rsid w:val="0045495F"/>
    <w:rsid w:val="0045513A"/>
    <w:rsid w:val="0045549F"/>
    <w:rsid w:val="004557B3"/>
    <w:rsid w:val="00456996"/>
    <w:rsid w:val="00460C50"/>
    <w:rsid w:val="00461390"/>
    <w:rsid w:val="00461828"/>
    <w:rsid w:val="004619A9"/>
    <w:rsid w:val="004623E8"/>
    <w:rsid w:val="004634AC"/>
    <w:rsid w:val="004640C4"/>
    <w:rsid w:val="004647FC"/>
    <w:rsid w:val="00464A07"/>
    <w:rsid w:val="00465A84"/>
    <w:rsid w:val="004662B5"/>
    <w:rsid w:val="00466A0F"/>
    <w:rsid w:val="00466D0F"/>
    <w:rsid w:val="00470DFA"/>
    <w:rsid w:val="00471007"/>
    <w:rsid w:val="004710CC"/>
    <w:rsid w:val="004717DA"/>
    <w:rsid w:val="0047182B"/>
    <w:rsid w:val="00472C5E"/>
    <w:rsid w:val="00472D35"/>
    <w:rsid w:val="00473A87"/>
    <w:rsid w:val="00473D14"/>
    <w:rsid w:val="00474257"/>
    <w:rsid w:val="0047710F"/>
    <w:rsid w:val="00477C22"/>
    <w:rsid w:val="00480074"/>
    <w:rsid w:val="0048064C"/>
    <w:rsid w:val="004812B2"/>
    <w:rsid w:val="00482EFF"/>
    <w:rsid w:val="00483993"/>
    <w:rsid w:val="00484432"/>
    <w:rsid w:val="004857DE"/>
    <w:rsid w:val="00485B6B"/>
    <w:rsid w:val="00490ACB"/>
    <w:rsid w:val="00492D35"/>
    <w:rsid w:val="00493057"/>
    <w:rsid w:val="00496CE0"/>
    <w:rsid w:val="004A2760"/>
    <w:rsid w:val="004A28A1"/>
    <w:rsid w:val="004A30FA"/>
    <w:rsid w:val="004A4319"/>
    <w:rsid w:val="004A464E"/>
    <w:rsid w:val="004A4C8B"/>
    <w:rsid w:val="004A5C07"/>
    <w:rsid w:val="004A5C3F"/>
    <w:rsid w:val="004A5EC7"/>
    <w:rsid w:val="004A6D68"/>
    <w:rsid w:val="004A7A3D"/>
    <w:rsid w:val="004B0073"/>
    <w:rsid w:val="004B029A"/>
    <w:rsid w:val="004B0C55"/>
    <w:rsid w:val="004B107A"/>
    <w:rsid w:val="004B2516"/>
    <w:rsid w:val="004B3F21"/>
    <w:rsid w:val="004B4CC6"/>
    <w:rsid w:val="004B51AC"/>
    <w:rsid w:val="004B6590"/>
    <w:rsid w:val="004B6C1A"/>
    <w:rsid w:val="004B6E24"/>
    <w:rsid w:val="004B7E7A"/>
    <w:rsid w:val="004C09A3"/>
    <w:rsid w:val="004C0ED7"/>
    <w:rsid w:val="004C55D9"/>
    <w:rsid w:val="004C7C6B"/>
    <w:rsid w:val="004D085B"/>
    <w:rsid w:val="004D26C3"/>
    <w:rsid w:val="004D2D0B"/>
    <w:rsid w:val="004D30A6"/>
    <w:rsid w:val="004D3234"/>
    <w:rsid w:val="004D3D17"/>
    <w:rsid w:val="004D565D"/>
    <w:rsid w:val="004D5A98"/>
    <w:rsid w:val="004D5D6D"/>
    <w:rsid w:val="004E1749"/>
    <w:rsid w:val="004E2F80"/>
    <w:rsid w:val="004E3246"/>
    <w:rsid w:val="004E3706"/>
    <w:rsid w:val="004E4D5E"/>
    <w:rsid w:val="004E6BC1"/>
    <w:rsid w:val="004F0C60"/>
    <w:rsid w:val="004F2102"/>
    <w:rsid w:val="004F3D2D"/>
    <w:rsid w:val="004F44A9"/>
    <w:rsid w:val="004F4F2F"/>
    <w:rsid w:val="004F6964"/>
    <w:rsid w:val="004F6DB1"/>
    <w:rsid w:val="004F757C"/>
    <w:rsid w:val="005014AE"/>
    <w:rsid w:val="00501537"/>
    <w:rsid w:val="00501580"/>
    <w:rsid w:val="005021D0"/>
    <w:rsid w:val="00502E98"/>
    <w:rsid w:val="005039D2"/>
    <w:rsid w:val="00503D51"/>
    <w:rsid w:val="00505486"/>
    <w:rsid w:val="0050721E"/>
    <w:rsid w:val="00507AD5"/>
    <w:rsid w:val="0051238F"/>
    <w:rsid w:val="00514286"/>
    <w:rsid w:val="005142E7"/>
    <w:rsid w:val="005145C5"/>
    <w:rsid w:val="0051477B"/>
    <w:rsid w:val="0051487B"/>
    <w:rsid w:val="00515C36"/>
    <w:rsid w:val="005160CA"/>
    <w:rsid w:val="005161CE"/>
    <w:rsid w:val="005166C0"/>
    <w:rsid w:val="00517034"/>
    <w:rsid w:val="005206CD"/>
    <w:rsid w:val="00520ED7"/>
    <w:rsid w:val="00521435"/>
    <w:rsid w:val="00521DD8"/>
    <w:rsid w:val="0052261C"/>
    <w:rsid w:val="00524414"/>
    <w:rsid w:val="0052511E"/>
    <w:rsid w:val="00526B0E"/>
    <w:rsid w:val="0053073C"/>
    <w:rsid w:val="00533575"/>
    <w:rsid w:val="00534FB7"/>
    <w:rsid w:val="0053503F"/>
    <w:rsid w:val="0053703F"/>
    <w:rsid w:val="0053760D"/>
    <w:rsid w:val="00537DF9"/>
    <w:rsid w:val="00540305"/>
    <w:rsid w:val="005406EC"/>
    <w:rsid w:val="00540703"/>
    <w:rsid w:val="005430E3"/>
    <w:rsid w:val="0054399E"/>
    <w:rsid w:val="00544DFF"/>
    <w:rsid w:val="00545650"/>
    <w:rsid w:val="00551B6E"/>
    <w:rsid w:val="005520F1"/>
    <w:rsid w:val="00552782"/>
    <w:rsid w:val="005536C0"/>
    <w:rsid w:val="0055459A"/>
    <w:rsid w:val="00554DFF"/>
    <w:rsid w:val="00554FB2"/>
    <w:rsid w:val="005556B0"/>
    <w:rsid w:val="00556BEC"/>
    <w:rsid w:val="00556E2E"/>
    <w:rsid w:val="0055739C"/>
    <w:rsid w:val="005579DB"/>
    <w:rsid w:val="00560254"/>
    <w:rsid w:val="0056079B"/>
    <w:rsid w:val="00561300"/>
    <w:rsid w:val="00561D4E"/>
    <w:rsid w:val="00561FCC"/>
    <w:rsid w:val="005632E3"/>
    <w:rsid w:val="005640F8"/>
    <w:rsid w:val="00564759"/>
    <w:rsid w:val="005648BF"/>
    <w:rsid w:val="00566202"/>
    <w:rsid w:val="00574313"/>
    <w:rsid w:val="005754F7"/>
    <w:rsid w:val="005764BE"/>
    <w:rsid w:val="00577218"/>
    <w:rsid w:val="005804CF"/>
    <w:rsid w:val="005807B3"/>
    <w:rsid w:val="00581B10"/>
    <w:rsid w:val="005821BD"/>
    <w:rsid w:val="005825AF"/>
    <w:rsid w:val="005833A1"/>
    <w:rsid w:val="00584579"/>
    <w:rsid w:val="00584CEE"/>
    <w:rsid w:val="00584D93"/>
    <w:rsid w:val="005863EF"/>
    <w:rsid w:val="00586447"/>
    <w:rsid w:val="00586EF3"/>
    <w:rsid w:val="00587344"/>
    <w:rsid w:val="005900B2"/>
    <w:rsid w:val="00591310"/>
    <w:rsid w:val="005913D7"/>
    <w:rsid w:val="00591E34"/>
    <w:rsid w:val="005935DA"/>
    <w:rsid w:val="0059419E"/>
    <w:rsid w:val="00595796"/>
    <w:rsid w:val="0059584E"/>
    <w:rsid w:val="00595CFC"/>
    <w:rsid w:val="00596362"/>
    <w:rsid w:val="005963E0"/>
    <w:rsid w:val="00596DC3"/>
    <w:rsid w:val="00597693"/>
    <w:rsid w:val="005A1B80"/>
    <w:rsid w:val="005A222A"/>
    <w:rsid w:val="005A235E"/>
    <w:rsid w:val="005A27D7"/>
    <w:rsid w:val="005A3E2E"/>
    <w:rsid w:val="005A3E6E"/>
    <w:rsid w:val="005A4045"/>
    <w:rsid w:val="005A4B18"/>
    <w:rsid w:val="005A52F0"/>
    <w:rsid w:val="005A5D0A"/>
    <w:rsid w:val="005A5DEE"/>
    <w:rsid w:val="005B078B"/>
    <w:rsid w:val="005B2261"/>
    <w:rsid w:val="005B2744"/>
    <w:rsid w:val="005B5CE2"/>
    <w:rsid w:val="005C256F"/>
    <w:rsid w:val="005C376E"/>
    <w:rsid w:val="005C5230"/>
    <w:rsid w:val="005C69D0"/>
    <w:rsid w:val="005C75EB"/>
    <w:rsid w:val="005C7E3D"/>
    <w:rsid w:val="005C7F9F"/>
    <w:rsid w:val="005D0C82"/>
    <w:rsid w:val="005D0FE1"/>
    <w:rsid w:val="005D16CB"/>
    <w:rsid w:val="005D1FCD"/>
    <w:rsid w:val="005D24E2"/>
    <w:rsid w:val="005D2925"/>
    <w:rsid w:val="005D2CAF"/>
    <w:rsid w:val="005D2E4C"/>
    <w:rsid w:val="005D2EF1"/>
    <w:rsid w:val="005D3211"/>
    <w:rsid w:val="005D4C70"/>
    <w:rsid w:val="005D57A4"/>
    <w:rsid w:val="005D57D3"/>
    <w:rsid w:val="005D5A58"/>
    <w:rsid w:val="005D65DE"/>
    <w:rsid w:val="005D7307"/>
    <w:rsid w:val="005D79D2"/>
    <w:rsid w:val="005E0A61"/>
    <w:rsid w:val="005E1C5B"/>
    <w:rsid w:val="005E32C7"/>
    <w:rsid w:val="005E559D"/>
    <w:rsid w:val="005E6363"/>
    <w:rsid w:val="005E6413"/>
    <w:rsid w:val="005E64FF"/>
    <w:rsid w:val="005E6A86"/>
    <w:rsid w:val="005E763D"/>
    <w:rsid w:val="005E7C9B"/>
    <w:rsid w:val="005F1C4F"/>
    <w:rsid w:val="005F1CB5"/>
    <w:rsid w:val="005F2986"/>
    <w:rsid w:val="005F3D25"/>
    <w:rsid w:val="005F5E94"/>
    <w:rsid w:val="005F621F"/>
    <w:rsid w:val="005F78D0"/>
    <w:rsid w:val="00601B33"/>
    <w:rsid w:val="00602C55"/>
    <w:rsid w:val="00606A74"/>
    <w:rsid w:val="00607971"/>
    <w:rsid w:val="00610674"/>
    <w:rsid w:val="00613575"/>
    <w:rsid w:val="00613902"/>
    <w:rsid w:val="00614DCF"/>
    <w:rsid w:val="00614EEA"/>
    <w:rsid w:val="00615614"/>
    <w:rsid w:val="00615657"/>
    <w:rsid w:val="006164D9"/>
    <w:rsid w:val="00620F89"/>
    <w:rsid w:val="00621D8C"/>
    <w:rsid w:val="00623C54"/>
    <w:rsid w:val="00623DEB"/>
    <w:rsid w:val="00624101"/>
    <w:rsid w:val="006241F9"/>
    <w:rsid w:val="00625526"/>
    <w:rsid w:val="006261CF"/>
    <w:rsid w:val="00626AAB"/>
    <w:rsid w:val="00626D0A"/>
    <w:rsid w:val="006277FE"/>
    <w:rsid w:val="0063129F"/>
    <w:rsid w:val="006314B7"/>
    <w:rsid w:val="00632976"/>
    <w:rsid w:val="00633F36"/>
    <w:rsid w:val="00634D27"/>
    <w:rsid w:val="0063506C"/>
    <w:rsid w:val="00635707"/>
    <w:rsid w:val="00636984"/>
    <w:rsid w:val="00636F7D"/>
    <w:rsid w:val="006405B7"/>
    <w:rsid w:val="00640E9D"/>
    <w:rsid w:val="0064171D"/>
    <w:rsid w:val="00641FBF"/>
    <w:rsid w:val="00642334"/>
    <w:rsid w:val="006426B6"/>
    <w:rsid w:val="00644B6D"/>
    <w:rsid w:val="00645CC2"/>
    <w:rsid w:val="00646901"/>
    <w:rsid w:val="00646E17"/>
    <w:rsid w:val="00647079"/>
    <w:rsid w:val="00647306"/>
    <w:rsid w:val="00647B9C"/>
    <w:rsid w:val="00651DAD"/>
    <w:rsid w:val="00652117"/>
    <w:rsid w:val="006522E9"/>
    <w:rsid w:val="00653BE5"/>
    <w:rsid w:val="00654FB7"/>
    <w:rsid w:val="006553AD"/>
    <w:rsid w:val="00655B83"/>
    <w:rsid w:val="0066017B"/>
    <w:rsid w:val="00661781"/>
    <w:rsid w:val="006619D9"/>
    <w:rsid w:val="006635AD"/>
    <w:rsid w:val="00663A1D"/>
    <w:rsid w:val="00664CC0"/>
    <w:rsid w:val="00664E09"/>
    <w:rsid w:val="00665C07"/>
    <w:rsid w:val="0066689D"/>
    <w:rsid w:val="00666A50"/>
    <w:rsid w:val="00666F1A"/>
    <w:rsid w:val="00671406"/>
    <w:rsid w:val="00673E6F"/>
    <w:rsid w:val="00674A6B"/>
    <w:rsid w:val="006759B5"/>
    <w:rsid w:val="0067630E"/>
    <w:rsid w:val="00677766"/>
    <w:rsid w:val="006821DD"/>
    <w:rsid w:val="006830A5"/>
    <w:rsid w:val="006845C4"/>
    <w:rsid w:val="006863F2"/>
    <w:rsid w:val="006864E2"/>
    <w:rsid w:val="00686872"/>
    <w:rsid w:val="00687A69"/>
    <w:rsid w:val="00687C83"/>
    <w:rsid w:val="00690100"/>
    <w:rsid w:val="0069238D"/>
    <w:rsid w:val="006925BE"/>
    <w:rsid w:val="00692B27"/>
    <w:rsid w:val="00693159"/>
    <w:rsid w:val="0069340D"/>
    <w:rsid w:val="00693FB2"/>
    <w:rsid w:val="006950D2"/>
    <w:rsid w:val="006950D7"/>
    <w:rsid w:val="0069535B"/>
    <w:rsid w:val="00695F6B"/>
    <w:rsid w:val="00697D11"/>
    <w:rsid w:val="00697E57"/>
    <w:rsid w:val="006A020B"/>
    <w:rsid w:val="006A2B14"/>
    <w:rsid w:val="006A3794"/>
    <w:rsid w:val="006A41F8"/>
    <w:rsid w:val="006A5EE2"/>
    <w:rsid w:val="006A6A5F"/>
    <w:rsid w:val="006A7A5D"/>
    <w:rsid w:val="006B00A3"/>
    <w:rsid w:val="006B176E"/>
    <w:rsid w:val="006B1936"/>
    <w:rsid w:val="006B24F9"/>
    <w:rsid w:val="006B29A9"/>
    <w:rsid w:val="006B498C"/>
    <w:rsid w:val="006B4CD7"/>
    <w:rsid w:val="006B50CE"/>
    <w:rsid w:val="006B5B38"/>
    <w:rsid w:val="006C0158"/>
    <w:rsid w:val="006C1D6E"/>
    <w:rsid w:val="006C1ED4"/>
    <w:rsid w:val="006C3FAF"/>
    <w:rsid w:val="006C4289"/>
    <w:rsid w:val="006C4460"/>
    <w:rsid w:val="006C6492"/>
    <w:rsid w:val="006C6F7F"/>
    <w:rsid w:val="006D0843"/>
    <w:rsid w:val="006D0CB3"/>
    <w:rsid w:val="006D1CB4"/>
    <w:rsid w:val="006D275A"/>
    <w:rsid w:val="006D304C"/>
    <w:rsid w:val="006D305B"/>
    <w:rsid w:val="006D451B"/>
    <w:rsid w:val="006D4DA9"/>
    <w:rsid w:val="006D7B11"/>
    <w:rsid w:val="006E01CE"/>
    <w:rsid w:val="006E0985"/>
    <w:rsid w:val="006E0BEA"/>
    <w:rsid w:val="006E0E6D"/>
    <w:rsid w:val="006E3860"/>
    <w:rsid w:val="006E3BC8"/>
    <w:rsid w:val="006E42F1"/>
    <w:rsid w:val="006E4C5A"/>
    <w:rsid w:val="006E53C4"/>
    <w:rsid w:val="006E5792"/>
    <w:rsid w:val="006E6589"/>
    <w:rsid w:val="006E6CFF"/>
    <w:rsid w:val="006E7EE2"/>
    <w:rsid w:val="006E7F5C"/>
    <w:rsid w:val="006F1576"/>
    <w:rsid w:val="006F1765"/>
    <w:rsid w:val="006F1967"/>
    <w:rsid w:val="006F3765"/>
    <w:rsid w:val="006F60AA"/>
    <w:rsid w:val="00700538"/>
    <w:rsid w:val="0070238C"/>
    <w:rsid w:val="0070410B"/>
    <w:rsid w:val="007043C4"/>
    <w:rsid w:val="00704CA8"/>
    <w:rsid w:val="00705881"/>
    <w:rsid w:val="0071152B"/>
    <w:rsid w:val="00712E9B"/>
    <w:rsid w:val="00715DB6"/>
    <w:rsid w:val="00720B8F"/>
    <w:rsid w:val="00720FAE"/>
    <w:rsid w:val="00721E1F"/>
    <w:rsid w:val="00722015"/>
    <w:rsid w:val="00723459"/>
    <w:rsid w:val="00723E60"/>
    <w:rsid w:val="007250AC"/>
    <w:rsid w:val="007255B7"/>
    <w:rsid w:val="00726297"/>
    <w:rsid w:val="00730C20"/>
    <w:rsid w:val="00730E0B"/>
    <w:rsid w:val="007315D0"/>
    <w:rsid w:val="00732E00"/>
    <w:rsid w:val="00732EC3"/>
    <w:rsid w:val="007330E4"/>
    <w:rsid w:val="00736715"/>
    <w:rsid w:val="00737E9E"/>
    <w:rsid w:val="00737ED5"/>
    <w:rsid w:val="00740092"/>
    <w:rsid w:val="00740521"/>
    <w:rsid w:val="0074187D"/>
    <w:rsid w:val="00741882"/>
    <w:rsid w:val="00741AE1"/>
    <w:rsid w:val="00741BD9"/>
    <w:rsid w:val="00741CBE"/>
    <w:rsid w:val="0074205B"/>
    <w:rsid w:val="007425CC"/>
    <w:rsid w:val="0074345C"/>
    <w:rsid w:val="00745080"/>
    <w:rsid w:val="00745EA1"/>
    <w:rsid w:val="00745FEF"/>
    <w:rsid w:val="00746B22"/>
    <w:rsid w:val="00747696"/>
    <w:rsid w:val="0074770F"/>
    <w:rsid w:val="00750363"/>
    <w:rsid w:val="00750490"/>
    <w:rsid w:val="00750B23"/>
    <w:rsid w:val="00752BB2"/>
    <w:rsid w:val="00752E73"/>
    <w:rsid w:val="00753793"/>
    <w:rsid w:val="00754604"/>
    <w:rsid w:val="00754999"/>
    <w:rsid w:val="00755299"/>
    <w:rsid w:val="00757324"/>
    <w:rsid w:val="0075782D"/>
    <w:rsid w:val="00760739"/>
    <w:rsid w:val="007612C2"/>
    <w:rsid w:val="00761AD3"/>
    <w:rsid w:val="00761F1D"/>
    <w:rsid w:val="00761FC7"/>
    <w:rsid w:val="00764B2F"/>
    <w:rsid w:val="00765040"/>
    <w:rsid w:val="007655C8"/>
    <w:rsid w:val="0076639F"/>
    <w:rsid w:val="00766E99"/>
    <w:rsid w:val="00767584"/>
    <w:rsid w:val="00772026"/>
    <w:rsid w:val="0077234B"/>
    <w:rsid w:val="007724D5"/>
    <w:rsid w:val="0077395F"/>
    <w:rsid w:val="00774455"/>
    <w:rsid w:val="007745F6"/>
    <w:rsid w:val="007758A8"/>
    <w:rsid w:val="00775EEA"/>
    <w:rsid w:val="00777CF5"/>
    <w:rsid w:val="007806BB"/>
    <w:rsid w:val="007807F6"/>
    <w:rsid w:val="00781E34"/>
    <w:rsid w:val="00782A2C"/>
    <w:rsid w:val="00785DEC"/>
    <w:rsid w:val="0078625C"/>
    <w:rsid w:val="007869C4"/>
    <w:rsid w:val="00786B77"/>
    <w:rsid w:val="007877E4"/>
    <w:rsid w:val="00791680"/>
    <w:rsid w:val="00793C07"/>
    <w:rsid w:val="00793DDD"/>
    <w:rsid w:val="00796299"/>
    <w:rsid w:val="00796548"/>
    <w:rsid w:val="007966FC"/>
    <w:rsid w:val="007A0901"/>
    <w:rsid w:val="007A0AB7"/>
    <w:rsid w:val="007A105C"/>
    <w:rsid w:val="007A2033"/>
    <w:rsid w:val="007A29BA"/>
    <w:rsid w:val="007A3944"/>
    <w:rsid w:val="007A440B"/>
    <w:rsid w:val="007A6763"/>
    <w:rsid w:val="007A6CBB"/>
    <w:rsid w:val="007A704C"/>
    <w:rsid w:val="007B186E"/>
    <w:rsid w:val="007B26B8"/>
    <w:rsid w:val="007B3104"/>
    <w:rsid w:val="007B35C0"/>
    <w:rsid w:val="007B3ABC"/>
    <w:rsid w:val="007B4AC4"/>
    <w:rsid w:val="007B4CAE"/>
    <w:rsid w:val="007B4EA2"/>
    <w:rsid w:val="007B4F9A"/>
    <w:rsid w:val="007B687B"/>
    <w:rsid w:val="007B703F"/>
    <w:rsid w:val="007B7AEE"/>
    <w:rsid w:val="007C1554"/>
    <w:rsid w:val="007C1F2F"/>
    <w:rsid w:val="007C3A7C"/>
    <w:rsid w:val="007C4854"/>
    <w:rsid w:val="007C5407"/>
    <w:rsid w:val="007C730A"/>
    <w:rsid w:val="007C7897"/>
    <w:rsid w:val="007D1F61"/>
    <w:rsid w:val="007D3A90"/>
    <w:rsid w:val="007D49B3"/>
    <w:rsid w:val="007D4C54"/>
    <w:rsid w:val="007D5147"/>
    <w:rsid w:val="007D51DF"/>
    <w:rsid w:val="007D5B4A"/>
    <w:rsid w:val="007D6BF8"/>
    <w:rsid w:val="007D6C8C"/>
    <w:rsid w:val="007D708C"/>
    <w:rsid w:val="007E27A3"/>
    <w:rsid w:val="007E2E31"/>
    <w:rsid w:val="007E3717"/>
    <w:rsid w:val="007E3797"/>
    <w:rsid w:val="007E41B9"/>
    <w:rsid w:val="007E4B23"/>
    <w:rsid w:val="007E6AF8"/>
    <w:rsid w:val="007E77C9"/>
    <w:rsid w:val="007F2F88"/>
    <w:rsid w:val="007F5122"/>
    <w:rsid w:val="007F5BFB"/>
    <w:rsid w:val="007F6109"/>
    <w:rsid w:val="007F6360"/>
    <w:rsid w:val="007F7432"/>
    <w:rsid w:val="007F7BB5"/>
    <w:rsid w:val="008001B1"/>
    <w:rsid w:val="00800329"/>
    <w:rsid w:val="00801FF0"/>
    <w:rsid w:val="00802636"/>
    <w:rsid w:val="00802EA1"/>
    <w:rsid w:val="00803B6C"/>
    <w:rsid w:val="00803FCF"/>
    <w:rsid w:val="00804F3B"/>
    <w:rsid w:val="00806103"/>
    <w:rsid w:val="00810832"/>
    <w:rsid w:val="0081118C"/>
    <w:rsid w:val="008122B6"/>
    <w:rsid w:val="00813E37"/>
    <w:rsid w:val="008155DF"/>
    <w:rsid w:val="008157AB"/>
    <w:rsid w:val="00815F53"/>
    <w:rsid w:val="0081692D"/>
    <w:rsid w:val="00816ECB"/>
    <w:rsid w:val="00817B50"/>
    <w:rsid w:val="008200C7"/>
    <w:rsid w:val="0082050B"/>
    <w:rsid w:val="00821D01"/>
    <w:rsid w:val="00822B3E"/>
    <w:rsid w:val="008235B3"/>
    <w:rsid w:val="00823DA3"/>
    <w:rsid w:val="00824B61"/>
    <w:rsid w:val="00824BEC"/>
    <w:rsid w:val="00826127"/>
    <w:rsid w:val="00830573"/>
    <w:rsid w:val="00830B0C"/>
    <w:rsid w:val="00831195"/>
    <w:rsid w:val="008316AD"/>
    <w:rsid w:val="00831A94"/>
    <w:rsid w:val="008334D9"/>
    <w:rsid w:val="00833925"/>
    <w:rsid w:val="008347A5"/>
    <w:rsid w:val="00834988"/>
    <w:rsid w:val="008351C9"/>
    <w:rsid w:val="00835E52"/>
    <w:rsid w:val="008407F7"/>
    <w:rsid w:val="00841220"/>
    <w:rsid w:val="008429F5"/>
    <w:rsid w:val="00842D5A"/>
    <w:rsid w:val="00843B18"/>
    <w:rsid w:val="00844440"/>
    <w:rsid w:val="00844C1C"/>
    <w:rsid w:val="00844FC6"/>
    <w:rsid w:val="00845006"/>
    <w:rsid w:val="00845B23"/>
    <w:rsid w:val="0084607F"/>
    <w:rsid w:val="00846789"/>
    <w:rsid w:val="00846C0F"/>
    <w:rsid w:val="008506E4"/>
    <w:rsid w:val="00852134"/>
    <w:rsid w:val="00853C2D"/>
    <w:rsid w:val="00854895"/>
    <w:rsid w:val="008549BF"/>
    <w:rsid w:val="00856045"/>
    <w:rsid w:val="00857CE5"/>
    <w:rsid w:val="00862505"/>
    <w:rsid w:val="008627CE"/>
    <w:rsid w:val="00863818"/>
    <w:rsid w:val="00865058"/>
    <w:rsid w:val="008656A9"/>
    <w:rsid w:val="00865A60"/>
    <w:rsid w:val="00866643"/>
    <w:rsid w:val="00867EA9"/>
    <w:rsid w:val="00870088"/>
    <w:rsid w:val="00870919"/>
    <w:rsid w:val="008726FB"/>
    <w:rsid w:val="008732E6"/>
    <w:rsid w:val="00873490"/>
    <w:rsid w:val="00873A02"/>
    <w:rsid w:val="0087446A"/>
    <w:rsid w:val="00874A47"/>
    <w:rsid w:val="00875B9F"/>
    <w:rsid w:val="00876F06"/>
    <w:rsid w:val="0088008A"/>
    <w:rsid w:val="008801D4"/>
    <w:rsid w:val="008821CD"/>
    <w:rsid w:val="0088352D"/>
    <w:rsid w:val="00883A51"/>
    <w:rsid w:val="00885EA9"/>
    <w:rsid w:val="0088647E"/>
    <w:rsid w:val="00886B34"/>
    <w:rsid w:val="00886C51"/>
    <w:rsid w:val="008871BA"/>
    <w:rsid w:val="00887737"/>
    <w:rsid w:val="00887B42"/>
    <w:rsid w:val="00892178"/>
    <w:rsid w:val="0089249B"/>
    <w:rsid w:val="00892E5A"/>
    <w:rsid w:val="008949F2"/>
    <w:rsid w:val="00895779"/>
    <w:rsid w:val="008A0EDB"/>
    <w:rsid w:val="008A2C93"/>
    <w:rsid w:val="008A323F"/>
    <w:rsid w:val="008A3305"/>
    <w:rsid w:val="008A42A9"/>
    <w:rsid w:val="008A55AD"/>
    <w:rsid w:val="008A6D69"/>
    <w:rsid w:val="008A7129"/>
    <w:rsid w:val="008A784E"/>
    <w:rsid w:val="008B03B9"/>
    <w:rsid w:val="008B1CC4"/>
    <w:rsid w:val="008B1FEE"/>
    <w:rsid w:val="008B4030"/>
    <w:rsid w:val="008B6259"/>
    <w:rsid w:val="008B777B"/>
    <w:rsid w:val="008B7B11"/>
    <w:rsid w:val="008C023F"/>
    <w:rsid w:val="008C0624"/>
    <w:rsid w:val="008C127C"/>
    <w:rsid w:val="008C14C5"/>
    <w:rsid w:val="008C3969"/>
    <w:rsid w:val="008C4B77"/>
    <w:rsid w:val="008C6231"/>
    <w:rsid w:val="008C6851"/>
    <w:rsid w:val="008C7B79"/>
    <w:rsid w:val="008D1417"/>
    <w:rsid w:val="008D2392"/>
    <w:rsid w:val="008D23CA"/>
    <w:rsid w:val="008D30B6"/>
    <w:rsid w:val="008D40F7"/>
    <w:rsid w:val="008D4448"/>
    <w:rsid w:val="008D5B05"/>
    <w:rsid w:val="008D5EE5"/>
    <w:rsid w:val="008D7336"/>
    <w:rsid w:val="008E1C80"/>
    <w:rsid w:val="008E2AE3"/>
    <w:rsid w:val="008E2C4A"/>
    <w:rsid w:val="008E48B5"/>
    <w:rsid w:val="008E54E6"/>
    <w:rsid w:val="008E5748"/>
    <w:rsid w:val="008E5996"/>
    <w:rsid w:val="008E6186"/>
    <w:rsid w:val="008E777B"/>
    <w:rsid w:val="008F1571"/>
    <w:rsid w:val="008F229B"/>
    <w:rsid w:val="008F2545"/>
    <w:rsid w:val="008F2863"/>
    <w:rsid w:val="008F4AEB"/>
    <w:rsid w:val="008F532E"/>
    <w:rsid w:val="008F71CE"/>
    <w:rsid w:val="0090007B"/>
    <w:rsid w:val="00900543"/>
    <w:rsid w:val="00901160"/>
    <w:rsid w:val="009028B6"/>
    <w:rsid w:val="00902ABD"/>
    <w:rsid w:val="00902AD3"/>
    <w:rsid w:val="00902CD7"/>
    <w:rsid w:val="0090317D"/>
    <w:rsid w:val="009038D1"/>
    <w:rsid w:val="00903EF1"/>
    <w:rsid w:val="009044E8"/>
    <w:rsid w:val="009052CA"/>
    <w:rsid w:val="00905AE1"/>
    <w:rsid w:val="00905EBA"/>
    <w:rsid w:val="00910DED"/>
    <w:rsid w:val="009125D0"/>
    <w:rsid w:val="009126C9"/>
    <w:rsid w:val="009128E1"/>
    <w:rsid w:val="009132E0"/>
    <w:rsid w:val="009134D1"/>
    <w:rsid w:val="009141B0"/>
    <w:rsid w:val="0091542C"/>
    <w:rsid w:val="009200E4"/>
    <w:rsid w:val="009220AE"/>
    <w:rsid w:val="009220C0"/>
    <w:rsid w:val="00922D5B"/>
    <w:rsid w:val="00922E5A"/>
    <w:rsid w:val="00922F9D"/>
    <w:rsid w:val="009232FB"/>
    <w:rsid w:val="0092421D"/>
    <w:rsid w:val="009272D3"/>
    <w:rsid w:val="00931814"/>
    <w:rsid w:val="00931893"/>
    <w:rsid w:val="0093194F"/>
    <w:rsid w:val="00932016"/>
    <w:rsid w:val="0093293A"/>
    <w:rsid w:val="00932F09"/>
    <w:rsid w:val="00933720"/>
    <w:rsid w:val="0093775D"/>
    <w:rsid w:val="0093787F"/>
    <w:rsid w:val="00937BBE"/>
    <w:rsid w:val="00940510"/>
    <w:rsid w:val="00941455"/>
    <w:rsid w:val="00941B3F"/>
    <w:rsid w:val="00941BB9"/>
    <w:rsid w:val="0094263D"/>
    <w:rsid w:val="00945049"/>
    <w:rsid w:val="00945FB6"/>
    <w:rsid w:val="00947B4F"/>
    <w:rsid w:val="00950383"/>
    <w:rsid w:val="00951055"/>
    <w:rsid w:val="0095236A"/>
    <w:rsid w:val="00954397"/>
    <w:rsid w:val="009545DA"/>
    <w:rsid w:val="009562B8"/>
    <w:rsid w:val="00957BD4"/>
    <w:rsid w:val="00960200"/>
    <w:rsid w:val="009613D2"/>
    <w:rsid w:val="00962A7B"/>
    <w:rsid w:val="009632D4"/>
    <w:rsid w:val="0096337F"/>
    <w:rsid w:val="009634F7"/>
    <w:rsid w:val="00963879"/>
    <w:rsid w:val="00965079"/>
    <w:rsid w:val="009658B5"/>
    <w:rsid w:val="00965E2E"/>
    <w:rsid w:val="00966B3C"/>
    <w:rsid w:val="009703E1"/>
    <w:rsid w:val="00970C22"/>
    <w:rsid w:val="00971600"/>
    <w:rsid w:val="009725BB"/>
    <w:rsid w:val="0097355F"/>
    <w:rsid w:val="00973809"/>
    <w:rsid w:val="00973E07"/>
    <w:rsid w:val="0097402D"/>
    <w:rsid w:val="009748F8"/>
    <w:rsid w:val="009754A4"/>
    <w:rsid w:val="0097557D"/>
    <w:rsid w:val="00977412"/>
    <w:rsid w:val="009776AF"/>
    <w:rsid w:val="00977C68"/>
    <w:rsid w:val="00980B64"/>
    <w:rsid w:val="00980D46"/>
    <w:rsid w:val="009829CD"/>
    <w:rsid w:val="00983EBB"/>
    <w:rsid w:val="009857F1"/>
    <w:rsid w:val="00985E4A"/>
    <w:rsid w:val="00987C56"/>
    <w:rsid w:val="00987F08"/>
    <w:rsid w:val="00990DFD"/>
    <w:rsid w:val="0099120D"/>
    <w:rsid w:val="009919A9"/>
    <w:rsid w:val="00992045"/>
    <w:rsid w:val="009922E8"/>
    <w:rsid w:val="009927F9"/>
    <w:rsid w:val="00994413"/>
    <w:rsid w:val="009955EB"/>
    <w:rsid w:val="00995754"/>
    <w:rsid w:val="009A06A6"/>
    <w:rsid w:val="009A24AE"/>
    <w:rsid w:val="009A3110"/>
    <w:rsid w:val="009A3DDF"/>
    <w:rsid w:val="009A4058"/>
    <w:rsid w:val="009A6B2C"/>
    <w:rsid w:val="009A761B"/>
    <w:rsid w:val="009B089B"/>
    <w:rsid w:val="009B0D9E"/>
    <w:rsid w:val="009B1F83"/>
    <w:rsid w:val="009B380F"/>
    <w:rsid w:val="009B3E01"/>
    <w:rsid w:val="009B60C3"/>
    <w:rsid w:val="009B641C"/>
    <w:rsid w:val="009B72F7"/>
    <w:rsid w:val="009B785E"/>
    <w:rsid w:val="009B78F6"/>
    <w:rsid w:val="009C0AA5"/>
    <w:rsid w:val="009C1D87"/>
    <w:rsid w:val="009C20DE"/>
    <w:rsid w:val="009C4AD6"/>
    <w:rsid w:val="009C6601"/>
    <w:rsid w:val="009D00C4"/>
    <w:rsid w:val="009D09BF"/>
    <w:rsid w:val="009D0E85"/>
    <w:rsid w:val="009D0E98"/>
    <w:rsid w:val="009D1531"/>
    <w:rsid w:val="009D1FE6"/>
    <w:rsid w:val="009D3229"/>
    <w:rsid w:val="009D4255"/>
    <w:rsid w:val="009D52E0"/>
    <w:rsid w:val="009D56C9"/>
    <w:rsid w:val="009D7BEE"/>
    <w:rsid w:val="009D7F08"/>
    <w:rsid w:val="009E0152"/>
    <w:rsid w:val="009E0278"/>
    <w:rsid w:val="009E1D82"/>
    <w:rsid w:val="009E25DB"/>
    <w:rsid w:val="009E30D7"/>
    <w:rsid w:val="009E338B"/>
    <w:rsid w:val="009E390C"/>
    <w:rsid w:val="009E5095"/>
    <w:rsid w:val="009E51F3"/>
    <w:rsid w:val="009E5643"/>
    <w:rsid w:val="009E571C"/>
    <w:rsid w:val="009E65D0"/>
    <w:rsid w:val="009E6D11"/>
    <w:rsid w:val="009E6D4E"/>
    <w:rsid w:val="009F2861"/>
    <w:rsid w:val="009F30F5"/>
    <w:rsid w:val="009F4C41"/>
    <w:rsid w:val="009F5352"/>
    <w:rsid w:val="009F537C"/>
    <w:rsid w:val="009F5D30"/>
    <w:rsid w:val="009F5EDF"/>
    <w:rsid w:val="009F6C58"/>
    <w:rsid w:val="00A0044E"/>
    <w:rsid w:val="00A008B4"/>
    <w:rsid w:val="00A00DF9"/>
    <w:rsid w:val="00A019EE"/>
    <w:rsid w:val="00A02090"/>
    <w:rsid w:val="00A029A1"/>
    <w:rsid w:val="00A02EEC"/>
    <w:rsid w:val="00A03171"/>
    <w:rsid w:val="00A03C21"/>
    <w:rsid w:val="00A03DB7"/>
    <w:rsid w:val="00A05547"/>
    <w:rsid w:val="00A05944"/>
    <w:rsid w:val="00A0676F"/>
    <w:rsid w:val="00A0690C"/>
    <w:rsid w:val="00A06BA4"/>
    <w:rsid w:val="00A07B86"/>
    <w:rsid w:val="00A1234C"/>
    <w:rsid w:val="00A1434F"/>
    <w:rsid w:val="00A148E2"/>
    <w:rsid w:val="00A176B3"/>
    <w:rsid w:val="00A2043D"/>
    <w:rsid w:val="00A20AAF"/>
    <w:rsid w:val="00A20B66"/>
    <w:rsid w:val="00A21BF0"/>
    <w:rsid w:val="00A227EB"/>
    <w:rsid w:val="00A22957"/>
    <w:rsid w:val="00A23668"/>
    <w:rsid w:val="00A23BAA"/>
    <w:rsid w:val="00A25631"/>
    <w:rsid w:val="00A2661E"/>
    <w:rsid w:val="00A26A7E"/>
    <w:rsid w:val="00A26AB2"/>
    <w:rsid w:val="00A26D05"/>
    <w:rsid w:val="00A2727B"/>
    <w:rsid w:val="00A311CF"/>
    <w:rsid w:val="00A3142B"/>
    <w:rsid w:val="00A3225C"/>
    <w:rsid w:val="00A36C98"/>
    <w:rsid w:val="00A401C2"/>
    <w:rsid w:val="00A407BE"/>
    <w:rsid w:val="00A40B38"/>
    <w:rsid w:val="00A414BA"/>
    <w:rsid w:val="00A42BF6"/>
    <w:rsid w:val="00A42F19"/>
    <w:rsid w:val="00A43580"/>
    <w:rsid w:val="00A43676"/>
    <w:rsid w:val="00A442F2"/>
    <w:rsid w:val="00A443E4"/>
    <w:rsid w:val="00A44813"/>
    <w:rsid w:val="00A44D86"/>
    <w:rsid w:val="00A47440"/>
    <w:rsid w:val="00A503C9"/>
    <w:rsid w:val="00A50C42"/>
    <w:rsid w:val="00A51EB3"/>
    <w:rsid w:val="00A52BDA"/>
    <w:rsid w:val="00A53067"/>
    <w:rsid w:val="00A537C2"/>
    <w:rsid w:val="00A54F19"/>
    <w:rsid w:val="00A550AB"/>
    <w:rsid w:val="00A550C8"/>
    <w:rsid w:val="00A55274"/>
    <w:rsid w:val="00A55F51"/>
    <w:rsid w:val="00A56D65"/>
    <w:rsid w:val="00A5743D"/>
    <w:rsid w:val="00A60733"/>
    <w:rsid w:val="00A616ED"/>
    <w:rsid w:val="00A61AEC"/>
    <w:rsid w:val="00A62C3D"/>
    <w:rsid w:val="00A63A91"/>
    <w:rsid w:val="00A65058"/>
    <w:rsid w:val="00A65B3E"/>
    <w:rsid w:val="00A663B2"/>
    <w:rsid w:val="00A71229"/>
    <w:rsid w:val="00A72BBB"/>
    <w:rsid w:val="00A7352E"/>
    <w:rsid w:val="00A73BB2"/>
    <w:rsid w:val="00A74FF3"/>
    <w:rsid w:val="00A7505A"/>
    <w:rsid w:val="00A75DD9"/>
    <w:rsid w:val="00A76BB0"/>
    <w:rsid w:val="00A77C11"/>
    <w:rsid w:val="00A820A3"/>
    <w:rsid w:val="00A824EA"/>
    <w:rsid w:val="00A82C4C"/>
    <w:rsid w:val="00A8315E"/>
    <w:rsid w:val="00A83786"/>
    <w:rsid w:val="00A87870"/>
    <w:rsid w:val="00A90C0B"/>
    <w:rsid w:val="00A9150E"/>
    <w:rsid w:val="00A91D22"/>
    <w:rsid w:val="00A92090"/>
    <w:rsid w:val="00A926F0"/>
    <w:rsid w:val="00A928B9"/>
    <w:rsid w:val="00A92F11"/>
    <w:rsid w:val="00A93CE7"/>
    <w:rsid w:val="00A947FA"/>
    <w:rsid w:val="00A956B3"/>
    <w:rsid w:val="00A97C99"/>
    <w:rsid w:val="00A97D49"/>
    <w:rsid w:val="00AA032C"/>
    <w:rsid w:val="00AA0444"/>
    <w:rsid w:val="00AA1133"/>
    <w:rsid w:val="00AA17F3"/>
    <w:rsid w:val="00AA186E"/>
    <w:rsid w:val="00AA18D3"/>
    <w:rsid w:val="00AA23A1"/>
    <w:rsid w:val="00AA2D06"/>
    <w:rsid w:val="00AA34B8"/>
    <w:rsid w:val="00AA6318"/>
    <w:rsid w:val="00AA69EE"/>
    <w:rsid w:val="00AA7094"/>
    <w:rsid w:val="00AA7EBC"/>
    <w:rsid w:val="00AB0FE1"/>
    <w:rsid w:val="00AB1490"/>
    <w:rsid w:val="00AB2425"/>
    <w:rsid w:val="00AB260F"/>
    <w:rsid w:val="00AB47CA"/>
    <w:rsid w:val="00AB51A4"/>
    <w:rsid w:val="00AB53C5"/>
    <w:rsid w:val="00AB6C37"/>
    <w:rsid w:val="00AB7D70"/>
    <w:rsid w:val="00AB7EE8"/>
    <w:rsid w:val="00AC095F"/>
    <w:rsid w:val="00AC0C2D"/>
    <w:rsid w:val="00AC1FB9"/>
    <w:rsid w:val="00AC2D40"/>
    <w:rsid w:val="00AC3739"/>
    <w:rsid w:val="00AC43D7"/>
    <w:rsid w:val="00AC4462"/>
    <w:rsid w:val="00AC4E08"/>
    <w:rsid w:val="00AC5E5D"/>
    <w:rsid w:val="00AC6F6B"/>
    <w:rsid w:val="00AD0145"/>
    <w:rsid w:val="00AD0150"/>
    <w:rsid w:val="00AD01D9"/>
    <w:rsid w:val="00AD0B99"/>
    <w:rsid w:val="00AD1346"/>
    <w:rsid w:val="00AD36D3"/>
    <w:rsid w:val="00AD3D9B"/>
    <w:rsid w:val="00AD4D2E"/>
    <w:rsid w:val="00AD6A06"/>
    <w:rsid w:val="00AD6A2B"/>
    <w:rsid w:val="00AD6EAA"/>
    <w:rsid w:val="00AD7BAA"/>
    <w:rsid w:val="00AE0606"/>
    <w:rsid w:val="00AE083A"/>
    <w:rsid w:val="00AE10A0"/>
    <w:rsid w:val="00AE1EF1"/>
    <w:rsid w:val="00AE2350"/>
    <w:rsid w:val="00AE25E2"/>
    <w:rsid w:val="00AE26A7"/>
    <w:rsid w:val="00AE2985"/>
    <w:rsid w:val="00AE395A"/>
    <w:rsid w:val="00AE3B8B"/>
    <w:rsid w:val="00AE5D37"/>
    <w:rsid w:val="00AE5EB1"/>
    <w:rsid w:val="00AE699E"/>
    <w:rsid w:val="00AE7674"/>
    <w:rsid w:val="00AE7970"/>
    <w:rsid w:val="00AE7F4B"/>
    <w:rsid w:val="00AF0311"/>
    <w:rsid w:val="00AF1101"/>
    <w:rsid w:val="00AF1B24"/>
    <w:rsid w:val="00AF23DE"/>
    <w:rsid w:val="00AF24CF"/>
    <w:rsid w:val="00AF467D"/>
    <w:rsid w:val="00AF47EA"/>
    <w:rsid w:val="00AF4FA1"/>
    <w:rsid w:val="00AF5EA9"/>
    <w:rsid w:val="00AF5EEF"/>
    <w:rsid w:val="00AF7079"/>
    <w:rsid w:val="00AF7F25"/>
    <w:rsid w:val="00B0026A"/>
    <w:rsid w:val="00B01A68"/>
    <w:rsid w:val="00B0210F"/>
    <w:rsid w:val="00B02533"/>
    <w:rsid w:val="00B10B9E"/>
    <w:rsid w:val="00B11CE4"/>
    <w:rsid w:val="00B11EF5"/>
    <w:rsid w:val="00B12176"/>
    <w:rsid w:val="00B127E4"/>
    <w:rsid w:val="00B12EE9"/>
    <w:rsid w:val="00B1303E"/>
    <w:rsid w:val="00B14DAD"/>
    <w:rsid w:val="00B1526B"/>
    <w:rsid w:val="00B23E56"/>
    <w:rsid w:val="00B258FB"/>
    <w:rsid w:val="00B2775D"/>
    <w:rsid w:val="00B30972"/>
    <w:rsid w:val="00B31CC5"/>
    <w:rsid w:val="00B3259D"/>
    <w:rsid w:val="00B345A8"/>
    <w:rsid w:val="00B3651F"/>
    <w:rsid w:val="00B368DB"/>
    <w:rsid w:val="00B400FB"/>
    <w:rsid w:val="00B42651"/>
    <w:rsid w:val="00B45B1F"/>
    <w:rsid w:val="00B47B80"/>
    <w:rsid w:val="00B50608"/>
    <w:rsid w:val="00B50D8A"/>
    <w:rsid w:val="00B512B2"/>
    <w:rsid w:val="00B5180C"/>
    <w:rsid w:val="00B535EC"/>
    <w:rsid w:val="00B54440"/>
    <w:rsid w:val="00B54AE3"/>
    <w:rsid w:val="00B55B7A"/>
    <w:rsid w:val="00B5627D"/>
    <w:rsid w:val="00B57453"/>
    <w:rsid w:val="00B574E9"/>
    <w:rsid w:val="00B575C8"/>
    <w:rsid w:val="00B62411"/>
    <w:rsid w:val="00B62BAD"/>
    <w:rsid w:val="00B632E7"/>
    <w:rsid w:val="00B63438"/>
    <w:rsid w:val="00B6367D"/>
    <w:rsid w:val="00B63C92"/>
    <w:rsid w:val="00B65307"/>
    <w:rsid w:val="00B65537"/>
    <w:rsid w:val="00B657C4"/>
    <w:rsid w:val="00B65F87"/>
    <w:rsid w:val="00B66B6A"/>
    <w:rsid w:val="00B66E07"/>
    <w:rsid w:val="00B70252"/>
    <w:rsid w:val="00B70A9B"/>
    <w:rsid w:val="00B71E07"/>
    <w:rsid w:val="00B72117"/>
    <w:rsid w:val="00B7214A"/>
    <w:rsid w:val="00B72A04"/>
    <w:rsid w:val="00B73E33"/>
    <w:rsid w:val="00B73EF3"/>
    <w:rsid w:val="00B7481D"/>
    <w:rsid w:val="00B75019"/>
    <w:rsid w:val="00B76698"/>
    <w:rsid w:val="00B76C1A"/>
    <w:rsid w:val="00B7732D"/>
    <w:rsid w:val="00B77A92"/>
    <w:rsid w:val="00B77CA3"/>
    <w:rsid w:val="00B80027"/>
    <w:rsid w:val="00B8119B"/>
    <w:rsid w:val="00B8343C"/>
    <w:rsid w:val="00B8370B"/>
    <w:rsid w:val="00B83B3D"/>
    <w:rsid w:val="00B84019"/>
    <w:rsid w:val="00B84A04"/>
    <w:rsid w:val="00B84CEF"/>
    <w:rsid w:val="00B85EE5"/>
    <w:rsid w:val="00B86E9A"/>
    <w:rsid w:val="00B87E62"/>
    <w:rsid w:val="00B90B36"/>
    <w:rsid w:val="00B92EEC"/>
    <w:rsid w:val="00B9358E"/>
    <w:rsid w:val="00B95258"/>
    <w:rsid w:val="00B95F61"/>
    <w:rsid w:val="00B976D6"/>
    <w:rsid w:val="00B9771D"/>
    <w:rsid w:val="00B97CDB"/>
    <w:rsid w:val="00B97EB4"/>
    <w:rsid w:val="00BA096A"/>
    <w:rsid w:val="00BA099E"/>
    <w:rsid w:val="00BA1F16"/>
    <w:rsid w:val="00BA2C31"/>
    <w:rsid w:val="00BA3077"/>
    <w:rsid w:val="00BA366B"/>
    <w:rsid w:val="00BA6EE2"/>
    <w:rsid w:val="00BB08A1"/>
    <w:rsid w:val="00BB0CB8"/>
    <w:rsid w:val="00BB2447"/>
    <w:rsid w:val="00BB2FC6"/>
    <w:rsid w:val="00BB6E4E"/>
    <w:rsid w:val="00BB7C86"/>
    <w:rsid w:val="00BB7E2D"/>
    <w:rsid w:val="00BC0B8A"/>
    <w:rsid w:val="00BC1B18"/>
    <w:rsid w:val="00BC4553"/>
    <w:rsid w:val="00BC4F3F"/>
    <w:rsid w:val="00BC57F7"/>
    <w:rsid w:val="00BC5A46"/>
    <w:rsid w:val="00BC5AF5"/>
    <w:rsid w:val="00BC6CB5"/>
    <w:rsid w:val="00BC77CE"/>
    <w:rsid w:val="00BD03BD"/>
    <w:rsid w:val="00BD13AA"/>
    <w:rsid w:val="00BD1917"/>
    <w:rsid w:val="00BD1CF5"/>
    <w:rsid w:val="00BD3AC3"/>
    <w:rsid w:val="00BD4B88"/>
    <w:rsid w:val="00BD4CFF"/>
    <w:rsid w:val="00BD6306"/>
    <w:rsid w:val="00BD7578"/>
    <w:rsid w:val="00BE0157"/>
    <w:rsid w:val="00BE52C6"/>
    <w:rsid w:val="00BE55F0"/>
    <w:rsid w:val="00BE7033"/>
    <w:rsid w:val="00BE7DCC"/>
    <w:rsid w:val="00BF1AFD"/>
    <w:rsid w:val="00BF2105"/>
    <w:rsid w:val="00BF2EA7"/>
    <w:rsid w:val="00BF39D7"/>
    <w:rsid w:val="00BF432D"/>
    <w:rsid w:val="00BF49A2"/>
    <w:rsid w:val="00BF52E9"/>
    <w:rsid w:val="00BF6BBA"/>
    <w:rsid w:val="00BF6FEF"/>
    <w:rsid w:val="00C0000E"/>
    <w:rsid w:val="00C00772"/>
    <w:rsid w:val="00C00FD9"/>
    <w:rsid w:val="00C0124A"/>
    <w:rsid w:val="00C01FF7"/>
    <w:rsid w:val="00C0545C"/>
    <w:rsid w:val="00C05E10"/>
    <w:rsid w:val="00C073FA"/>
    <w:rsid w:val="00C074AF"/>
    <w:rsid w:val="00C112F1"/>
    <w:rsid w:val="00C119F6"/>
    <w:rsid w:val="00C11CEB"/>
    <w:rsid w:val="00C12156"/>
    <w:rsid w:val="00C16EB9"/>
    <w:rsid w:val="00C20614"/>
    <w:rsid w:val="00C21237"/>
    <w:rsid w:val="00C2189C"/>
    <w:rsid w:val="00C2251C"/>
    <w:rsid w:val="00C22F6D"/>
    <w:rsid w:val="00C2389C"/>
    <w:rsid w:val="00C23951"/>
    <w:rsid w:val="00C24861"/>
    <w:rsid w:val="00C2642C"/>
    <w:rsid w:val="00C269A7"/>
    <w:rsid w:val="00C26D6A"/>
    <w:rsid w:val="00C31470"/>
    <w:rsid w:val="00C31BFF"/>
    <w:rsid w:val="00C33174"/>
    <w:rsid w:val="00C35212"/>
    <w:rsid w:val="00C353B2"/>
    <w:rsid w:val="00C35BA7"/>
    <w:rsid w:val="00C37A00"/>
    <w:rsid w:val="00C4100B"/>
    <w:rsid w:val="00C411F2"/>
    <w:rsid w:val="00C420AF"/>
    <w:rsid w:val="00C4522F"/>
    <w:rsid w:val="00C46A15"/>
    <w:rsid w:val="00C46D46"/>
    <w:rsid w:val="00C4730D"/>
    <w:rsid w:val="00C505A3"/>
    <w:rsid w:val="00C50759"/>
    <w:rsid w:val="00C50766"/>
    <w:rsid w:val="00C50A4D"/>
    <w:rsid w:val="00C50ECC"/>
    <w:rsid w:val="00C51D1D"/>
    <w:rsid w:val="00C52739"/>
    <w:rsid w:val="00C53405"/>
    <w:rsid w:val="00C54B5A"/>
    <w:rsid w:val="00C55233"/>
    <w:rsid w:val="00C55641"/>
    <w:rsid w:val="00C55A7A"/>
    <w:rsid w:val="00C60182"/>
    <w:rsid w:val="00C6095D"/>
    <w:rsid w:val="00C60BCA"/>
    <w:rsid w:val="00C61EA8"/>
    <w:rsid w:val="00C6497D"/>
    <w:rsid w:val="00C65517"/>
    <w:rsid w:val="00C66195"/>
    <w:rsid w:val="00C66EDC"/>
    <w:rsid w:val="00C674E4"/>
    <w:rsid w:val="00C7053A"/>
    <w:rsid w:val="00C71A2A"/>
    <w:rsid w:val="00C71A2F"/>
    <w:rsid w:val="00C729E6"/>
    <w:rsid w:val="00C72E2D"/>
    <w:rsid w:val="00C730FC"/>
    <w:rsid w:val="00C7319D"/>
    <w:rsid w:val="00C73473"/>
    <w:rsid w:val="00C7454D"/>
    <w:rsid w:val="00C75444"/>
    <w:rsid w:val="00C75DC9"/>
    <w:rsid w:val="00C771B9"/>
    <w:rsid w:val="00C77E6D"/>
    <w:rsid w:val="00C77F2A"/>
    <w:rsid w:val="00C81889"/>
    <w:rsid w:val="00C81954"/>
    <w:rsid w:val="00C82CE0"/>
    <w:rsid w:val="00C83FA9"/>
    <w:rsid w:val="00C84F11"/>
    <w:rsid w:val="00C86201"/>
    <w:rsid w:val="00C92281"/>
    <w:rsid w:val="00C9246E"/>
    <w:rsid w:val="00C9385D"/>
    <w:rsid w:val="00C93BDD"/>
    <w:rsid w:val="00C95A11"/>
    <w:rsid w:val="00C9696E"/>
    <w:rsid w:val="00C97821"/>
    <w:rsid w:val="00CA1C2D"/>
    <w:rsid w:val="00CA21BA"/>
    <w:rsid w:val="00CA3DF0"/>
    <w:rsid w:val="00CA3E04"/>
    <w:rsid w:val="00CA4909"/>
    <w:rsid w:val="00CA509B"/>
    <w:rsid w:val="00CA76D4"/>
    <w:rsid w:val="00CA7727"/>
    <w:rsid w:val="00CB0762"/>
    <w:rsid w:val="00CB08D3"/>
    <w:rsid w:val="00CB1455"/>
    <w:rsid w:val="00CB2504"/>
    <w:rsid w:val="00CB2557"/>
    <w:rsid w:val="00CB4665"/>
    <w:rsid w:val="00CB4905"/>
    <w:rsid w:val="00CB4F62"/>
    <w:rsid w:val="00CB5D03"/>
    <w:rsid w:val="00CB610D"/>
    <w:rsid w:val="00CB67EA"/>
    <w:rsid w:val="00CB6C2C"/>
    <w:rsid w:val="00CB79BE"/>
    <w:rsid w:val="00CC110C"/>
    <w:rsid w:val="00CC1EB1"/>
    <w:rsid w:val="00CC2479"/>
    <w:rsid w:val="00CC28BC"/>
    <w:rsid w:val="00CC3779"/>
    <w:rsid w:val="00CC67DF"/>
    <w:rsid w:val="00CC6D4D"/>
    <w:rsid w:val="00CD0C0D"/>
    <w:rsid w:val="00CD0E88"/>
    <w:rsid w:val="00CD1719"/>
    <w:rsid w:val="00CD21A8"/>
    <w:rsid w:val="00CD2659"/>
    <w:rsid w:val="00CD3418"/>
    <w:rsid w:val="00CD3A00"/>
    <w:rsid w:val="00CD40C1"/>
    <w:rsid w:val="00CD44D1"/>
    <w:rsid w:val="00CD5609"/>
    <w:rsid w:val="00CD5760"/>
    <w:rsid w:val="00CD5C7E"/>
    <w:rsid w:val="00CD762F"/>
    <w:rsid w:val="00CD7DB1"/>
    <w:rsid w:val="00CE06C9"/>
    <w:rsid w:val="00CE116E"/>
    <w:rsid w:val="00CE11CA"/>
    <w:rsid w:val="00CE24A4"/>
    <w:rsid w:val="00CE4545"/>
    <w:rsid w:val="00CE4E58"/>
    <w:rsid w:val="00CE7F82"/>
    <w:rsid w:val="00CF0407"/>
    <w:rsid w:val="00CF0B22"/>
    <w:rsid w:val="00CF0F36"/>
    <w:rsid w:val="00CF4D5F"/>
    <w:rsid w:val="00CF4E66"/>
    <w:rsid w:val="00CF7125"/>
    <w:rsid w:val="00CF71CA"/>
    <w:rsid w:val="00CF7259"/>
    <w:rsid w:val="00CF7312"/>
    <w:rsid w:val="00CF7791"/>
    <w:rsid w:val="00CF7F99"/>
    <w:rsid w:val="00D00455"/>
    <w:rsid w:val="00D01542"/>
    <w:rsid w:val="00D01FF1"/>
    <w:rsid w:val="00D04460"/>
    <w:rsid w:val="00D1011B"/>
    <w:rsid w:val="00D11EFB"/>
    <w:rsid w:val="00D15DCD"/>
    <w:rsid w:val="00D16F59"/>
    <w:rsid w:val="00D17014"/>
    <w:rsid w:val="00D174D0"/>
    <w:rsid w:val="00D17CFE"/>
    <w:rsid w:val="00D17DD2"/>
    <w:rsid w:val="00D20DB4"/>
    <w:rsid w:val="00D213EA"/>
    <w:rsid w:val="00D230E9"/>
    <w:rsid w:val="00D235AD"/>
    <w:rsid w:val="00D25E46"/>
    <w:rsid w:val="00D25FEB"/>
    <w:rsid w:val="00D272A0"/>
    <w:rsid w:val="00D321D9"/>
    <w:rsid w:val="00D3225E"/>
    <w:rsid w:val="00D32BC8"/>
    <w:rsid w:val="00D33C3D"/>
    <w:rsid w:val="00D34AA8"/>
    <w:rsid w:val="00D373D1"/>
    <w:rsid w:val="00D407AF"/>
    <w:rsid w:val="00D40968"/>
    <w:rsid w:val="00D418FC"/>
    <w:rsid w:val="00D41B1B"/>
    <w:rsid w:val="00D43890"/>
    <w:rsid w:val="00D440C1"/>
    <w:rsid w:val="00D45CCB"/>
    <w:rsid w:val="00D50379"/>
    <w:rsid w:val="00D50426"/>
    <w:rsid w:val="00D50A98"/>
    <w:rsid w:val="00D523A7"/>
    <w:rsid w:val="00D5411C"/>
    <w:rsid w:val="00D545C5"/>
    <w:rsid w:val="00D55C0E"/>
    <w:rsid w:val="00D56B04"/>
    <w:rsid w:val="00D579D3"/>
    <w:rsid w:val="00D62A75"/>
    <w:rsid w:val="00D6321A"/>
    <w:rsid w:val="00D63D89"/>
    <w:rsid w:val="00D64A08"/>
    <w:rsid w:val="00D64B08"/>
    <w:rsid w:val="00D65218"/>
    <w:rsid w:val="00D66097"/>
    <w:rsid w:val="00D679FD"/>
    <w:rsid w:val="00D67A58"/>
    <w:rsid w:val="00D70F1D"/>
    <w:rsid w:val="00D714CE"/>
    <w:rsid w:val="00D71955"/>
    <w:rsid w:val="00D71A68"/>
    <w:rsid w:val="00D71D93"/>
    <w:rsid w:val="00D71EE5"/>
    <w:rsid w:val="00D720D0"/>
    <w:rsid w:val="00D7281F"/>
    <w:rsid w:val="00D753EA"/>
    <w:rsid w:val="00D755E4"/>
    <w:rsid w:val="00D75B06"/>
    <w:rsid w:val="00D800BE"/>
    <w:rsid w:val="00D812A0"/>
    <w:rsid w:val="00D812D2"/>
    <w:rsid w:val="00D827B4"/>
    <w:rsid w:val="00D828C8"/>
    <w:rsid w:val="00D8385A"/>
    <w:rsid w:val="00D853CD"/>
    <w:rsid w:val="00D87C06"/>
    <w:rsid w:val="00D87C21"/>
    <w:rsid w:val="00D93216"/>
    <w:rsid w:val="00D935FF"/>
    <w:rsid w:val="00D9363E"/>
    <w:rsid w:val="00D944F7"/>
    <w:rsid w:val="00D95E83"/>
    <w:rsid w:val="00D967EC"/>
    <w:rsid w:val="00DA26F8"/>
    <w:rsid w:val="00DA2A76"/>
    <w:rsid w:val="00DA2FFF"/>
    <w:rsid w:val="00DA5725"/>
    <w:rsid w:val="00DA6B71"/>
    <w:rsid w:val="00DA76E6"/>
    <w:rsid w:val="00DB0387"/>
    <w:rsid w:val="00DB05D2"/>
    <w:rsid w:val="00DB1E79"/>
    <w:rsid w:val="00DB4272"/>
    <w:rsid w:val="00DB4293"/>
    <w:rsid w:val="00DB45B9"/>
    <w:rsid w:val="00DB4D51"/>
    <w:rsid w:val="00DB4DB4"/>
    <w:rsid w:val="00DB4DD2"/>
    <w:rsid w:val="00DB5F33"/>
    <w:rsid w:val="00DB7420"/>
    <w:rsid w:val="00DB771A"/>
    <w:rsid w:val="00DB7C93"/>
    <w:rsid w:val="00DC1480"/>
    <w:rsid w:val="00DC1AC8"/>
    <w:rsid w:val="00DC2345"/>
    <w:rsid w:val="00DC39D6"/>
    <w:rsid w:val="00DC3DD0"/>
    <w:rsid w:val="00DC437B"/>
    <w:rsid w:val="00DC4632"/>
    <w:rsid w:val="00DC52AC"/>
    <w:rsid w:val="00DC635F"/>
    <w:rsid w:val="00DC71C5"/>
    <w:rsid w:val="00DD085A"/>
    <w:rsid w:val="00DD35A2"/>
    <w:rsid w:val="00DD3C6D"/>
    <w:rsid w:val="00DD5E0A"/>
    <w:rsid w:val="00DD5F19"/>
    <w:rsid w:val="00DD6F71"/>
    <w:rsid w:val="00DD7EC6"/>
    <w:rsid w:val="00DD7F95"/>
    <w:rsid w:val="00DE03B8"/>
    <w:rsid w:val="00DE0C2D"/>
    <w:rsid w:val="00DE1119"/>
    <w:rsid w:val="00DE1CD5"/>
    <w:rsid w:val="00DE4C04"/>
    <w:rsid w:val="00DF05F5"/>
    <w:rsid w:val="00DF0D7E"/>
    <w:rsid w:val="00DF1502"/>
    <w:rsid w:val="00DF24F8"/>
    <w:rsid w:val="00DF2B21"/>
    <w:rsid w:val="00DF3AA5"/>
    <w:rsid w:val="00DF5067"/>
    <w:rsid w:val="00DF6D76"/>
    <w:rsid w:val="00DF7528"/>
    <w:rsid w:val="00E00796"/>
    <w:rsid w:val="00E00DAD"/>
    <w:rsid w:val="00E00EFE"/>
    <w:rsid w:val="00E0241D"/>
    <w:rsid w:val="00E026B7"/>
    <w:rsid w:val="00E033B5"/>
    <w:rsid w:val="00E037EC"/>
    <w:rsid w:val="00E04A1E"/>
    <w:rsid w:val="00E06A81"/>
    <w:rsid w:val="00E06CD1"/>
    <w:rsid w:val="00E07726"/>
    <w:rsid w:val="00E07FB4"/>
    <w:rsid w:val="00E112AC"/>
    <w:rsid w:val="00E115A5"/>
    <w:rsid w:val="00E12691"/>
    <w:rsid w:val="00E12A49"/>
    <w:rsid w:val="00E132BC"/>
    <w:rsid w:val="00E158D9"/>
    <w:rsid w:val="00E15F3E"/>
    <w:rsid w:val="00E175C9"/>
    <w:rsid w:val="00E17946"/>
    <w:rsid w:val="00E17EAF"/>
    <w:rsid w:val="00E201E4"/>
    <w:rsid w:val="00E2332C"/>
    <w:rsid w:val="00E2465C"/>
    <w:rsid w:val="00E249A8"/>
    <w:rsid w:val="00E24C6E"/>
    <w:rsid w:val="00E260ED"/>
    <w:rsid w:val="00E2656C"/>
    <w:rsid w:val="00E311AD"/>
    <w:rsid w:val="00E31A55"/>
    <w:rsid w:val="00E330CB"/>
    <w:rsid w:val="00E33607"/>
    <w:rsid w:val="00E3445D"/>
    <w:rsid w:val="00E35580"/>
    <w:rsid w:val="00E36F70"/>
    <w:rsid w:val="00E43A54"/>
    <w:rsid w:val="00E442FA"/>
    <w:rsid w:val="00E450F7"/>
    <w:rsid w:val="00E45E05"/>
    <w:rsid w:val="00E4640E"/>
    <w:rsid w:val="00E468DD"/>
    <w:rsid w:val="00E474DB"/>
    <w:rsid w:val="00E513EC"/>
    <w:rsid w:val="00E51C0C"/>
    <w:rsid w:val="00E538CA"/>
    <w:rsid w:val="00E54338"/>
    <w:rsid w:val="00E54BAF"/>
    <w:rsid w:val="00E554EA"/>
    <w:rsid w:val="00E56554"/>
    <w:rsid w:val="00E575B4"/>
    <w:rsid w:val="00E57BEE"/>
    <w:rsid w:val="00E62235"/>
    <w:rsid w:val="00E6482B"/>
    <w:rsid w:val="00E64B02"/>
    <w:rsid w:val="00E64D1F"/>
    <w:rsid w:val="00E64FD6"/>
    <w:rsid w:val="00E659F6"/>
    <w:rsid w:val="00E65D65"/>
    <w:rsid w:val="00E667AB"/>
    <w:rsid w:val="00E66AE3"/>
    <w:rsid w:val="00E67FAD"/>
    <w:rsid w:val="00E700E8"/>
    <w:rsid w:val="00E715FD"/>
    <w:rsid w:val="00E7240C"/>
    <w:rsid w:val="00E72574"/>
    <w:rsid w:val="00E72BF6"/>
    <w:rsid w:val="00E73A44"/>
    <w:rsid w:val="00E7557F"/>
    <w:rsid w:val="00E75EF9"/>
    <w:rsid w:val="00E77F73"/>
    <w:rsid w:val="00E8019D"/>
    <w:rsid w:val="00E80987"/>
    <w:rsid w:val="00E829A8"/>
    <w:rsid w:val="00E83A91"/>
    <w:rsid w:val="00E84CC8"/>
    <w:rsid w:val="00E8569B"/>
    <w:rsid w:val="00E91226"/>
    <w:rsid w:val="00E91A58"/>
    <w:rsid w:val="00E9240D"/>
    <w:rsid w:val="00E9246B"/>
    <w:rsid w:val="00E95E41"/>
    <w:rsid w:val="00E96776"/>
    <w:rsid w:val="00E971AF"/>
    <w:rsid w:val="00EA1BB0"/>
    <w:rsid w:val="00EA23CE"/>
    <w:rsid w:val="00EA3B45"/>
    <w:rsid w:val="00EA54AD"/>
    <w:rsid w:val="00EA6779"/>
    <w:rsid w:val="00EB0493"/>
    <w:rsid w:val="00EB054F"/>
    <w:rsid w:val="00EB06D6"/>
    <w:rsid w:val="00EB44E9"/>
    <w:rsid w:val="00EB48DC"/>
    <w:rsid w:val="00EB54E8"/>
    <w:rsid w:val="00EB55F9"/>
    <w:rsid w:val="00EB570E"/>
    <w:rsid w:val="00EB597C"/>
    <w:rsid w:val="00EB5C8C"/>
    <w:rsid w:val="00EC0943"/>
    <w:rsid w:val="00EC24C7"/>
    <w:rsid w:val="00EC25C9"/>
    <w:rsid w:val="00EC262F"/>
    <w:rsid w:val="00EC29DE"/>
    <w:rsid w:val="00EC2EC9"/>
    <w:rsid w:val="00EC594D"/>
    <w:rsid w:val="00EC5BB0"/>
    <w:rsid w:val="00EC6CBB"/>
    <w:rsid w:val="00EC75D7"/>
    <w:rsid w:val="00ED21F4"/>
    <w:rsid w:val="00ED3744"/>
    <w:rsid w:val="00ED5101"/>
    <w:rsid w:val="00EE04DF"/>
    <w:rsid w:val="00EE063E"/>
    <w:rsid w:val="00EE08A8"/>
    <w:rsid w:val="00EE1DBA"/>
    <w:rsid w:val="00EE2235"/>
    <w:rsid w:val="00EE3297"/>
    <w:rsid w:val="00EE33E3"/>
    <w:rsid w:val="00EE3FD2"/>
    <w:rsid w:val="00EE6AA9"/>
    <w:rsid w:val="00EE6FC9"/>
    <w:rsid w:val="00EE7B81"/>
    <w:rsid w:val="00EF0B3A"/>
    <w:rsid w:val="00EF142C"/>
    <w:rsid w:val="00EF186E"/>
    <w:rsid w:val="00EF1AD4"/>
    <w:rsid w:val="00EF1E2B"/>
    <w:rsid w:val="00F00CDF"/>
    <w:rsid w:val="00F04D98"/>
    <w:rsid w:val="00F05F5D"/>
    <w:rsid w:val="00F067A1"/>
    <w:rsid w:val="00F0730D"/>
    <w:rsid w:val="00F1023F"/>
    <w:rsid w:val="00F10398"/>
    <w:rsid w:val="00F11067"/>
    <w:rsid w:val="00F126FD"/>
    <w:rsid w:val="00F12FC6"/>
    <w:rsid w:val="00F137C5"/>
    <w:rsid w:val="00F14478"/>
    <w:rsid w:val="00F15196"/>
    <w:rsid w:val="00F15680"/>
    <w:rsid w:val="00F205A5"/>
    <w:rsid w:val="00F22919"/>
    <w:rsid w:val="00F230D4"/>
    <w:rsid w:val="00F23B0C"/>
    <w:rsid w:val="00F267A9"/>
    <w:rsid w:val="00F3273B"/>
    <w:rsid w:val="00F3380E"/>
    <w:rsid w:val="00F34064"/>
    <w:rsid w:val="00F34D20"/>
    <w:rsid w:val="00F37B95"/>
    <w:rsid w:val="00F37C0F"/>
    <w:rsid w:val="00F40010"/>
    <w:rsid w:val="00F40624"/>
    <w:rsid w:val="00F406D4"/>
    <w:rsid w:val="00F411BE"/>
    <w:rsid w:val="00F42682"/>
    <w:rsid w:val="00F42D08"/>
    <w:rsid w:val="00F44416"/>
    <w:rsid w:val="00F47094"/>
    <w:rsid w:val="00F50AD9"/>
    <w:rsid w:val="00F51083"/>
    <w:rsid w:val="00F51E46"/>
    <w:rsid w:val="00F52644"/>
    <w:rsid w:val="00F5488C"/>
    <w:rsid w:val="00F548AE"/>
    <w:rsid w:val="00F54B8B"/>
    <w:rsid w:val="00F550BA"/>
    <w:rsid w:val="00F55487"/>
    <w:rsid w:val="00F55FD7"/>
    <w:rsid w:val="00F56741"/>
    <w:rsid w:val="00F572C9"/>
    <w:rsid w:val="00F613F5"/>
    <w:rsid w:val="00F636D0"/>
    <w:rsid w:val="00F65041"/>
    <w:rsid w:val="00F65FAF"/>
    <w:rsid w:val="00F6691F"/>
    <w:rsid w:val="00F6732C"/>
    <w:rsid w:val="00F67CAC"/>
    <w:rsid w:val="00F719F9"/>
    <w:rsid w:val="00F727B2"/>
    <w:rsid w:val="00F73C8D"/>
    <w:rsid w:val="00F74575"/>
    <w:rsid w:val="00F74E5A"/>
    <w:rsid w:val="00F763EF"/>
    <w:rsid w:val="00F76B2A"/>
    <w:rsid w:val="00F80942"/>
    <w:rsid w:val="00F85C52"/>
    <w:rsid w:val="00F86304"/>
    <w:rsid w:val="00F8650D"/>
    <w:rsid w:val="00F868E2"/>
    <w:rsid w:val="00F87DD9"/>
    <w:rsid w:val="00F929E3"/>
    <w:rsid w:val="00F946CA"/>
    <w:rsid w:val="00F950D9"/>
    <w:rsid w:val="00F95140"/>
    <w:rsid w:val="00F95B5B"/>
    <w:rsid w:val="00F967F0"/>
    <w:rsid w:val="00F97AA1"/>
    <w:rsid w:val="00F97FEB"/>
    <w:rsid w:val="00FA08EC"/>
    <w:rsid w:val="00FA11BC"/>
    <w:rsid w:val="00FA1549"/>
    <w:rsid w:val="00FA1636"/>
    <w:rsid w:val="00FA3E31"/>
    <w:rsid w:val="00FA57AE"/>
    <w:rsid w:val="00FA6020"/>
    <w:rsid w:val="00FA70E8"/>
    <w:rsid w:val="00FA74EF"/>
    <w:rsid w:val="00FB0F9E"/>
    <w:rsid w:val="00FB2F14"/>
    <w:rsid w:val="00FB3C0B"/>
    <w:rsid w:val="00FB62AD"/>
    <w:rsid w:val="00FB62E2"/>
    <w:rsid w:val="00FB69CB"/>
    <w:rsid w:val="00FC1C75"/>
    <w:rsid w:val="00FC1F7A"/>
    <w:rsid w:val="00FC23FD"/>
    <w:rsid w:val="00FC2448"/>
    <w:rsid w:val="00FC2E1B"/>
    <w:rsid w:val="00FC3A87"/>
    <w:rsid w:val="00FC437E"/>
    <w:rsid w:val="00FC5634"/>
    <w:rsid w:val="00FC5A73"/>
    <w:rsid w:val="00FC5AEF"/>
    <w:rsid w:val="00FC5DC0"/>
    <w:rsid w:val="00FC6314"/>
    <w:rsid w:val="00FC65D1"/>
    <w:rsid w:val="00FC67AD"/>
    <w:rsid w:val="00FC76BE"/>
    <w:rsid w:val="00FC7E02"/>
    <w:rsid w:val="00FD0CD3"/>
    <w:rsid w:val="00FD0EA1"/>
    <w:rsid w:val="00FD13FD"/>
    <w:rsid w:val="00FD1665"/>
    <w:rsid w:val="00FD1686"/>
    <w:rsid w:val="00FD20AA"/>
    <w:rsid w:val="00FD2AD7"/>
    <w:rsid w:val="00FD2B88"/>
    <w:rsid w:val="00FD2E45"/>
    <w:rsid w:val="00FD395C"/>
    <w:rsid w:val="00FD3A7D"/>
    <w:rsid w:val="00FD486E"/>
    <w:rsid w:val="00FD4C57"/>
    <w:rsid w:val="00FD4DF3"/>
    <w:rsid w:val="00FD4F09"/>
    <w:rsid w:val="00FD5199"/>
    <w:rsid w:val="00FD6146"/>
    <w:rsid w:val="00FD68E2"/>
    <w:rsid w:val="00FE0533"/>
    <w:rsid w:val="00FE0AE0"/>
    <w:rsid w:val="00FE0C73"/>
    <w:rsid w:val="00FE0EB0"/>
    <w:rsid w:val="00FE3B77"/>
    <w:rsid w:val="00FE41CA"/>
    <w:rsid w:val="00FE5B2B"/>
    <w:rsid w:val="00FE6094"/>
    <w:rsid w:val="00FE629C"/>
    <w:rsid w:val="00FE6BA7"/>
    <w:rsid w:val="00FE7D2A"/>
    <w:rsid w:val="00FF069E"/>
    <w:rsid w:val="00FF07EE"/>
    <w:rsid w:val="00FF0FCF"/>
    <w:rsid w:val="00FF1D1B"/>
    <w:rsid w:val="00FF2F27"/>
    <w:rsid w:val="00FF3BC1"/>
    <w:rsid w:val="00FF3FCE"/>
    <w:rsid w:val="00FF5CE1"/>
    <w:rsid w:val="00FF5F55"/>
    <w:rsid w:val="00FF6999"/>
    <w:rsid w:val="0C8C7A5D"/>
    <w:rsid w:val="274E635B"/>
    <w:rsid w:val="2DCE1070"/>
    <w:rsid w:val="53944188"/>
    <w:rsid w:val="5AE91E1B"/>
    <w:rsid w:val="5D672B1F"/>
    <w:rsid w:val="6E2208ED"/>
    <w:rsid w:val="728D0602"/>
    <w:rsid w:val="779107F6"/>
    <w:rsid w:val="7F6F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986DA"/>
  <w15:docId w15:val="{4BF801DF-09E7-44A1-A359-22D1B569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nhideWhenUsed="1" w:qFormat="1"/>
    <w:lsdException w:name="toc 5" w:unhideWhenUsed="1" w:qFormat="1"/>
    <w:lsdException w:name="toc 6" w:unhideWhenUsed="1" w:qFormat="1"/>
    <w:lsdException w:name="toc 7" w:unhideWhenUsed="1" w:qFormat="1"/>
    <w:lsdException w:name="toc 8" w:unhideWhenUsed="1" w:qFormat="1"/>
    <w:lsdException w:name="toc 9" w:unhideWhenUsed="1" w:qFormat="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Pr>
      <w:rFonts w:ascii="宋体" w:eastAsia="Times New Roman" w:hAnsi="宋体" w:cs="宋体"/>
      <w:sz w:val="24"/>
      <w:szCs w:val="24"/>
    </w:rPr>
  </w:style>
  <w:style w:type="paragraph" w:styleId="1">
    <w:name w:val="heading 1"/>
    <w:basedOn w:val="a"/>
    <w:next w:val="a"/>
    <w:qFormat/>
    <w:pPr>
      <w:keepNext/>
      <w:keepLines/>
      <w:widowControl w:val="0"/>
      <w:spacing w:before="340" w:after="330" w:line="576" w:lineRule="auto"/>
      <w:jc w:val="both"/>
      <w:outlineLvl w:val="0"/>
    </w:pPr>
    <w:rPr>
      <w:rFonts w:ascii="Calibri" w:eastAsia="黑体" w:hAnsi="Calibri" w:cs="黑体"/>
      <w:b/>
      <w:kern w:val="44"/>
      <w:sz w:val="30"/>
      <w:szCs w:val="22"/>
    </w:rPr>
  </w:style>
  <w:style w:type="paragraph" w:styleId="20">
    <w:name w:val="heading 2"/>
    <w:basedOn w:val="a"/>
    <w:next w:val="a"/>
    <w:unhideWhenUsed/>
    <w:qFormat/>
    <w:pPr>
      <w:keepNext/>
      <w:keepLines/>
      <w:widowControl w:val="0"/>
      <w:spacing w:before="260" w:after="260" w:line="413" w:lineRule="auto"/>
      <w:jc w:val="both"/>
      <w:outlineLvl w:val="1"/>
    </w:pPr>
    <w:rPr>
      <w:rFonts w:ascii="Arial" w:eastAsia="楷体" w:hAnsi="Arial" w:cs="黑体"/>
      <w:b/>
      <w:kern w:val="2"/>
      <w:sz w:val="21"/>
      <w:szCs w:val="22"/>
    </w:rPr>
  </w:style>
  <w:style w:type="paragraph" w:styleId="3">
    <w:name w:val="heading 3"/>
    <w:basedOn w:val="a"/>
    <w:next w:val="a"/>
    <w:uiPriority w:val="9"/>
    <w:unhideWhenUsed/>
    <w:qFormat/>
    <w:pPr>
      <w:widowControl w:val="0"/>
      <w:jc w:val="both"/>
      <w:outlineLvl w:val="2"/>
    </w:pPr>
    <w:rPr>
      <w:rFonts w:ascii="Calibri" w:eastAsia="楷体" w:hAnsi="Calibri" w:cs="黑体"/>
      <w:b/>
      <w:kern w:val="2"/>
      <w:sz w:val="30"/>
      <w:szCs w:val="22"/>
    </w:rPr>
  </w:style>
  <w:style w:type="paragraph" w:styleId="4">
    <w:name w:val="heading 4"/>
    <w:basedOn w:val="a"/>
    <w:next w:val="a"/>
    <w:link w:val="4Char"/>
    <w:unhideWhenUsed/>
    <w:qFormat/>
    <w:pPr>
      <w:keepNext/>
      <w:keepLines/>
      <w:spacing w:before="280" w:after="290" w:line="376" w:lineRule="auto"/>
      <w:outlineLvl w:val="3"/>
    </w:pPr>
    <w:rPr>
      <w:rFonts w:ascii="Calibri Light" w:eastAsia="宋体" w:hAnsi="Calibri Light" w:cs="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39"/>
    <w:qFormat/>
    <w:pPr>
      <w:ind w:left="240"/>
    </w:pPr>
    <w:rPr>
      <w:rFonts w:ascii="Calibri" w:hAnsi="Calibri"/>
      <w:smallCaps/>
      <w:sz w:val="20"/>
      <w:szCs w:val="20"/>
    </w:rPr>
  </w:style>
  <w:style w:type="paragraph" w:styleId="7">
    <w:name w:val="toc 7"/>
    <w:basedOn w:val="a"/>
    <w:next w:val="a"/>
    <w:unhideWhenUsed/>
    <w:qFormat/>
    <w:pPr>
      <w:ind w:left="1440"/>
    </w:pPr>
    <w:rPr>
      <w:rFonts w:ascii="Calibri" w:hAnsi="Calibri"/>
      <w:sz w:val="18"/>
      <w:szCs w:val="18"/>
    </w:rPr>
  </w:style>
  <w:style w:type="paragraph" w:styleId="a3">
    <w:name w:val="caption"/>
    <w:basedOn w:val="a"/>
    <w:next w:val="a"/>
    <w:qFormat/>
    <w:pPr>
      <w:widowControl w:val="0"/>
      <w:adjustRightInd w:val="0"/>
      <w:snapToGrid w:val="0"/>
      <w:spacing w:line="360" w:lineRule="auto"/>
      <w:ind w:firstLineChars="200" w:firstLine="480"/>
      <w:jc w:val="center"/>
      <w:outlineLvl w:val="3"/>
    </w:pPr>
    <w:rPr>
      <w:rFonts w:ascii="Arial" w:eastAsia="黑体" w:hAnsi="Arial" w:cs="Times New Roman"/>
      <w:kern w:val="2"/>
      <w:szCs w:val="22"/>
    </w:rPr>
  </w:style>
  <w:style w:type="paragraph" w:styleId="a4">
    <w:name w:val="annotation text"/>
    <w:basedOn w:val="a"/>
    <w:link w:val="Char"/>
    <w:qFormat/>
    <w:pPr>
      <w:widowControl w:val="0"/>
    </w:pPr>
    <w:rPr>
      <w:rFonts w:ascii="Calibri" w:eastAsia="宋体" w:hAnsi="Calibri" w:cs="黑体"/>
      <w:kern w:val="2"/>
      <w:sz w:val="21"/>
      <w:szCs w:val="22"/>
    </w:rPr>
  </w:style>
  <w:style w:type="paragraph" w:styleId="a5">
    <w:name w:val="Body Text Indent"/>
    <w:basedOn w:val="a"/>
    <w:uiPriority w:val="99"/>
    <w:unhideWhenUsed/>
    <w:qFormat/>
    <w:pPr>
      <w:spacing w:after="120"/>
      <w:ind w:leftChars="200" w:left="420"/>
    </w:pPr>
  </w:style>
  <w:style w:type="paragraph" w:styleId="5">
    <w:name w:val="toc 5"/>
    <w:basedOn w:val="a"/>
    <w:next w:val="a"/>
    <w:unhideWhenUsed/>
    <w:qFormat/>
    <w:pPr>
      <w:ind w:left="960"/>
    </w:pPr>
    <w:rPr>
      <w:rFonts w:ascii="Calibri" w:hAnsi="Calibri"/>
      <w:sz w:val="18"/>
      <w:szCs w:val="18"/>
    </w:rPr>
  </w:style>
  <w:style w:type="paragraph" w:styleId="30">
    <w:name w:val="toc 3"/>
    <w:basedOn w:val="a"/>
    <w:next w:val="a"/>
    <w:uiPriority w:val="39"/>
    <w:unhideWhenUsed/>
    <w:qFormat/>
    <w:pPr>
      <w:ind w:left="480"/>
    </w:pPr>
    <w:rPr>
      <w:rFonts w:ascii="Calibri" w:hAnsi="Calibri"/>
      <w:i/>
      <w:iCs/>
      <w:sz w:val="20"/>
      <w:szCs w:val="20"/>
    </w:rPr>
  </w:style>
  <w:style w:type="paragraph" w:styleId="8">
    <w:name w:val="toc 8"/>
    <w:basedOn w:val="a"/>
    <w:next w:val="a"/>
    <w:unhideWhenUsed/>
    <w:qFormat/>
    <w:pPr>
      <w:ind w:left="1680"/>
    </w:pPr>
    <w:rPr>
      <w:rFonts w:ascii="Calibri" w:hAnsi="Calibri"/>
      <w:sz w:val="18"/>
      <w:szCs w:val="18"/>
    </w:rPr>
  </w:style>
  <w:style w:type="paragraph" w:styleId="a6">
    <w:name w:val="Date"/>
    <w:basedOn w:val="a"/>
    <w:next w:val="a"/>
    <w:link w:val="Char0"/>
    <w:qFormat/>
    <w:pPr>
      <w:ind w:leftChars="2500" w:left="100"/>
    </w:pPr>
  </w:style>
  <w:style w:type="paragraph" w:styleId="a7">
    <w:name w:val="Balloon Text"/>
    <w:basedOn w:val="a"/>
    <w:link w:val="Char1"/>
    <w:qFormat/>
    <w:pPr>
      <w:widowControl w:val="0"/>
      <w:jc w:val="both"/>
    </w:pPr>
    <w:rPr>
      <w:rFonts w:ascii="Calibri" w:eastAsia="宋体" w:hAnsi="Calibri" w:cs="黑体"/>
      <w:kern w:val="2"/>
      <w:sz w:val="18"/>
      <w:szCs w:val="18"/>
    </w:rPr>
  </w:style>
  <w:style w:type="paragraph" w:styleId="a8">
    <w:name w:val="footer"/>
    <w:basedOn w:val="a"/>
    <w:link w:val="Char2"/>
    <w:uiPriority w:val="99"/>
    <w:qFormat/>
    <w:pPr>
      <w:widowControl w:val="0"/>
      <w:tabs>
        <w:tab w:val="center" w:pos="4153"/>
        <w:tab w:val="right" w:pos="8306"/>
      </w:tabs>
      <w:snapToGrid w:val="0"/>
    </w:pPr>
    <w:rPr>
      <w:rFonts w:ascii="Calibri" w:eastAsia="宋体" w:hAnsi="Calibri" w:cs="黑体"/>
      <w:kern w:val="2"/>
      <w:sz w:val="18"/>
      <w:szCs w:val="22"/>
    </w:rPr>
  </w:style>
  <w:style w:type="paragraph" w:styleId="a9">
    <w:name w:val="header"/>
    <w:basedOn w:val="a"/>
    <w:uiPriority w:val="99"/>
    <w:unhideWhenUsed/>
    <w:qFormat/>
    <w:pPr>
      <w:widowControl w:val="0"/>
      <w:pBdr>
        <w:bottom w:val="single" w:sz="6" w:space="1" w:color="auto"/>
      </w:pBdr>
      <w:tabs>
        <w:tab w:val="center" w:pos="4153"/>
        <w:tab w:val="right" w:pos="8306"/>
      </w:tabs>
      <w:snapToGrid w:val="0"/>
      <w:jc w:val="center"/>
    </w:pPr>
    <w:rPr>
      <w:rFonts w:ascii="Calibri" w:eastAsia="宋体" w:hAnsi="Calibri" w:cs="黑体"/>
      <w:kern w:val="2"/>
      <w:sz w:val="18"/>
      <w:szCs w:val="18"/>
    </w:rPr>
  </w:style>
  <w:style w:type="paragraph" w:styleId="10">
    <w:name w:val="toc 1"/>
    <w:basedOn w:val="a"/>
    <w:next w:val="a"/>
    <w:uiPriority w:val="39"/>
    <w:qFormat/>
    <w:pPr>
      <w:spacing w:before="120" w:after="120"/>
    </w:pPr>
    <w:rPr>
      <w:rFonts w:ascii="Calibri" w:hAnsi="Calibri"/>
      <w:b/>
      <w:bCs/>
      <w:caps/>
      <w:sz w:val="20"/>
      <w:szCs w:val="20"/>
    </w:rPr>
  </w:style>
  <w:style w:type="paragraph" w:styleId="40">
    <w:name w:val="toc 4"/>
    <w:basedOn w:val="a"/>
    <w:next w:val="a"/>
    <w:unhideWhenUsed/>
    <w:qFormat/>
    <w:pPr>
      <w:ind w:left="720"/>
    </w:pPr>
    <w:rPr>
      <w:rFonts w:ascii="Calibri" w:hAnsi="Calibri"/>
      <w:sz w:val="18"/>
      <w:szCs w:val="18"/>
    </w:rPr>
  </w:style>
  <w:style w:type="paragraph" w:styleId="6">
    <w:name w:val="toc 6"/>
    <w:basedOn w:val="a"/>
    <w:next w:val="a"/>
    <w:unhideWhenUsed/>
    <w:qFormat/>
    <w:pPr>
      <w:ind w:left="1200"/>
    </w:pPr>
    <w:rPr>
      <w:rFonts w:ascii="Calibri" w:hAnsi="Calibri"/>
      <w:sz w:val="18"/>
      <w:szCs w:val="18"/>
    </w:rPr>
  </w:style>
  <w:style w:type="paragraph" w:styleId="9">
    <w:name w:val="toc 9"/>
    <w:basedOn w:val="a"/>
    <w:next w:val="a"/>
    <w:unhideWhenUsed/>
    <w:qFormat/>
    <w:pPr>
      <w:ind w:left="1920"/>
    </w:pPr>
    <w:rPr>
      <w:rFonts w:ascii="Calibri" w:hAnsi="Calibri"/>
      <w:sz w:val="18"/>
      <w:szCs w:val="18"/>
    </w:rPr>
  </w:style>
  <w:style w:type="paragraph" w:styleId="aa">
    <w:name w:val="Normal (Web)"/>
    <w:basedOn w:val="a"/>
    <w:uiPriority w:val="99"/>
    <w:semiHidden/>
    <w:unhideWhenUsed/>
    <w:qFormat/>
    <w:pPr>
      <w:spacing w:before="100" w:beforeAutospacing="1" w:after="100" w:afterAutospacing="1"/>
    </w:pPr>
    <w:rPr>
      <w:rFonts w:eastAsia="宋体"/>
    </w:rPr>
  </w:style>
  <w:style w:type="paragraph" w:styleId="ab">
    <w:name w:val="Title"/>
    <w:basedOn w:val="a"/>
    <w:next w:val="a"/>
    <w:qFormat/>
    <w:pPr>
      <w:widowControl w:val="0"/>
      <w:spacing w:before="240" w:after="60"/>
      <w:jc w:val="center"/>
      <w:outlineLvl w:val="0"/>
    </w:pPr>
    <w:rPr>
      <w:rFonts w:ascii="Arial" w:eastAsia="宋体" w:hAnsi="Arial" w:cs="黑体"/>
      <w:b/>
      <w:kern w:val="2"/>
      <w:sz w:val="32"/>
      <w:szCs w:val="22"/>
    </w:rPr>
  </w:style>
  <w:style w:type="paragraph" w:styleId="ac">
    <w:name w:val="annotation subject"/>
    <w:basedOn w:val="a4"/>
    <w:next w:val="a4"/>
    <w:link w:val="Char3"/>
    <w:unhideWhenUsed/>
    <w:qFormat/>
    <w:pPr>
      <w:widowControl/>
    </w:pPr>
    <w:rPr>
      <w:rFonts w:ascii="宋体" w:eastAsia="Times New Roman" w:hAnsi="宋体" w:cs="宋体"/>
      <w:b/>
      <w:bCs/>
      <w:kern w:val="0"/>
      <w:sz w:val="24"/>
      <w:szCs w:val="24"/>
    </w:rPr>
  </w:style>
  <w:style w:type="paragraph" w:styleId="21">
    <w:name w:val="Body Text First Indent 2"/>
    <w:basedOn w:val="a5"/>
    <w:uiPriority w:val="99"/>
    <w:unhideWhenUsed/>
    <w:qFormat/>
    <w:pPr>
      <w:ind w:firstLine="420"/>
    </w:pPr>
  </w:style>
  <w:style w:type="table" w:styleId="ad">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basedOn w:val="a0"/>
    <w:qFormat/>
    <w:rPr>
      <w:color w:val="333333"/>
      <w:u w:val="none"/>
    </w:rPr>
  </w:style>
  <w:style w:type="character" w:styleId="af">
    <w:name w:val="Hyperlink"/>
    <w:basedOn w:val="a0"/>
    <w:uiPriority w:val="99"/>
    <w:qFormat/>
    <w:rPr>
      <w:color w:val="333333"/>
      <w:u w:val="none"/>
    </w:rPr>
  </w:style>
  <w:style w:type="character" w:styleId="af0">
    <w:name w:val="annotation reference"/>
    <w:basedOn w:val="a0"/>
    <w:qFormat/>
    <w:rPr>
      <w:sz w:val="21"/>
      <w:szCs w:val="21"/>
    </w:rPr>
  </w:style>
  <w:style w:type="paragraph" w:customStyle="1" w:styleId="22">
    <w:name w:val="标22"/>
    <w:basedOn w:val="a"/>
    <w:qFormat/>
    <w:pPr>
      <w:widowControl w:val="0"/>
      <w:adjustRightInd w:val="0"/>
      <w:snapToGrid w:val="0"/>
      <w:spacing w:line="360" w:lineRule="auto"/>
      <w:jc w:val="center"/>
      <w:outlineLvl w:val="1"/>
    </w:pPr>
    <w:rPr>
      <w:rFonts w:ascii="Times New Roman" w:eastAsia="黑体" w:hAnsi="Times New Roman" w:cs="Calibri"/>
      <w:color w:val="000000"/>
      <w:kern w:val="2"/>
      <w:sz w:val="32"/>
      <w:szCs w:val="21"/>
      <w:u w:color="000000"/>
      <w:lang w:val="zh-CN"/>
    </w:rPr>
  </w:style>
  <w:style w:type="paragraph" w:customStyle="1" w:styleId="WPSOffice1">
    <w:name w:val="WPSOffice手动目录 1"/>
    <w:qFormat/>
    <w:rPr>
      <w:rFonts w:ascii="Calibri" w:hAnsi="Calibri" w:cs="黑体"/>
    </w:rPr>
  </w:style>
  <w:style w:type="paragraph" w:customStyle="1" w:styleId="WPSOffice2">
    <w:name w:val="WPSOffice手动目录 2"/>
    <w:qFormat/>
    <w:pPr>
      <w:ind w:leftChars="200" w:left="200"/>
    </w:pPr>
    <w:rPr>
      <w:rFonts w:ascii="Calibri" w:hAnsi="Calibri" w:cs="黑体"/>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libri Light" w:eastAsia="宋体" w:hAnsi="Calibri Light"/>
      <w:bCs/>
      <w:color w:val="2D73B3"/>
      <w:kern w:val="0"/>
      <w:sz w:val="28"/>
      <w:szCs w:val="28"/>
    </w:rPr>
  </w:style>
  <w:style w:type="paragraph" w:customStyle="1" w:styleId="11">
    <w:name w:val="列出段落1"/>
    <w:basedOn w:val="a"/>
    <w:uiPriority w:val="34"/>
    <w:qFormat/>
    <w:pPr>
      <w:widowControl w:val="0"/>
      <w:ind w:firstLineChars="200" w:firstLine="420"/>
      <w:jc w:val="both"/>
    </w:pPr>
    <w:rPr>
      <w:rFonts w:ascii="Calibri" w:eastAsia="宋体" w:hAnsi="Calibri" w:cs="Times New Roman"/>
      <w:kern w:val="2"/>
      <w:sz w:val="21"/>
      <w:szCs w:val="22"/>
    </w:rPr>
  </w:style>
  <w:style w:type="paragraph" w:customStyle="1" w:styleId="12">
    <w:name w:val="修订1"/>
    <w:hidden/>
    <w:uiPriority w:val="99"/>
    <w:semiHidden/>
    <w:qFormat/>
    <w:rPr>
      <w:rFonts w:ascii="宋体" w:eastAsia="Times New Roman" w:hAnsi="宋体" w:cs="宋体"/>
      <w:sz w:val="24"/>
      <w:szCs w:val="24"/>
    </w:rPr>
  </w:style>
  <w:style w:type="character" w:customStyle="1" w:styleId="disabled">
    <w:name w:val="disabled"/>
    <w:basedOn w:val="a0"/>
    <w:qFormat/>
    <w:rPr>
      <w:color w:val="888888"/>
    </w:rPr>
  </w:style>
  <w:style w:type="character" w:customStyle="1" w:styleId="fttime">
    <w:name w:val="ft_time"/>
    <w:basedOn w:val="a0"/>
    <w:qFormat/>
    <w:rPr>
      <w:color w:val="888888"/>
    </w:rPr>
  </w:style>
  <w:style w:type="character" w:customStyle="1" w:styleId="Char">
    <w:name w:val="批注文字 Char"/>
    <w:basedOn w:val="a0"/>
    <w:link w:val="a4"/>
    <w:qFormat/>
    <w:rPr>
      <w:kern w:val="2"/>
      <w:sz w:val="21"/>
      <w:szCs w:val="22"/>
    </w:rPr>
  </w:style>
  <w:style w:type="character" w:customStyle="1" w:styleId="Char1">
    <w:name w:val="批注框文本 Char"/>
    <w:basedOn w:val="a0"/>
    <w:link w:val="a7"/>
    <w:qFormat/>
    <w:rPr>
      <w:kern w:val="2"/>
      <w:sz w:val="18"/>
      <w:szCs w:val="18"/>
    </w:rPr>
  </w:style>
  <w:style w:type="character" w:customStyle="1" w:styleId="Char0">
    <w:name w:val="日期 Char"/>
    <w:basedOn w:val="a0"/>
    <w:link w:val="a6"/>
    <w:qFormat/>
    <w:rPr>
      <w:rFonts w:ascii="宋体" w:eastAsia="Times New Roman" w:hAnsi="宋体" w:cs="宋体"/>
      <w:sz w:val="24"/>
      <w:szCs w:val="24"/>
    </w:rPr>
  </w:style>
  <w:style w:type="character" w:customStyle="1" w:styleId="4Char">
    <w:name w:val="标题 4 Char"/>
    <w:basedOn w:val="a0"/>
    <w:link w:val="4"/>
    <w:qFormat/>
    <w:rPr>
      <w:rFonts w:ascii="Calibri Light" w:eastAsia="宋体" w:hAnsi="Calibri Light" w:cs="黑体"/>
      <w:b/>
      <w:bCs/>
      <w:sz w:val="28"/>
      <w:szCs w:val="28"/>
    </w:rPr>
  </w:style>
  <w:style w:type="character" w:customStyle="1" w:styleId="Char3">
    <w:name w:val="批注主题 Char"/>
    <w:basedOn w:val="Char"/>
    <w:link w:val="ac"/>
    <w:qFormat/>
    <w:rPr>
      <w:rFonts w:ascii="宋体" w:eastAsia="Times New Roman" w:hAnsi="宋体" w:cs="宋体"/>
      <w:b/>
      <w:bCs/>
      <w:kern w:val="2"/>
      <w:sz w:val="24"/>
      <w:szCs w:val="24"/>
    </w:rPr>
  </w:style>
  <w:style w:type="character" w:customStyle="1" w:styleId="Char2">
    <w:name w:val="页脚 Char"/>
    <w:basedOn w:val="a0"/>
    <w:link w:val="a8"/>
    <w:uiPriority w:val="99"/>
    <w:qFormat/>
    <w:rPr>
      <w:kern w:val="2"/>
      <w:sz w:val="18"/>
      <w:szCs w:val="22"/>
    </w:rPr>
  </w:style>
  <w:style w:type="paragraph" w:customStyle="1" w:styleId="23">
    <w:name w:val="修订2"/>
    <w:hidden/>
    <w:uiPriority w:val="99"/>
    <w:semiHidden/>
    <w:qFormat/>
    <w:rPr>
      <w:rFonts w:ascii="宋体" w:eastAsia="Times New Roman" w:hAnsi="宋体" w:cs="宋体"/>
      <w:sz w:val="24"/>
      <w:szCs w:val="24"/>
    </w:rPr>
  </w:style>
  <w:style w:type="paragraph" w:styleId="af1">
    <w:name w:val="List Paragraph"/>
    <w:basedOn w:val="a"/>
    <w:uiPriority w:val="99"/>
    <w:semiHidden/>
    <w:qFormat/>
    <w:pPr>
      <w:ind w:firstLineChars="200" w:firstLine="420"/>
    </w:pPr>
  </w:style>
  <w:style w:type="paragraph" w:customStyle="1" w:styleId="31">
    <w:name w:val="修订3"/>
    <w:hidden/>
    <w:uiPriority w:val="99"/>
    <w:semiHidden/>
    <w:qFormat/>
    <w:rPr>
      <w:rFonts w:ascii="宋体" w:eastAsia="Times New Roman" w:hAnsi="宋体" w:cs="宋体"/>
      <w:sz w:val="24"/>
      <w:szCs w:val="24"/>
    </w:rPr>
  </w:style>
  <w:style w:type="paragraph" w:styleId="HTML">
    <w:name w:val="HTML Preformatted"/>
    <w:basedOn w:val="a"/>
    <w:link w:val="HTMLChar"/>
    <w:qFormat/>
    <w:rsid w:val="009318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宋体" w:cs="Times New Roman" w:hint="eastAsia"/>
    </w:rPr>
  </w:style>
  <w:style w:type="character" w:customStyle="1" w:styleId="HTMLChar">
    <w:name w:val="HTML 预设格式 Char"/>
    <w:basedOn w:val="a0"/>
    <w:link w:val="HTML"/>
    <w:rsid w:val="00931814"/>
    <w:rPr>
      <w:rFonts w:ascii="宋体" w:hAnsi="宋体"/>
      <w:sz w:val="24"/>
      <w:szCs w:val="24"/>
    </w:rPr>
  </w:style>
  <w:style w:type="character" w:styleId="af2">
    <w:name w:val="Strong"/>
    <w:basedOn w:val="a0"/>
    <w:uiPriority w:val="22"/>
    <w:qFormat/>
    <w:rsid w:val="0084607F"/>
    <w:rPr>
      <w:b/>
      <w:bCs/>
    </w:rPr>
  </w:style>
  <w:style w:type="paragraph" w:styleId="af3">
    <w:name w:val="Revision"/>
    <w:hidden/>
    <w:uiPriority w:val="99"/>
    <w:semiHidden/>
    <w:rsid w:val="00D93216"/>
    <w:rPr>
      <w:rFonts w:ascii="宋体" w:eastAsia="Times New Roman"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52388">
      <w:bodyDiv w:val="1"/>
      <w:marLeft w:val="0"/>
      <w:marRight w:val="0"/>
      <w:marTop w:val="0"/>
      <w:marBottom w:val="0"/>
      <w:divBdr>
        <w:top w:val="none" w:sz="0" w:space="0" w:color="auto"/>
        <w:left w:val="none" w:sz="0" w:space="0" w:color="auto"/>
        <w:bottom w:val="none" w:sz="0" w:space="0" w:color="auto"/>
        <w:right w:val="none" w:sz="0" w:space="0" w:color="auto"/>
      </w:divBdr>
    </w:div>
    <w:div w:id="171919730">
      <w:bodyDiv w:val="1"/>
      <w:marLeft w:val="0"/>
      <w:marRight w:val="0"/>
      <w:marTop w:val="0"/>
      <w:marBottom w:val="0"/>
      <w:divBdr>
        <w:top w:val="none" w:sz="0" w:space="0" w:color="auto"/>
        <w:left w:val="none" w:sz="0" w:space="0" w:color="auto"/>
        <w:bottom w:val="none" w:sz="0" w:space="0" w:color="auto"/>
        <w:right w:val="none" w:sz="0" w:space="0" w:color="auto"/>
      </w:divBdr>
    </w:div>
    <w:div w:id="459494977">
      <w:bodyDiv w:val="1"/>
      <w:marLeft w:val="0"/>
      <w:marRight w:val="0"/>
      <w:marTop w:val="0"/>
      <w:marBottom w:val="0"/>
      <w:divBdr>
        <w:top w:val="none" w:sz="0" w:space="0" w:color="auto"/>
        <w:left w:val="none" w:sz="0" w:space="0" w:color="auto"/>
        <w:bottom w:val="none" w:sz="0" w:space="0" w:color="auto"/>
        <w:right w:val="none" w:sz="0" w:space="0" w:color="auto"/>
      </w:divBdr>
    </w:div>
    <w:div w:id="504902287">
      <w:bodyDiv w:val="1"/>
      <w:marLeft w:val="0"/>
      <w:marRight w:val="0"/>
      <w:marTop w:val="0"/>
      <w:marBottom w:val="0"/>
      <w:divBdr>
        <w:top w:val="none" w:sz="0" w:space="0" w:color="auto"/>
        <w:left w:val="none" w:sz="0" w:space="0" w:color="auto"/>
        <w:bottom w:val="none" w:sz="0" w:space="0" w:color="auto"/>
        <w:right w:val="none" w:sz="0" w:space="0" w:color="auto"/>
      </w:divBdr>
    </w:div>
    <w:div w:id="567425495">
      <w:bodyDiv w:val="1"/>
      <w:marLeft w:val="0"/>
      <w:marRight w:val="0"/>
      <w:marTop w:val="0"/>
      <w:marBottom w:val="0"/>
      <w:divBdr>
        <w:top w:val="none" w:sz="0" w:space="0" w:color="auto"/>
        <w:left w:val="none" w:sz="0" w:space="0" w:color="auto"/>
        <w:bottom w:val="none" w:sz="0" w:space="0" w:color="auto"/>
        <w:right w:val="none" w:sz="0" w:space="0" w:color="auto"/>
      </w:divBdr>
    </w:div>
    <w:div w:id="743719446">
      <w:bodyDiv w:val="1"/>
      <w:marLeft w:val="0"/>
      <w:marRight w:val="0"/>
      <w:marTop w:val="0"/>
      <w:marBottom w:val="0"/>
      <w:divBdr>
        <w:top w:val="none" w:sz="0" w:space="0" w:color="auto"/>
        <w:left w:val="none" w:sz="0" w:space="0" w:color="auto"/>
        <w:bottom w:val="none" w:sz="0" w:space="0" w:color="auto"/>
        <w:right w:val="none" w:sz="0" w:space="0" w:color="auto"/>
      </w:divBdr>
    </w:div>
    <w:div w:id="892235515">
      <w:bodyDiv w:val="1"/>
      <w:marLeft w:val="0"/>
      <w:marRight w:val="0"/>
      <w:marTop w:val="0"/>
      <w:marBottom w:val="0"/>
      <w:divBdr>
        <w:top w:val="none" w:sz="0" w:space="0" w:color="auto"/>
        <w:left w:val="none" w:sz="0" w:space="0" w:color="auto"/>
        <w:bottom w:val="none" w:sz="0" w:space="0" w:color="auto"/>
        <w:right w:val="none" w:sz="0" w:space="0" w:color="auto"/>
      </w:divBdr>
    </w:div>
    <w:div w:id="1090348948">
      <w:bodyDiv w:val="1"/>
      <w:marLeft w:val="0"/>
      <w:marRight w:val="0"/>
      <w:marTop w:val="0"/>
      <w:marBottom w:val="0"/>
      <w:divBdr>
        <w:top w:val="none" w:sz="0" w:space="0" w:color="auto"/>
        <w:left w:val="none" w:sz="0" w:space="0" w:color="auto"/>
        <w:bottom w:val="none" w:sz="0" w:space="0" w:color="auto"/>
        <w:right w:val="none" w:sz="0" w:space="0" w:color="auto"/>
      </w:divBdr>
    </w:div>
    <w:div w:id="1500121441">
      <w:bodyDiv w:val="1"/>
      <w:marLeft w:val="0"/>
      <w:marRight w:val="0"/>
      <w:marTop w:val="0"/>
      <w:marBottom w:val="0"/>
      <w:divBdr>
        <w:top w:val="none" w:sz="0" w:space="0" w:color="auto"/>
        <w:left w:val="none" w:sz="0" w:space="0" w:color="auto"/>
        <w:bottom w:val="none" w:sz="0" w:space="0" w:color="auto"/>
        <w:right w:val="none" w:sz="0" w:space="0" w:color="auto"/>
      </w:divBdr>
    </w:div>
    <w:div w:id="1642689598">
      <w:bodyDiv w:val="1"/>
      <w:marLeft w:val="0"/>
      <w:marRight w:val="0"/>
      <w:marTop w:val="0"/>
      <w:marBottom w:val="0"/>
      <w:divBdr>
        <w:top w:val="none" w:sz="0" w:space="0" w:color="auto"/>
        <w:left w:val="none" w:sz="0" w:space="0" w:color="auto"/>
        <w:bottom w:val="none" w:sz="0" w:space="0" w:color="auto"/>
        <w:right w:val="none" w:sz="0" w:space="0" w:color="auto"/>
      </w:divBdr>
    </w:div>
    <w:div w:id="1689332025">
      <w:bodyDiv w:val="1"/>
      <w:marLeft w:val="0"/>
      <w:marRight w:val="0"/>
      <w:marTop w:val="0"/>
      <w:marBottom w:val="0"/>
      <w:divBdr>
        <w:top w:val="none" w:sz="0" w:space="0" w:color="auto"/>
        <w:left w:val="none" w:sz="0" w:space="0" w:color="auto"/>
        <w:bottom w:val="none" w:sz="0" w:space="0" w:color="auto"/>
        <w:right w:val="none" w:sz="0" w:space="0" w:color="auto"/>
      </w:divBdr>
    </w:div>
    <w:div w:id="1691684512">
      <w:bodyDiv w:val="1"/>
      <w:marLeft w:val="0"/>
      <w:marRight w:val="0"/>
      <w:marTop w:val="0"/>
      <w:marBottom w:val="0"/>
      <w:divBdr>
        <w:top w:val="none" w:sz="0" w:space="0" w:color="auto"/>
        <w:left w:val="none" w:sz="0" w:space="0" w:color="auto"/>
        <w:bottom w:val="none" w:sz="0" w:space="0" w:color="auto"/>
        <w:right w:val="none" w:sz="0" w:space="0" w:color="auto"/>
      </w:divBdr>
    </w:div>
    <w:div w:id="1710371290">
      <w:bodyDiv w:val="1"/>
      <w:marLeft w:val="0"/>
      <w:marRight w:val="0"/>
      <w:marTop w:val="0"/>
      <w:marBottom w:val="0"/>
      <w:divBdr>
        <w:top w:val="none" w:sz="0" w:space="0" w:color="auto"/>
        <w:left w:val="none" w:sz="0" w:space="0" w:color="auto"/>
        <w:bottom w:val="none" w:sz="0" w:space="0" w:color="auto"/>
        <w:right w:val="none" w:sz="0" w:space="0" w:color="auto"/>
      </w:divBdr>
    </w:div>
    <w:div w:id="1719813058">
      <w:bodyDiv w:val="1"/>
      <w:marLeft w:val="0"/>
      <w:marRight w:val="0"/>
      <w:marTop w:val="0"/>
      <w:marBottom w:val="0"/>
      <w:divBdr>
        <w:top w:val="none" w:sz="0" w:space="0" w:color="auto"/>
        <w:left w:val="none" w:sz="0" w:space="0" w:color="auto"/>
        <w:bottom w:val="none" w:sz="0" w:space="0" w:color="auto"/>
        <w:right w:val="none" w:sz="0" w:space="0" w:color="auto"/>
      </w:divBdr>
    </w:div>
    <w:div w:id="2012178932">
      <w:bodyDiv w:val="1"/>
      <w:marLeft w:val="0"/>
      <w:marRight w:val="0"/>
      <w:marTop w:val="0"/>
      <w:marBottom w:val="0"/>
      <w:divBdr>
        <w:top w:val="none" w:sz="0" w:space="0" w:color="auto"/>
        <w:left w:val="none" w:sz="0" w:space="0" w:color="auto"/>
        <w:bottom w:val="none" w:sz="0" w:space="0" w:color="auto"/>
        <w:right w:val="none" w:sz="0" w:space="0" w:color="auto"/>
      </w:divBdr>
    </w:div>
    <w:div w:id="2038969418">
      <w:bodyDiv w:val="1"/>
      <w:marLeft w:val="0"/>
      <w:marRight w:val="0"/>
      <w:marTop w:val="0"/>
      <w:marBottom w:val="0"/>
      <w:divBdr>
        <w:top w:val="none" w:sz="0" w:space="0" w:color="auto"/>
        <w:left w:val="none" w:sz="0" w:space="0" w:color="auto"/>
        <w:bottom w:val="none" w:sz="0" w:space="0" w:color="auto"/>
        <w:right w:val="none" w:sz="0" w:space="0" w:color="auto"/>
      </w:divBdr>
    </w:div>
    <w:div w:id="2085099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897286-23A3-43AA-BEF5-B073F912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1976</Words>
  <Characters>11268</Characters>
  <Application>Microsoft Office Word</Application>
  <DocSecurity>0</DocSecurity>
  <Lines>93</Lines>
  <Paragraphs>26</Paragraphs>
  <ScaleCrop>false</ScaleCrop>
  <Company>Kingsoft</Company>
  <LinksUpToDate>false</LinksUpToDate>
  <CharactersWithSpaces>13218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稽查办案支出项目</dc:title>
  <dc:creator>YXMS</dc:creator>
  <cp:lastModifiedBy>xxzx</cp:lastModifiedBy>
  <cp:revision>2</cp:revision>
  <cp:lastPrinted>2022-06-24T09:30:00Z</cp:lastPrinted>
  <dcterms:created xsi:type="dcterms:W3CDTF">2023-08-14T08:43:00Z</dcterms:created>
  <dcterms:modified xsi:type="dcterms:W3CDTF">2023-08-14T08:43:00Z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5DA2D2A8F1814A84B223113E5915D572</vt:lpwstr>
  </property>
</Properties>
</file>