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358" w:type="dxa"/>
        <w:jc w:val="center"/>
        <w:tblLayout w:type="fixed"/>
        <w:tblCellMar>
          <w:top w:w="0" w:type="dxa"/>
          <w:left w:w="108" w:type="dxa"/>
          <w:bottom w:w="0" w:type="dxa"/>
          <w:right w:w="108" w:type="dxa"/>
        </w:tblCellMar>
      </w:tblPr>
      <w:tblGrid>
        <w:gridCol w:w="691"/>
        <w:gridCol w:w="963"/>
        <w:gridCol w:w="1092"/>
        <w:gridCol w:w="246"/>
        <w:gridCol w:w="1397"/>
        <w:gridCol w:w="1307"/>
        <w:gridCol w:w="1191"/>
        <w:gridCol w:w="261"/>
        <w:gridCol w:w="562"/>
        <w:gridCol w:w="793"/>
        <w:gridCol w:w="958"/>
        <w:gridCol w:w="897"/>
      </w:tblGrid>
      <w:tr>
        <w:tblPrEx>
          <w:tblCellMar>
            <w:top w:w="0" w:type="dxa"/>
            <w:left w:w="108" w:type="dxa"/>
            <w:bottom w:w="0" w:type="dxa"/>
            <w:right w:w="108" w:type="dxa"/>
          </w:tblCellMar>
        </w:tblPrEx>
        <w:trPr>
          <w:trHeight w:val="440" w:hRule="exact"/>
          <w:jc w:val="center"/>
        </w:trPr>
        <w:tc>
          <w:tcPr>
            <w:tcW w:w="10358" w:type="dxa"/>
            <w:gridSpan w:val="12"/>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367" w:hRule="atLeast"/>
          <w:jc w:val="center"/>
        </w:trPr>
        <w:tc>
          <w:tcPr>
            <w:tcW w:w="10358" w:type="dxa"/>
            <w:gridSpan w:val="12"/>
            <w:tcBorders>
              <w:top w:val="nil"/>
              <w:left w:val="nil"/>
              <w:bottom w:val="nil"/>
              <w:right w:val="nil"/>
            </w:tcBorders>
          </w:tcPr>
          <w:p>
            <w:pPr>
              <w:widowControl/>
              <w:jc w:val="center"/>
              <w:rPr>
                <w:rFonts w:ascii="宋体" w:hAnsi="宋体" w:cs="宋体"/>
                <w:kern w:val="0"/>
                <w:sz w:val="24"/>
              </w:rPr>
            </w:pPr>
            <w:r>
              <w:rPr>
                <w:rFonts w:hint="eastAsia" w:ascii="宋体" w:hAnsi="宋体" w:cs="宋体"/>
                <w:kern w:val="0"/>
                <w:sz w:val="24"/>
              </w:rPr>
              <w:t>（ 2022 年度）</w:t>
            </w:r>
          </w:p>
        </w:tc>
      </w:tr>
      <w:tr>
        <w:tblPrEx>
          <w:tblCellMar>
            <w:top w:w="0" w:type="dxa"/>
            <w:left w:w="108" w:type="dxa"/>
            <w:bottom w:w="0" w:type="dxa"/>
            <w:right w:w="108" w:type="dxa"/>
          </w:tblCellMar>
        </w:tblPrEx>
        <w:trPr>
          <w:trHeight w:val="737" w:hRule="atLeas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项目名称</w:t>
            </w:r>
          </w:p>
        </w:tc>
        <w:tc>
          <w:tcPr>
            <w:tcW w:w="8704" w:type="dxa"/>
            <w:gridSpan w:val="10"/>
            <w:tcBorders>
              <w:top w:val="single" w:color="auto" w:sz="4" w:space="0"/>
              <w:left w:val="nil"/>
              <w:bottom w:val="single" w:color="auto" w:sz="4" w:space="0"/>
              <w:right w:val="single" w:color="auto" w:sz="4" w:space="0"/>
            </w:tcBorders>
            <w:vAlign w:val="center"/>
          </w:tcPr>
          <w:p>
            <w:pPr>
              <w:widowControl/>
              <w:tabs>
                <w:tab w:val="left" w:pos="1874"/>
              </w:tabs>
              <w:jc w:val="left"/>
              <w:rPr>
                <w:rFonts w:ascii="宋体" w:hAnsi="宋体" w:cs="宋体"/>
                <w:kern w:val="0"/>
                <w:sz w:val="24"/>
              </w:rPr>
            </w:pPr>
            <w:r>
              <w:rPr>
                <w:rFonts w:hint="eastAsia" w:ascii="宋体" w:hAnsi="宋体" w:cs="宋体"/>
                <w:kern w:val="0"/>
                <w:sz w:val="24"/>
              </w:rPr>
              <w:tab/>
            </w:r>
            <w:r>
              <w:rPr>
                <w:rFonts w:hint="eastAsia" w:ascii="宋体" w:hAnsi="宋体" w:cs="宋体"/>
                <w:kern w:val="0"/>
                <w:sz w:val="24"/>
              </w:rPr>
              <w:t>网络信息系统运维及安全管理</w:t>
            </w:r>
          </w:p>
        </w:tc>
      </w:tr>
      <w:tr>
        <w:tblPrEx>
          <w:tblCellMar>
            <w:top w:w="0" w:type="dxa"/>
            <w:left w:w="108" w:type="dxa"/>
            <w:bottom w:w="0" w:type="dxa"/>
            <w:right w:w="108" w:type="dxa"/>
          </w:tblCellMar>
        </w:tblPrEx>
        <w:trPr>
          <w:trHeight w:val="737" w:hRule="atLeas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主管部门</w:t>
            </w:r>
          </w:p>
        </w:tc>
        <w:tc>
          <w:tcPr>
            <w:tcW w:w="4042"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北京市社会科学界联合会</w:t>
            </w:r>
          </w:p>
        </w:tc>
        <w:tc>
          <w:tcPr>
            <w:tcW w:w="1452"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实施单位</w:t>
            </w:r>
          </w:p>
        </w:tc>
        <w:tc>
          <w:tcPr>
            <w:tcW w:w="321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北京市社会科学界联合会</w:t>
            </w:r>
          </w:p>
        </w:tc>
      </w:tr>
      <w:tr>
        <w:tblPrEx>
          <w:tblCellMar>
            <w:top w:w="0" w:type="dxa"/>
            <w:left w:w="108" w:type="dxa"/>
            <w:bottom w:w="0" w:type="dxa"/>
            <w:right w:w="108" w:type="dxa"/>
          </w:tblCellMar>
        </w:tblPrEx>
        <w:trPr>
          <w:trHeight w:val="737" w:hRule="atLeas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项目负责人</w:t>
            </w:r>
          </w:p>
        </w:tc>
        <w:tc>
          <w:tcPr>
            <w:tcW w:w="4042"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肖士兵</w:t>
            </w:r>
          </w:p>
        </w:tc>
        <w:tc>
          <w:tcPr>
            <w:tcW w:w="1452"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联系电话</w:t>
            </w:r>
          </w:p>
        </w:tc>
        <w:tc>
          <w:tcPr>
            <w:tcW w:w="321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64527800</w:t>
            </w:r>
          </w:p>
        </w:tc>
      </w:tr>
      <w:tr>
        <w:tblPrEx>
          <w:tblCellMar>
            <w:top w:w="0" w:type="dxa"/>
            <w:left w:w="108" w:type="dxa"/>
            <w:bottom w:w="0" w:type="dxa"/>
            <w:right w:w="108" w:type="dxa"/>
          </w:tblCellMar>
        </w:tblPrEx>
        <w:trPr>
          <w:trHeight w:val="737" w:hRule="atLeast"/>
          <w:jc w:val="center"/>
        </w:trPr>
        <w:tc>
          <w:tcPr>
            <w:tcW w:w="165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项目资金</w:t>
            </w:r>
            <w:r>
              <w:rPr>
                <w:rFonts w:hint="eastAsia" w:ascii="宋体" w:hAnsi="宋体" w:cs="宋体"/>
                <w:kern w:val="0"/>
                <w:sz w:val="24"/>
              </w:rPr>
              <w:br w:type="textWrapping"/>
            </w:r>
            <w:r>
              <w:rPr>
                <w:rFonts w:hint="eastAsia" w:ascii="宋体" w:hAnsi="宋体" w:cs="宋体"/>
                <w:kern w:val="0"/>
                <w:sz w:val="24"/>
              </w:rPr>
              <w:t>（万元）</w:t>
            </w:r>
          </w:p>
        </w:tc>
        <w:tc>
          <w:tcPr>
            <w:tcW w:w="133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p>
        </w:tc>
        <w:tc>
          <w:tcPr>
            <w:tcW w:w="139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年初预算数</w:t>
            </w:r>
          </w:p>
        </w:tc>
        <w:tc>
          <w:tcPr>
            <w:tcW w:w="130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全年预算数</w:t>
            </w:r>
          </w:p>
        </w:tc>
        <w:tc>
          <w:tcPr>
            <w:tcW w:w="1452"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全年执行数</w:t>
            </w:r>
          </w:p>
        </w:tc>
        <w:tc>
          <w:tcPr>
            <w:tcW w:w="135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分值</w:t>
            </w:r>
          </w:p>
        </w:tc>
        <w:tc>
          <w:tcPr>
            <w:tcW w:w="95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执行率</w:t>
            </w:r>
          </w:p>
        </w:tc>
        <w:tc>
          <w:tcPr>
            <w:tcW w:w="89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得分</w:t>
            </w:r>
          </w:p>
        </w:tc>
      </w:tr>
      <w:tr>
        <w:tblPrEx>
          <w:tblCellMar>
            <w:top w:w="0" w:type="dxa"/>
            <w:left w:w="108" w:type="dxa"/>
            <w:bottom w:w="0" w:type="dxa"/>
            <w:right w:w="108" w:type="dxa"/>
          </w:tblCellMar>
        </w:tblPrEx>
        <w:trPr>
          <w:trHeight w:val="737" w:hRule="atLeas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338" w:type="dxa"/>
            <w:gridSpan w:val="2"/>
            <w:tcBorders>
              <w:top w:val="single" w:color="auto" w:sz="4" w:space="0"/>
              <w:left w:val="nil"/>
              <w:bottom w:val="single" w:color="auto" w:sz="4" w:space="0"/>
              <w:right w:val="single" w:color="auto" w:sz="4" w:space="0"/>
            </w:tcBorders>
            <w:vAlign w:val="center"/>
          </w:tcPr>
          <w:p>
            <w:pPr>
              <w:widowControl/>
              <w:rPr>
                <w:rFonts w:ascii="宋体" w:hAnsi="宋体" w:cs="宋体"/>
                <w:kern w:val="0"/>
                <w:sz w:val="24"/>
              </w:rPr>
            </w:pPr>
            <w:r>
              <w:rPr>
                <w:rFonts w:hint="eastAsia" w:ascii="宋体" w:hAnsi="宋体" w:cs="宋体"/>
                <w:kern w:val="0"/>
                <w:sz w:val="24"/>
              </w:rPr>
              <w:t>年度资金总额</w:t>
            </w:r>
          </w:p>
        </w:tc>
        <w:tc>
          <w:tcPr>
            <w:tcW w:w="139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178.216</w:t>
            </w:r>
          </w:p>
        </w:tc>
        <w:tc>
          <w:tcPr>
            <w:tcW w:w="130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178.216</w:t>
            </w:r>
          </w:p>
        </w:tc>
        <w:tc>
          <w:tcPr>
            <w:tcW w:w="1452"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176.536</w:t>
            </w:r>
          </w:p>
        </w:tc>
        <w:tc>
          <w:tcPr>
            <w:tcW w:w="135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95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99.06%</w:t>
            </w:r>
          </w:p>
        </w:tc>
        <w:tc>
          <w:tcPr>
            <w:tcW w:w="89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9.9</w:t>
            </w:r>
          </w:p>
        </w:tc>
      </w:tr>
      <w:tr>
        <w:tblPrEx>
          <w:tblCellMar>
            <w:top w:w="0" w:type="dxa"/>
            <w:left w:w="108" w:type="dxa"/>
            <w:bottom w:w="0" w:type="dxa"/>
            <w:right w:w="108" w:type="dxa"/>
          </w:tblCellMar>
        </w:tblPrEx>
        <w:trPr>
          <w:trHeight w:val="737" w:hRule="atLeas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33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其中：当年财政拨款</w:t>
            </w:r>
          </w:p>
        </w:tc>
        <w:tc>
          <w:tcPr>
            <w:tcW w:w="139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178.216</w:t>
            </w:r>
          </w:p>
        </w:tc>
        <w:tc>
          <w:tcPr>
            <w:tcW w:w="130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178.216</w:t>
            </w:r>
          </w:p>
        </w:tc>
        <w:tc>
          <w:tcPr>
            <w:tcW w:w="1452"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176.536</w:t>
            </w:r>
          </w:p>
        </w:tc>
        <w:tc>
          <w:tcPr>
            <w:tcW w:w="135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c>
          <w:tcPr>
            <w:tcW w:w="95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99.06%</w:t>
            </w:r>
          </w:p>
        </w:tc>
        <w:tc>
          <w:tcPr>
            <w:tcW w:w="89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r>
      <w:tr>
        <w:tblPrEx>
          <w:tblCellMar>
            <w:top w:w="0" w:type="dxa"/>
            <w:left w:w="108" w:type="dxa"/>
            <w:bottom w:w="0" w:type="dxa"/>
            <w:right w:w="108" w:type="dxa"/>
          </w:tblCellMar>
        </w:tblPrEx>
        <w:trPr>
          <w:trHeight w:val="737" w:hRule="atLeas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338" w:type="dxa"/>
            <w:gridSpan w:val="2"/>
            <w:tcBorders>
              <w:top w:val="single" w:color="auto" w:sz="4" w:space="0"/>
              <w:left w:val="nil"/>
              <w:bottom w:val="single" w:color="auto" w:sz="4" w:space="0"/>
              <w:right w:val="single" w:color="auto" w:sz="4" w:space="0"/>
            </w:tcBorders>
            <w:vAlign w:val="center"/>
          </w:tcPr>
          <w:p>
            <w:pPr>
              <w:widowControl/>
              <w:rPr>
                <w:rFonts w:ascii="宋体" w:hAnsi="宋体" w:cs="宋体"/>
                <w:kern w:val="0"/>
                <w:sz w:val="24"/>
              </w:rPr>
            </w:pPr>
            <w:r>
              <w:rPr>
                <w:rFonts w:hint="eastAsia" w:ascii="宋体" w:hAnsi="宋体" w:cs="宋体"/>
                <w:kern w:val="0"/>
                <w:sz w:val="24"/>
              </w:rPr>
              <w:t>上年结转资金</w:t>
            </w:r>
          </w:p>
        </w:tc>
        <w:tc>
          <w:tcPr>
            <w:tcW w:w="139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p>
        </w:tc>
        <w:tc>
          <w:tcPr>
            <w:tcW w:w="130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p>
        </w:tc>
        <w:tc>
          <w:tcPr>
            <w:tcW w:w="1452"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p>
        </w:tc>
        <w:tc>
          <w:tcPr>
            <w:tcW w:w="135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c>
          <w:tcPr>
            <w:tcW w:w="95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p>
        </w:tc>
        <w:tc>
          <w:tcPr>
            <w:tcW w:w="89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r>
      <w:tr>
        <w:tblPrEx>
          <w:tblCellMar>
            <w:top w:w="0" w:type="dxa"/>
            <w:left w:w="108" w:type="dxa"/>
            <w:bottom w:w="0" w:type="dxa"/>
            <w:right w:w="108" w:type="dxa"/>
          </w:tblCellMar>
        </w:tblPrEx>
        <w:trPr>
          <w:trHeight w:val="737" w:hRule="atLeas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338" w:type="dxa"/>
            <w:gridSpan w:val="2"/>
            <w:tcBorders>
              <w:top w:val="single" w:color="auto" w:sz="4" w:space="0"/>
              <w:left w:val="nil"/>
              <w:bottom w:val="single" w:color="auto" w:sz="4" w:space="0"/>
              <w:right w:val="single" w:color="auto" w:sz="4" w:space="0"/>
            </w:tcBorders>
            <w:vAlign w:val="center"/>
          </w:tcPr>
          <w:p>
            <w:pPr>
              <w:widowControl/>
              <w:rPr>
                <w:rFonts w:ascii="宋体" w:hAnsi="宋体" w:cs="宋体"/>
                <w:kern w:val="0"/>
                <w:sz w:val="24"/>
              </w:rPr>
            </w:pPr>
            <w:r>
              <w:rPr>
                <w:rFonts w:hint="eastAsia" w:ascii="宋体" w:hAnsi="宋体" w:cs="宋体"/>
                <w:kern w:val="0"/>
                <w:sz w:val="24"/>
              </w:rPr>
              <w:t>其他资金</w:t>
            </w:r>
          </w:p>
        </w:tc>
        <w:tc>
          <w:tcPr>
            <w:tcW w:w="139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p>
        </w:tc>
        <w:tc>
          <w:tcPr>
            <w:tcW w:w="130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p>
        </w:tc>
        <w:tc>
          <w:tcPr>
            <w:tcW w:w="1452"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p>
        </w:tc>
        <w:tc>
          <w:tcPr>
            <w:tcW w:w="135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c>
          <w:tcPr>
            <w:tcW w:w="95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p>
        </w:tc>
        <w:tc>
          <w:tcPr>
            <w:tcW w:w="89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r>
      <w:tr>
        <w:tblPrEx>
          <w:tblCellMar>
            <w:top w:w="0" w:type="dxa"/>
            <w:left w:w="108" w:type="dxa"/>
            <w:bottom w:w="0" w:type="dxa"/>
            <w:right w:w="108" w:type="dxa"/>
          </w:tblCellMar>
        </w:tblPrEx>
        <w:trPr>
          <w:trHeight w:val="608" w:hRule="exact"/>
          <w:jc w:val="center"/>
        </w:trPr>
        <w:tc>
          <w:tcPr>
            <w:tcW w:w="69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年度总体目标</w:t>
            </w:r>
          </w:p>
        </w:tc>
        <w:tc>
          <w:tcPr>
            <w:tcW w:w="5005"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预期目标</w:t>
            </w:r>
          </w:p>
        </w:tc>
        <w:tc>
          <w:tcPr>
            <w:tcW w:w="4662"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实际完成情况</w:t>
            </w:r>
          </w:p>
        </w:tc>
      </w:tr>
      <w:tr>
        <w:tblPrEx>
          <w:tblCellMar>
            <w:top w:w="0" w:type="dxa"/>
            <w:left w:w="108" w:type="dxa"/>
            <w:bottom w:w="0" w:type="dxa"/>
            <w:right w:w="108" w:type="dxa"/>
          </w:tblCellMar>
        </w:tblPrEx>
        <w:trPr>
          <w:trHeight w:val="2574" w:hRule="exact"/>
          <w:jc w:val="center"/>
        </w:trPr>
        <w:tc>
          <w:tcPr>
            <w:tcW w:w="691"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5005" w:type="dxa"/>
            <w:gridSpan w:val="5"/>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kern w:val="0"/>
                <w:sz w:val="24"/>
              </w:rPr>
              <w:t>1.保障市社科联、市社科规划办本地网络信息设备及终端的正常运转并及时维护更新；2.保障市社科联、市社科规划办内外网信息系统的正常运行和维护更新并负责安全管理和防护；3.完成市社科联、市社科规划办信息化项目规划设计并指导业务系统建设；4.负责市社科联、市社科规划办信息安全、应急处置等。</w:t>
            </w:r>
          </w:p>
        </w:tc>
        <w:tc>
          <w:tcPr>
            <w:tcW w:w="4662" w:type="dxa"/>
            <w:gridSpan w:val="6"/>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kern w:val="0"/>
                <w:sz w:val="24"/>
              </w:rPr>
              <w:t>完成保障市社科联、市社科规划办本地网络信息设备及终端的正常运转并及时更新，维护信息系统正常安全运转，全年未发生网络安全事件。</w:t>
            </w:r>
          </w:p>
        </w:tc>
      </w:tr>
      <w:tr>
        <w:tblPrEx>
          <w:tblCellMar>
            <w:top w:w="0" w:type="dxa"/>
            <w:left w:w="108" w:type="dxa"/>
            <w:bottom w:w="0" w:type="dxa"/>
            <w:right w:w="108" w:type="dxa"/>
          </w:tblCellMar>
        </w:tblPrEx>
        <w:trPr>
          <w:trHeight w:val="910" w:hRule="exact"/>
          <w:jc w:val="center"/>
        </w:trPr>
        <w:tc>
          <w:tcPr>
            <w:tcW w:w="691"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绩</w:t>
            </w:r>
            <w:r>
              <w:rPr>
                <w:rFonts w:hint="eastAsia" w:ascii="宋体" w:hAnsi="宋体" w:cs="宋体"/>
                <w:kern w:val="0"/>
                <w:sz w:val="24"/>
              </w:rPr>
              <w:br w:type="textWrapping"/>
            </w:r>
            <w:r>
              <w:rPr>
                <w:rFonts w:hint="eastAsia" w:ascii="宋体" w:hAnsi="宋体" w:cs="宋体"/>
                <w:kern w:val="0"/>
                <w:sz w:val="24"/>
              </w:rPr>
              <w:t>效</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p>
        </w:tc>
        <w:tc>
          <w:tcPr>
            <w:tcW w:w="963"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一级指标</w:t>
            </w:r>
          </w:p>
        </w:tc>
        <w:tc>
          <w:tcPr>
            <w:tcW w:w="1092"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二级指标</w:t>
            </w:r>
          </w:p>
        </w:tc>
        <w:tc>
          <w:tcPr>
            <w:tcW w:w="1643"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三级指标</w:t>
            </w:r>
          </w:p>
        </w:tc>
        <w:tc>
          <w:tcPr>
            <w:tcW w:w="130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年度</w:t>
            </w:r>
          </w:p>
          <w:p>
            <w:pPr>
              <w:widowControl/>
              <w:jc w:val="center"/>
              <w:rPr>
                <w:rFonts w:ascii="宋体" w:hAnsi="宋体" w:cs="宋体"/>
                <w:kern w:val="0"/>
                <w:sz w:val="24"/>
              </w:rPr>
            </w:pPr>
            <w:r>
              <w:rPr>
                <w:rFonts w:hint="eastAsia" w:ascii="宋体" w:hAnsi="宋体" w:cs="宋体"/>
                <w:kern w:val="0"/>
                <w:sz w:val="24"/>
              </w:rPr>
              <w:t>指标值</w:t>
            </w:r>
          </w:p>
        </w:tc>
        <w:tc>
          <w:tcPr>
            <w:tcW w:w="1191"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实际</w:t>
            </w:r>
          </w:p>
          <w:p>
            <w:pPr>
              <w:widowControl/>
              <w:jc w:val="center"/>
              <w:rPr>
                <w:rFonts w:ascii="宋体" w:hAnsi="宋体" w:cs="宋体"/>
                <w:kern w:val="0"/>
                <w:sz w:val="24"/>
              </w:rPr>
            </w:pPr>
            <w:r>
              <w:rPr>
                <w:rFonts w:hint="eastAsia" w:ascii="宋体" w:hAnsi="宋体" w:cs="宋体"/>
                <w:kern w:val="0"/>
                <w:sz w:val="24"/>
              </w:rPr>
              <w:t>完成值</w:t>
            </w:r>
          </w:p>
        </w:tc>
        <w:tc>
          <w:tcPr>
            <w:tcW w:w="82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分值</w:t>
            </w:r>
          </w:p>
        </w:tc>
        <w:tc>
          <w:tcPr>
            <w:tcW w:w="793"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得分</w:t>
            </w:r>
          </w:p>
        </w:tc>
        <w:tc>
          <w:tcPr>
            <w:tcW w:w="185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偏差原因分析及改进措施</w:t>
            </w:r>
          </w:p>
        </w:tc>
      </w:tr>
      <w:tr>
        <w:tblPrEx>
          <w:tblCellMar>
            <w:top w:w="0" w:type="dxa"/>
            <w:left w:w="108" w:type="dxa"/>
            <w:bottom w:w="0" w:type="dxa"/>
            <w:right w:w="108" w:type="dxa"/>
          </w:tblCellMar>
        </w:tblPrEx>
        <w:trPr>
          <w:trHeight w:val="1064"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963"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产出指标</w:t>
            </w:r>
          </w:p>
        </w:tc>
        <w:tc>
          <w:tcPr>
            <w:tcW w:w="1092"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1643"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机房正常巡检</w:t>
            </w:r>
          </w:p>
        </w:tc>
        <w:tc>
          <w:tcPr>
            <w:tcW w:w="130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≥52次</w:t>
            </w:r>
          </w:p>
        </w:tc>
        <w:tc>
          <w:tcPr>
            <w:tcW w:w="1191"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42次</w:t>
            </w:r>
          </w:p>
        </w:tc>
        <w:tc>
          <w:tcPr>
            <w:tcW w:w="82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5</w:t>
            </w:r>
          </w:p>
        </w:tc>
        <w:tc>
          <w:tcPr>
            <w:tcW w:w="793"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3</w:t>
            </w:r>
          </w:p>
        </w:tc>
        <w:tc>
          <w:tcPr>
            <w:tcW w:w="1855" w:type="dxa"/>
            <w:gridSpan w:val="2"/>
            <w:tcBorders>
              <w:top w:val="single" w:color="auto" w:sz="4" w:space="0"/>
              <w:left w:val="nil"/>
              <w:bottom w:val="single" w:color="auto" w:sz="4" w:space="0"/>
              <w:right w:val="single" w:color="auto" w:sz="4" w:space="0"/>
            </w:tcBorders>
            <w:vAlign w:val="center"/>
          </w:tcPr>
          <w:p>
            <w:pPr>
              <w:widowControl/>
              <w:rPr>
                <w:rFonts w:ascii="宋体" w:hAnsi="宋体" w:cs="宋体"/>
                <w:kern w:val="0"/>
                <w:sz w:val="24"/>
              </w:rPr>
            </w:pPr>
            <w:r>
              <w:rPr>
                <w:rFonts w:hint="eastAsia" w:ascii="宋体" w:hAnsi="宋体" w:cs="宋体"/>
                <w:kern w:val="0"/>
                <w:sz w:val="24"/>
              </w:rPr>
              <w:t>受疫情影响实际巡检量略有不足</w:t>
            </w:r>
          </w:p>
        </w:tc>
      </w:tr>
      <w:tr>
        <w:tblPrEx>
          <w:tblCellMar>
            <w:top w:w="0" w:type="dxa"/>
            <w:left w:w="108" w:type="dxa"/>
            <w:bottom w:w="0" w:type="dxa"/>
            <w:right w:w="108" w:type="dxa"/>
          </w:tblCellMar>
        </w:tblPrEx>
        <w:trPr>
          <w:trHeight w:val="1179"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96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092"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643"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kern w:val="0"/>
                <w:sz w:val="24"/>
              </w:rPr>
              <w:t>信息化项目规划设计</w:t>
            </w:r>
          </w:p>
        </w:tc>
        <w:tc>
          <w:tcPr>
            <w:tcW w:w="130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≥1项</w:t>
            </w:r>
          </w:p>
        </w:tc>
        <w:tc>
          <w:tcPr>
            <w:tcW w:w="1191"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1项</w:t>
            </w:r>
          </w:p>
        </w:tc>
        <w:tc>
          <w:tcPr>
            <w:tcW w:w="82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5</w:t>
            </w:r>
          </w:p>
        </w:tc>
        <w:tc>
          <w:tcPr>
            <w:tcW w:w="793"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5</w:t>
            </w:r>
          </w:p>
        </w:tc>
        <w:tc>
          <w:tcPr>
            <w:tcW w:w="1855" w:type="dxa"/>
            <w:gridSpan w:val="2"/>
            <w:tcBorders>
              <w:top w:val="single" w:color="auto" w:sz="4" w:space="0"/>
              <w:left w:val="nil"/>
              <w:bottom w:val="single" w:color="auto" w:sz="4" w:space="0"/>
              <w:right w:val="single" w:color="auto" w:sz="4" w:space="0"/>
            </w:tcBorders>
            <w:vAlign w:val="center"/>
          </w:tcPr>
          <w:p>
            <w:pPr>
              <w:widowControl/>
              <w:rPr>
                <w:rFonts w:ascii="宋体" w:hAnsi="宋体" w:cs="宋体"/>
                <w:color w:val="FF0000"/>
                <w:kern w:val="0"/>
                <w:sz w:val="24"/>
              </w:rPr>
            </w:pPr>
          </w:p>
        </w:tc>
      </w:tr>
      <w:tr>
        <w:tblPrEx>
          <w:tblCellMar>
            <w:top w:w="0" w:type="dxa"/>
            <w:left w:w="108" w:type="dxa"/>
            <w:bottom w:w="0" w:type="dxa"/>
            <w:right w:w="108" w:type="dxa"/>
          </w:tblCellMar>
        </w:tblPrEx>
        <w:trPr>
          <w:trHeight w:val="1179"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96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092"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643"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kern w:val="0"/>
                <w:sz w:val="24"/>
              </w:rPr>
              <w:t>信息安全、应急处置</w:t>
            </w:r>
          </w:p>
        </w:tc>
        <w:tc>
          <w:tcPr>
            <w:tcW w:w="130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≥1项</w:t>
            </w:r>
          </w:p>
        </w:tc>
        <w:tc>
          <w:tcPr>
            <w:tcW w:w="1191"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1项</w:t>
            </w:r>
          </w:p>
        </w:tc>
        <w:tc>
          <w:tcPr>
            <w:tcW w:w="82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5</w:t>
            </w:r>
          </w:p>
        </w:tc>
        <w:tc>
          <w:tcPr>
            <w:tcW w:w="793"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5</w:t>
            </w:r>
          </w:p>
        </w:tc>
        <w:tc>
          <w:tcPr>
            <w:tcW w:w="1855" w:type="dxa"/>
            <w:gridSpan w:val="2"/>
            <w:tcBorders>
              <w:top w:val="single" w:color="auto" w:sz="4" w:space="0"/>
              <w:left w:val="nil"/>
              <w:bottom w:val="single" w:color="auto" w:sz="4" w:space="0"/>
              <w:right w:val="single" w:color="auto" w:sz="4" w:space="0"/>
            </w:tcBorders>
            <w:vAlign w:val="center"/>
          </w:tcPr>
          <w:p>
            <w:pPr>
              <w:widowControl/>
              <w:rPr>
                <w:rFonts w:ascii="宋体" w:hAnsi="宋体" w:cs="宋体"/>
                <w:color w:val="FF0000"/>
                <w:kern w:val="0"/>
                <w:sz w:val="24"/>
              </w:rPr>
            </w:pPr>
          </w:p>
        </w:tc>
      </w:tr>
      <w:tr>
        <w:tblPrEx>
          <w:tblCellMar>
            <w:top w:w="0" w:type="dxa"/>
            <w:left w:w="108" w:type="dxa"/>
            <w:bottom w:w="0" w:type="dxa"/>
            <w:right w:w="108" w:type="dxa"/>
          </w:tblCellMar>
        </w:tblPrEx>
        <w:trPr>
          <w:trHeight w:val="1382"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96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092"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643"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kern w:val="0"/>
                <w:sz w:val="24"/>
              </w:rPr>
              <w:t>本地网络信息设备及终端的维护更新</w:t>
            </w:r>
          </w:p>
        </w:tc>
        <w:tc>
          <w:tcPr>
            <w:tcW w:w="130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≥1项</w:t>
            </w:r>
          </w:p>
        </w:tc>
        <w:tc>
          <w:tcPr>
            <w:tcW w:w="1191"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1项</w:t>
            </w:r>
          </w:p>
        </w:tc>
        <w:tc>
          <w:tcPr>
            <w:tcW w:w="82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5</w:t>
            </w:r>
          </w:p>
        </w:tc>
        <w:tc>
          <w:tcPr>
            <w:tcW w:w="793"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5</w:t>
            </w:r>
          </w:p>
        </w:tc>
        <w:tc>
          <w:tcPr>
            <w:tcW w:w="1855" w:type="dxa"/>
            <w:gridSpan w:val="2"/>
            <w:tcBorders>
              <w:top w:val="single" w:color="auto" w:sz="4" w:space="0"/>
              <w:left w:val="nil"/>
              <w:bottom w:val="single" w:color="auto" w:sz="4" w:space="0"/>
              <w:right w:val="single" w:color="auto" w:sz="4" w:space="0"/>
            </w:tcBorders>
            <w:vAlign w:val="center"/>
          </w:tcPr>
          <w:p>
            <w:pPr>
              <w:widowControl/>
              <w:rPr>
                <w:rFonts w:ascii="宋体" w:hAnsi="宋体" w:cs="宋体"/>
                <w:color w:val="FF0000"/>
                <w:kern w:val="0"/>
                <w:sz w:val="24"/>
              </w:rPr>
            </w:pPr>
          </w:p>
        </w:tc>
      </w:tr>
      <w:tr>
        <w:tblPrEx>
          <w:tblCellMar>
            <w:top w:w="0" w:type="dxa"/>
            <w:left w:w="108" w:type="dxa"/>
            <w:bottom w:w="0" w:type="dxa"/>
            <w:right w:w="108" w:type="dxa"/>
          </w:tblCellMar>
        </w:tblPrEx>
        <w:trPr>
          <w:trHeight w:val="1365"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963"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09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1643"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无重大网络安全事故</w:t>
            </w:r>
          </w:p>
        </w:tc>
        <w:tc>
          <w:tcPr>
            <w:tcW w:w="130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≤1次</w:t>
            </w:r>
          </w:p>
        </w:tc>
        <w:tc>
          <w:tcPr>
            <w:tcW w:w="1191"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0次</w:t>
            </w:r>
          </w:p>
        </w:tc>
        <w:tc>
          <w:tcPr>
            <w:tcW w:w="82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793"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8</w:t>
            </w:r>
          </w:p>
        </w:tc>
        <w:tc>
          <w:tcPr>
            <w:tcW w:w="1855" w:type="dxa"/>
            <w:gridSpan w:val="2"/>
            <w:tcBorders>
              <w:top w:val="single" w:color="auto" w:sz="4" w:space="0"/>
              <w:left w:val="nil"/>
              <w:bottom w:val="single" w:color="auto" w:sz="4" w:space="0"/>
              <w:right w:val="single" w:color="auto" w:sz="4" w:space="0"/>
            </w:tcBorders>
            <w:vAlign w:val="center"/>
          </w:tcPr>
          <w:p>
            <w:pPr>
              <w:widowControl/>
              <w:rPr>
                <w:rFonts w:ascii="宋体" w:hAnsi="宋体" w:cs="宋体"/>
                <w:kern w:val="0"/>
                <w:sz w:val="24"/>
              </w:rPr>
            </w:pPr>
            <w:r>
              <w:rPr>
                <w:rFonts w:hint="eastAsia" w:ascii="宋体" w:hAnsi="宋体" w:cs="宋体"/>
                <w:kern w:val="0"/>
                <w:sz w:val="24"/>
              </w:rPr>
              <w:t>网络安全杜绝重大事件但事前预警隐患清除需要加强</w:t>
            </w:r>
          </w:p>
        </w:tc>
      </w:tr>
      <w:tr>
        <w:tblPrEx>
          <w:tblCellMar>
            <w:top w:w="0" w:type="dxa"/>
            <w:left w:w="108" w:type="dxa"/>
            <w:bottom w:w="0" w:type="dxa"/>
            <w:right w:w="108" w:type="dxa"/>
          </w:tblCellMar>
        </w:tblPrEx>
        <w:trPr>
          <w:trHeight w:val="1015"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963"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09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时效指标</w:t>
            </w:r>
          </w:p>
        </w:tc>
        <w:tc>
          <w:tcPr>
            <w:tcW w:w="1643"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应急处置响应时间</w:t>
            </w:r>
          </w:p>
        </w:tc>
        <w:tc>
          <w:tcPr>
            <w:tcW w:w="130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 xml:space="preserve">≤4小时 </w:t>
            </w:r>
          </w:p>
        </w:tc>
        <w:tc>
          <w:tcPr>
            <w:tcW w:w="1191"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≤4小时</w:t>
            </w:r>
          </w:p>
        </w:tc>
        <w:tc>
          <w:tcPr>
            <w:tcW w:w="82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793"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8</w:t>
            </w:r>
          </w:p>
        </w:tc>
        <w:tc>
          <w:tcPr>
            <w:tcW w:w="185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应急响应及时态势感知有待提升加强</w:t>
            </w:r>
          </w:p>
        </w:tc>
      </w:tr>
      <w:tr>
        <w:tblPrEx>
          <w:tblCellMar>
            <w:top w:w="0" w:type="dxa"/>
            <w:left w:w="108" w:type="dxa"/>
            <w:bottom w:w="0" w:type="dxa"/>
            <w:right w:w="108" w:type="dxa"/>
          </w:tblCellMar>
        </w:tblPrEx>
        <w:trPr>
          <w:trHeight w:val="1093"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963"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09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1643"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合同总额</w:t>
            </w:r>
          </w:p>
        </w:tc>
        <w:tc>
          <w:tcPr>
            <w:tcW w:w="130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r>
              <w:rPr>
                <w:rFonts w:ascii="宋体" w:hAnsi="宋体" w:cs="宋体"/>
                <w:color w:val="000000" w:themeColor="text1"/>
                <w:kern w:val="0"/>
                <w:sz w:val="24"/>
                <w14:textFill>
                  <w14:solidFill>
                    <w14:schemeClr w14:val="tx1"/>
                  </w14:solidFill>
                </w14:textFill>
              </w:rPr>
              <w:t>178.216</w:t>
            </w:r>
            <w:r>
              <w:rPr>
                <w:rFonts w:hint="eastAsia" w:ascii="宋体" w:hAnsi="宋体" w:cs="宋体"/>
                <w:color w:val="000000" w:themeColor="text1"/>
                <w:kern w:val="0"/>
                <w:sz w:val="24"/>
                <w14:textFill>
                  <w14:solidFill>
                    <w14:schemeClr w14:val="tx1"/>
                  </w14:solidFill>
                </w14:textFill>
              </w:rPr>
              <w:t>万元</w:t>
            </w:r>
          </w:p>
        </w:tc>
        <w:tc>
          <w:tcPr>
            <w:tcW w:w="1191"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176.08万元</w:t>
            </w:r>
          </w:p>
        </w:tc>
        <w:tc>
          <w:tcPr>
            <w:tcW w:w="82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793"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185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5699"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963"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09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社会效益</w:t>
            </w:r>
          </w:p>
          <w:p>
            <w:pPr>
              <w:widowControl/>
              <w:jc w:val="center"/>
              <w:rPr>
                <w:rFonts w:ascii="宋体" w:hAnsi="宋体" w:cs="宋体"/>
                <w:kern w:val="0"/>
                <w:sz w:val="24"/>
              </w:rPr>
            </w:pPr>
            <w:r>
              <w:rPr>
                <w:rFonts w:hint="eastAsia" w:ascii="宋体" w:hAnsi="宋体" w:cs="宋体"/>
                <w:kern w:val="0"/>
                <w:sz w:val="24"/>
              </w:rPr>
              <w:t>指标</w:t>
            </w:r>
          </w:p>
        </w:tc>
        <w:tc>
          <w:tcPr>
            <w:tcW w:w="1643"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kern w:val="0"/>
                <w:sz w:val="24"/>
              </w:rPr>
              <w:t>1、保障市社科联、市社科规划办本地网络信息设备及终端的正常运转；2、保障市社科联、市社科规划办内外网信息系统的正常运行，确保安全管理和防护；3、保障市社科联、市社科规划办信息安全。</w:t>
            </w:r>
          </w:p>
        </w:tc>
        <w:tc>
          <w:tcPr>
            <w:tcW w:w="130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效益情况良好</w:t>
            </w:r>
          </w:p>
        </w:tc>
        <w:tc>
          <w:tcPr>
            <w:tcW w:w="1191"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效益情况良好</w:t>
            </w:r>
          </w:p>
        </w:tc>
        <w:tc>
          <w:tcPr>
            <w:tcW w:w="82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20</w:t>
            </w:r>
          </w:p>
        </w:tc>
        <w:tc>
          <w:tcPr>
            <w:tcW w:w="793"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17</w:t>
            </w:r>
          </w:p>
        </w:tc>
        <w:tc>
          <w:tcPr>
            <w:tcW w:w="185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资料归</w:t>
            </w:r>
            <w:bookmarkStart w:id="0" w:name="_GoBack"/>
            <w:bookmarkEnd w:id="0"/>
            <w:r>
              <w:rPr>
                <w:rFonts w:hint="eastAsia" w:ascii="宋体" w:hAnsi="宋体" w:cs="宋体"/>
                <w:kern w:val="0"/>
                <w:sz w:val="24"/>
              </w:rPr>
              <w:t>集不足</w:t>
            </w:r>
          </w:p>
        </w:tc>
      </w:tr>
      <w:tr>
        <w:tblPrEx>
          <w:tblCellMar>
            <w:top w:w="0" w:type="dxa"/>
            <w:left w:w="108" w:type="dxa"/>
            <w:bottom w:w="0" w:type="dxa"/>
            <w:right w:w="108" w:type="dxa"/>
          </w:tblCellMar>
        </w:tblPrEx>
        <w:trPr>
          <w:trHeight w:val="2141"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963"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09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可持续影响指标</w:t>
            </w:r>
          </w:p>
        </w:tc>
        <w:tc>
          <w:tcPr>
            <w:tcW w:w="1643"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kern w:val="0"/>
                <w:sz w:val="24"/>
              </w:rPr>
              <w:t>支持和促进市社科联、市社科规划办各项工作的顺利开展和正常运行</w:t>
            </w:r>
          </w:p>
        </w:tc>
        <w:tc>
          <w:tcPr>
            <w:tcW w:w="130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良好</w:t>
            </w:r>
          </w:p>
        </w:tc>
        <w:tc>
          <w:tcPr>
            <w:tcW w:w="1191"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良好</w:t>
            </w:r>
          </w:p>
        </w:tc>
        <w:tc>
          <w:tcPr>
            <w:tcW w:w="82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793"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8</w:t>
            </w:r>
          </w:p>
        </w:tc>
        <w:tc>
          <w:tcPr>
            <w:tcW w:w="185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资料归集不足</w:t>
            </w:r>
          </w:p>
        </w:tc>
      </w:tr>
      <w:tr>
        <w:tblPrEx>
          <w:tblCellMar>
            <w:top w:w="0" w:type="dxa"/>
            <w:left w:w="108" w:type="dxa"/>
            <w:bottom w:w="0" w:type="dxa"/>
            <w:right w:w="108" w:type="dxa"/>
          </w:tblCellMar>
        </w:tblPrEx>
        <w:trPr>
          <w:trHeight w:val="1476"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963" w:type="dxa"/>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满意度</w:t>
            </w:r>
          </w:p>
          <w:p>
            <w:pPr>
              <w:widowControl/>
              <w:jc w:val="center"/>
              <w:rPr>
                <w:rFonts w:ascii="宋体" w:hAnsi="宋体" w:cs="宋体"/>
                <w:kern w:val="0"/>
                <w:sz w:val="24"/>
              </w:rPr>
            </w:pPr>
            <w:r>
              <w:rPr>
                <w:rFonts w:hint="eastAsia" w:ascii="宋体" w:hAnsi="宋体" w:cs="宋体"/>
                <w:kern w:val="0"/>
                <w:sz w:val="24"/>
              </w:rPr>
              <w:t>指标</w:t>
            </w:r>
          </w:p>
        </w:tc>
        <w:tc>
          <w:tcPr>
            <w:tcW w:w="10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服务对象满意度指标</w:t>
            </w:r>
          </w:p>
        </w:tc>
        <w:tc>
          <w:tcPr>
            <w:tcW w:w="1643"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使用用户满意度</w:t>
            </w:r>
          </w:p>
        </w:tc>
        <w:tc>
          <w:tcPr>
            <w:tcW w:w="130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≥85%</w:t>
            </w:r>
          </w:p>
        </w:tc>
        <w:tc>
          <w:tcPr>
            <w:tcW w:w="119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80%</w:t>
            </w:r>
          </w:p>
        </w:tc>
        <w:tc>
          <w:tcPr>
            <w:tcW w:w="823"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79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8</w:t>
            </w:r>
          </w:p>
        </w:tc>
        <w:tc>
          <w:tcPr>
            <w:tcW w:w="1855"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kern w:val="0"/>
                <w:sz w:val="24"/>
              </w:rPr>
              <w:t>办公终端运维服务多样化需求满足有待进一步提升</w:t>
            </w:r>
          </w:p>
        </w:tc>
      </w:tr>
      <w:tr>
        <w:tblPrEx>
          <w:tblCellMar>
            <w:top w:w="0" w:type="dxa"/>
            <w:left w:w="108" w:type="dxa"/>
            <w:bottom w:w="0" w:type="dxa"/>
            <w:right w:w="108" w:type="dxa"/>
          </w:tblCellMar>
        </w:tblPrEx>
        <w:trPr>
          <w:trHeight w:val="677" w:hRule="exact"/>
          <w:jc w:val="center"/>
        </w:trPr>
        <w:tc>
          <w:tcPr>
            <w:tcW w:w="6887"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总分</w:t>
            </w:r>
          </w:p>
        </w:tc>
        <w:tc>
          <w:tcPr>
            <w:tcW w:w="823"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100</w:t>
            </w:r>
          </w:p>
        </w:tc>
        <w:tc>
          <w:tcPr>
            <w:tcW w:w="79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86.9</w:t>
            </w:r>
          </w:p>
        </w:tc>
        <w:tc>
          <w:tcPr>
            <w:tcW w:w="185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p>
        </w:tc>
      </w:tr>
    </w:tbl>
    <w:p/>
    <w:sectPr>
      <w:pgSz w:w="11906" w:h="16838"/>
      <w:pgMar w:top="794" w:right="794" w:bottom="794" w:left="79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6"/>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mZmJmMTlkMDM4MmE4ZjRmYTk0MjQ3ZGI4MzAwZTMifQ=="/>
  </w:docVars>
  <w:rsids>
    <w:rsidRoot w:val="B4F626E5"/>
    <w:rsid w:val="0029506F"/>
    <w:rsid w:val="00606788"/>
    <w:rsid w:val="00A21878"/>
    <w:rsid w:val="00B0189D"/>
    <w:rsid w:val="00BA4C50"/>
    <w:rsid w:val="00FC110C"/>
    <w:rsid w:val="17E7717C"/>
    <w:rsid w:val="1DC3021B"/>
    <w:rsid w:val="279B6926"/>
    <w:rsid w:val="27F405CF"/>
    <w:rsid w:val="40722808"/>
    <w:rsid w:val="67FBB5FD"/>
    <w:rsid w:val="77F92540"/>
    <w:rsid w:val="7A973532"/>
    <w:rsid w:val="7AF901B6"/>
    <w:rsid w:val="7BFD7B4D"/>
    <w:rsid w:val="B4F626E5"/>
    <w:rsid w:val="CBF4A603"/>
    <w:rsid w:val="EEB6BE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customStyle="1" w:styleId="5">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807</Words>
  <Characters>900</Characters>
  <Lines>7</Lines>
  <Paragraphs>2</Paragraphs>
  <TotalTime>5</TotalTime>
  <ScaleCrop>false</ScaleCrop>
  <LinksUpToDate>false</LinksUpToDate>
  <CharactersWithSpaces>904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2023-04-25T07:48:00Z</dcterms:created>
  <dc:creator>skl</dc:creator>
  <cp:lastModifiedBy>Q</cp:lastModifiedBy>
  <dcterms:modified xsi:type="dcterms:W3CDTF">2023-05-11T06:13:46Z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6254CA9236154D0AB6A00B6FD3D5F389_12</vt:lpwstr>
  </property>
</Properties>
</file>