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806"/>
        <w:gridCol w:w="960"/>
        <w:gridCol w:w="758"/>
        <w:gridCol w:w="1270"/>
        <w:gridCol w:w="162"/>
        <w:gridCol w:w="987"/>
        <w:gridCol w:w="1257"/>
        <w:gridCol w:w="55"/>
        <w:gridCol w:w="608"/>
        <w:gridCol w:w="513"/>
        <w:gridCol w:w="487"/>
        <w:gridCol w:w="717"/>
        <w:gridCol w:w="12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34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34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85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北京市社会科学基金决策咨询项目课题经费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程文进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14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1229.75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1229.75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1205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01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1229.75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1229.75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1205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01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48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1.2021年立项的北京社科基金决策咨询项目，项目期目标（2021年—2022年)：1.按计划开展研究工作，经费使用合理规范，顺利通过验收结项，产出一批高质量研究成果，为市委市政府决策提供理论支撑和智力支持。年度目标（2022年）：项目研究顺利开展，按研究计划开展课题研究，产出一批高质量研究成果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2.2022年立项的北京社科基金决策咨询项目，项目期目标（2022年—2023年)：1.按计划开展研究工作，经费使用合理规范，顺利通过验收结项，产出一批高质量研究成果，为学术之都建设和市委市政府决策提供理论支撑和智力支持。年度目标（2022年）：项目研究顺利开展，召开项目开题会，进行前期资料收集和调研工作，产出一批阶段性研究成果。</w:t>
            </w:r>
          </w:p>
        </w:tc>
        <w:tc>
          <w:tcPr>
            <w:tcW w:w="4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1.2021年立项106项（第二次拨付），其中重大项目4项、重点项目42项，一般项目60项。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2.2022年计划立项129项（第一次拨付），其中重大项目10项，重点项目49项，一般项目70项。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9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课题数量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≥20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206</w:t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分阶段开展项目研究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达到标准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达到标准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完成项目及时性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</w:rPr>
              <w:t>022</w:t>
            </w:r>
            <w:r>
              <w:rPr>
                <w:rFonts w:hint="eastAsia" w:ascii="宋体" w:hAnsi="宋体" w:cs="宋体"/>
                <w:kern w:val="0"/>
                <w:sz w:val="24"/>
              </w:rPr>
              <w:t>年底前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</w:rPr>
              <w:t>022</w:t>
            </w:r>
            <w:r>
              <w:rPr>
                <w:rFonts w:hint="eastAsia" w:ascii="宋体" w:hAnsi="宋体" w:cs="宋体"/>
                <w:kern w:val="0"/>
                <w:sz w:val="24"/>
              </w:rPr>
              <w:t>年底前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总成本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≤1</w:t>
            </w:r>
            <w:r>
              <w:rPr>
                <w:rFonts w:ascii="宋体" w:hAnsi="宋体" w:cs="宋体"/>
                <w:kern w:val="0"/>
                <w:sz w:val="24"/>
              </w:rPr>
              <w:t>229</w:t>
            </w:r>
            <w:r>
              <w:rPr>
                <w:rFonts w:hint="eastAsia" w:ascii="宋体" w:hAnsi="宋体" w:cs="宋体"/>
                <w:kern w:val="0"/>
                <w:sz w:val="24"/>
              </w:rPr>
              <w:t>.7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1205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5万元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按项目实际预算拨付经费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9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推动研究基地高质量发展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≥效益情况良好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效益情况良好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资料可进一步整理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持续不断信出高质量研究成果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≥良好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资料可进一步整理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首都社科研究人员和管理工作者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85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资料可进一步整理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8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91.8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0C54EF"/>
    <w:rsid w:val="00274EB9"/>
    <w:rsid w:val="00290CE6"/>
    <w:rsid w:val="003934D0"/>
    <w:rsid w:val="003C6F52"/>
    <w:rsid w:val="003D5FA8"/>
    <w:rsid w:val="006B5D86"/>
    <w:rsid w:val="00777051"/>
    <w:rsid w:val="009A4B43"/>
    <w:rsid w:val="00A20DF7"/>
    <w:rsid w:val="00D22F4A"/>
    <w:rsid w:val="00D76331"/>
    <w:rsid w:val="00F05046"/>
    <w:rsid w:val="175E7838"/>
    <w:rsid w:val="1BFA136A"/>
    <w:rsid w:val="33310CB3"/>
    <w:rsid w:val="3DD39D95"/>
    <w:rsid w:val="4F436E99"/>
    <w:rsid w:val="57FCA28F"/>
    <w:rsid w:val="5DF28D55"/>
    <w:rsid w:val="5FFABA21"/>
    <w:rsid w:val="62FF379A"/>
    <w:rsid w:val="64B8451B"/>
    <w:rsid w:val="6DD7FD7D"/>
    <w:rsid w:val="6FFFBFB9"/>
    <w:rsid w:val="7877AA56"/>
    <w:rsid w:val="79FBD848"/>
    <w:rsid w:val="7AF901B6"/>
    <w:rsid w:val="7B1341DC"/>
    <w:rsid w:val="7CF72E9F"/>
    <w:rsid w:val="7DEFE57D"/>
    <w:rsid w:val="7E5B2BFE"/>
    <w:rsid w:val="7EB7DD88"/>
    <w:rsid w:val="7F6FDC06"/>
    <w:rsid w:val="7F9FEC9E"/>
    <w:rsid w:val="7FFEF631"/>
    <w:rsid w:val="93DF89A0"/>
    <w:rsid w:val="9EF50D84"/>
    <w:rsid w:val="B4F626E5"/>
    <w:rsid w:val="B6DF8FCF"/>
    <w:rsid w:val="C42D9AD4"/>
    <w:rsid w:val="C7EFE646"/>
    <w:rsid w:val="CBF4A603"/>
    <w:rsid w:val="D2DF5F15"/>
    <w:rsid w:val="D2FF732B"/>
    <w:rsid w:val="D78FA868"/>
    <w:rsid w:val="E7CE32C7"/>
    <w:rsid w:val="EEEAD0FA"/>
    <w:rsid w:val="EFF72F15"/>
    <w:rsid w:val="EFFE3B20"/>
    <w:rsid w:val="F5B73761"/>
    <w:rsid w:val="FDCED019"/>
    <w:rsid w:val="FF9DF562"/>
    <w:rsid w:val="FFEE63C4"/>
    <w:rsid w:val="FF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793</Words>
  <Characters>941</Characters>
  <Lines>7</Lines>
  <Paragraphs>2</Paragraphs>
  <TotalTime>18</TotalTime>
  <ScaleCrop>false</ScaleCrop>
  <LinksUpToDate>false</LinksUpToDate>
  <CharactersWithSpaces>943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2023-04-26T07:48:00Z</dcterms:created>
  <dc:creator>skl</dc:creator>
  <cp:lastModifiedBy>Q</cp:lastModifiedBy>
  <dcterms:modified xsi:type="dcterms:W3CDTF">2023-05-11T06:22:11Z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07148DAE52564E7B8780F66119B44429_12</vt:lpwstr>
  </property>
</Properties>
</file>