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3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1027"/>
        <w:gridCol w:w="1125"/>
        <w:gridCol w:w="718"/>
        <w:gridCol w:w="1197"/>
        <w:gridCol w:w="87"/>
        <w:gridCol w:w="948"/>
        <w:gridCol w:w="1002"/>
        <w:gridCol w:w="189"/>
        <w:gridCol w:w="499"/>
        <w:gridCol w:w="860"/>
        <w:gridCol w:w="980"/>
        <w:gridCol w:w="8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03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 2022年度）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41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首都高端智库试点单位建设工作经费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0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3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0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程文进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645271</w:t>
            </w:r>
            <w:r>
              <w:rPr>
                <w:rFonts w:ascii="宋体" w:hAnsi="宋体" w:cs="宋体"/>
                <w:kern w:val="0"/>
                <w:sz w:val="24"/>
              </w:rPr>
              <w:t>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68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44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68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44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62.00214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9%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68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44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68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44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62.00214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90.59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上年结转资金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其他资金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51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3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  <w:jc w:val="center"/>
        </w:trPr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积极推动市委市政府批准认定的14家首都高端智库试点单位建设工作，完成市委市政府及首都高端智库理事会布置的决策咨询研究任务，编辑《首都高端智库报告》报送市领导，以高质量的研究成果为北京建设国际一流的和谐宜居之都贡献力量。同时，组织第三方开展首都高端智库试点单位预算评审和年度考核。</w:t>
            </w:r>
          </w:p>
        </w:tc>
        <w:tc>
          <w:tcPr>
            <w:tcW w:w="43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完成14家智库预算评审及年度考核，举办首都高端智库研修班2场，组织开展智库调研1次。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59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开展调研、培训等各项工作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≥16</w:t>
            </w: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次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积极推动市委市政府批准认定的14家首都高端智库试点单位建设工作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积极推动各项工作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积极推动各项工作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按年度工作计划完成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2022年底前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2022年底前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总成本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</w:rPr>
              <w:t>68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44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62.00214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为市委市政府提供高质量的决策咨询服务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效益情况较好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效益情况较好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持续促进和助力理论研究、阐释和宣传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市委市政府满意度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≥85%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85%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6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4.1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023967"/>
    <w:rsid w:val="000F4DCE"/>
    <w:rsid w:val="002C4833"/>
    <w:rsid w:val="00322839"/>
    <w:rsid w:val="0091241A"/>
    <w:rsid w:val="009E79B0"/>
    <w:rsid w:val="00B16334"/>
    <w:rsid w:val="00E32A3F"/>
    <w:rsid w:val="059410A1"/>
    <w:rsid w:val="2FFFD9B6"/>
    <w:rsid w:val="37FD6FBF"/>
    <w:rsid w:val="3F6C93A4"/>
    <w:rsid w:val="53FF7EA6"/>
    <w:rsid w:val="678790CE"/>
    <w:rsid w:val="69A42AAD"/>
    <w:rsid w:val="69E9BF8E"/>
    <w:rsid w:val="6FBB14B7"/>
    <w:rsid w:val="6FEEE34D"/>
    <w:rsid w:val="70CB7E76"/>
    <w:rsid w:val="75BCC9BA"/>
    <w:rsid w:val="763C828C"/>
    <w:rsid w:val="7ACF4BC8"/>
    <w:rsid w:val="7AF901B6"/>
    <w:rsid w:val="7BBBEAE9"/>
    <w:rsid w:val="7BBBF2FD"/>
    <w:rsid w:val="7DCF2263"/>
    <w:rsid w:val="7ED4109B"/>
    <w:rsid w:val="7F37DBE3"/>
    <w:rsid w:val="7FFBDAA7"/>
    <w:rsid w:val="7FFF3097"/>
    <w:rsid w:val="B4F626E5"/>
    <w:rsid w:val="B7AE9704"/>
    <w:rsid w:val="BF5F24F2"/>
    <w:rsid w:val="CBF4A603"/>
    <w:rsid w:val="CEFF1970"/>
    <w:rsid w:val="CFB3B36F"/>
    <w:rsid w:val="D5F17683"/>
    <w:rsid w:val="DDFFC56D"/>
    <w:rsid w:val="DFDF4D3A"/>
    <w:rsid w:val="E56383E9"/>
    <w:rsid w:val="E6BBC8D6"/>
    <w:rsid w:val="E7B783CB"/>
    <w:rsid w:val="F7EEDB0B"/>
    <w:rsid w:val="FBF3E3A7"/>
    <w:rsid w:val="FBFE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648</Words>
  <Characters>740</Characters>
  <Lines>6</Lines>
  <Paragraphs>1</Paragraphs>
  <TotalTime>18</TotalTime>
  <ScaleCrop>false</ScaleCrop>
  <LinksUpToDate>false</LinksUpToDate>
  <CharactersWithSpaces>749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2023-04-26T07:48:00Z</dcterms:created>
  <dc:creator>skl</dc:creator>
  <cp:lastModifiedBy>Q</cp:lastModifiedBy>
  <dcterms:modified xsi:type="dcterms:W3CDTF">2023-05-11T05:56:28Z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B46CDF577C754E50A8F1864BE0960C5F_12</vt:lpwstr>
  </property>
</Properties>
</file>