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93" w:type="dxa"/>
        <w:jc w:val="center"/>
        <w:tblLayout w:type="fixed"/>
        <w:tblCellMar>
          <w:top w:w="0" w:type="dxa"/>
          <w:left w:w="108" w:type="dxa"/>
          <w:bottom w:w="0" w:type="dxa"/>
          <w:right w:w="108" w:type="dxa"/>
        </w:tblCellMar>
      </w:tblPr>
      <w:tblGrid>
        <w:gridCol w:w="691"/>
        <w:gridCol w:w="646"/>
        <w:gridCol w:w="1445"/>
        <w:gridCol w:w="1555"/>
        <w:gridCol w:w="280"/>
        <w:gridCol w:w="1079"/>
        <w:gridCol w:w="1265"/>
        <w:gridCol w:w="664"/>
        <w:gridCol w:w="738"/>
        <w:gridCol w:w="320"/>
        <w:gridCol w:w="667"/>
        <w:gridCol w:w="1143"/>
      </w:tblGrid>
      <w:tr>
        <w:tblPrEx>
          <w:tblCellMar>
            <w:top w:w="0" w:type="dxa"/>
            <w:left w:w="108" w:type="dxa"/>
            <w:bottom w:w="0" w:type="dxa"/>
            <w:right w:w="108" w:type="dxa"/>
          </w:tblCellMar>
        </w:tblPrEx>
        <w:trPr>
          <w:trHeight w:val="440" w:hRule="exact"/>
          <w:jc w:val="center"/>
        </w:trPr>
        <w:tc>
          <w:tcPr>
            <w:tcW w:w="10493" w:type="dxa"/>
            <w:gridSpan w:val="12"/>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493" w:type="dxa"/>
            <w:gridSpan w:val="12"/>
            <w:tcBorders>
              <w:top w:val="nil"/>
              <w:left w:val="nil"/>
              <w:bottom w:val="nil"/>
              <w:right w:val="nil"/>
            </w:tcBorders>
            <w:noWrap w:val="0"/>
            <w:vAlign w:val="top"/>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2022</w:t>
            </w:r>
            <w:r>
              <w:rPr>
                <w:rFonts w:hint="eastAsia" w:ascii="宋体" w:hAnsi="宋体" w:eastAsia="宋体" w:cs="宋体"/>
                <w:kern w:val="0"/>
                <w:sz w:val="24"/>
                <w:szCs w:val="24"/>
              </w:rPr>
              <w:t>年度）</w:t>
            </w:r>
          </w:p>
        </w:tc>
      </w:tr>
      <w:tr>
        <w:tblPrEx>
          <w:tblCellMar>
            <w:top w:w="0" w:type="dxa"/>
            <w:left w:w="108" w:type="dxa"/>
            <w:bottom w:w="0" w:type="dxa"/>
            <w:right w:w="108" w:type="dxa"/>
          </w:tblCellMar>
        </w:tblPrEx>
        <w:trPr>
          <w:trHeight w:val="850" w:hRule="exact"/>
          <w:jc w:val="center"/>
        </w:trPr>
        <w:tc>
          <w:tcPr>
            <w:tcW w:w="13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bookmarkStart w:id="0" w:name="_GoBack" w:colFirst="0" w:colLast="1"/>
            <w:r>
              <w:rPr>
                <w:rFonts w:hint="eastAsia" w:ascii="宋体" w:hAnsi="宋体" w:eastAsia="宋体" w:cs="宋体"/>
                <w:kern w:val="0"/>
                <w:sz w:val="24"/>
                <w:szCs w:val="24"/>
              </w:rPr>
              <w:t>项目名称</w:t>
            </w:r>
          </w:p>
        </w:tc>
        <w:tc>
          <w:tcPr>
            <w:tcW w:w="9156"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北京市习近平新时代中国特色社会主义思想研究中心成果和人才工作经费</w:t>
            </w:r>
          </w:p>
        </w:tc>
      </w:tr>
      <w:tr>
        <w:tblPrEx>
          <w:tblCellMar>
            <w:top w:w="0" w:type="dxa"/>
            <w:left w:w="108" w:type="dxa"/>
            <w:bottom w:w="0" w:type="dxa"/>
            <w:right w:w="108" w:type="dxa"/>
          </w:tblCellMar>
        </w:tblPrEx>
        <w:trPr>
          <w:trHeight w:val="850" w:hRule="exact"/>
          <w:jc w:val="center"/>
        </w:trPr>
        <w:tc>
          <w:tcPr>
            <w:tcW w:w="13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主管部门</w:t>
            </w:r>
          </w:p>
        </w:tc>
        <w:tc>
          <w:tcPr>
            <w:tcW w:w="4359"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北京市社会科学界联合会</w:t>
            </w:r>
          </w:p>
        </w:tc>
        <w:tc>
          <w:tcPr>
            <w:tcW w:w="192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实施单位</w:t>
            </w:r>
          </w:p>
        </w:tc>
        <w:tc>
          <w:tcPr>
            <w:tcW w:w="286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北京市社会科学界联合会</w:t>
            </w:r>
          </w:p>
        </w:tc>
      </w:tr>
      <w:bookmarkEnd w:id="0"/>
      <w:tr>
        <w:tblPrEx>
          <w:tblCellMar>
            <w:top w:w="0" w:type="dxa"/>
            <w:left w:w="108" w:type="dxa"/>
            <w:bottom w:w="0" w:type="dxa"/>
            <w:right w:w="108" w:type="dxa"/>
          </w:tblCellMar>
        </w:tblPrEx>
        <w:trPr>
          <w:trHeight w:val="850" w:hRule="exact"/>
          <w:jc w:val="center"/>
        </w:trPr>
        <w:tc>
          <w:tcPr>
            <w:tcW w:w="13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负责人</w:t>
            </w:r>
          </w:p>
        </w:tc>
        <w:tc>
          <w:tcPr>
            <w:tcW w:w="4359"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许星</w:t>
            </w:r>
          </w:p>
        </w:tc>
        <w:tc>
          <w:tcPr>
            <w:tcW w:w="192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86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64527183</w:t>
            </w:r>
          </w:p>
        </w:tc>
      </w:tr>
      <w:tr>
        <w:tblPrEx>
          <w:tblCellMar>
            <w:top w:w="0" w:type="dxa"/>
            <w:left w:w="108" w:type="dxa"/>
            <w:bottom w:w="0" w:type="dxa"/>
            <w:right w:w="108" w:type="dxa"/>
          </w:tblCellMar>
        </w:tblPrEx>
        <w:trPr>
          <w:trHeight w:val="1020" w:hRule="exact"/>
          <w:jc w:val="center"/>
        </w:trPr>
        <w:tc>
          <w:tcPr>
            <w:tcW w:w="133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项目资金</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（万元）</w:t>
            </w:r>
          </w:p>
        </w:tc>
        <w:tc>
          <w:tcPr>
            <w:tcW w:w="1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5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年初预算数</w:t>
            </w:r>
          </w:p>
        </w:tc>
        <w:tc>
          <w:tcPr>
            <w:tcW w:w="135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全年预算数</w:t>
            </w:r>
          </w:p>
        </w:tc>
        <w:tc>
          <w:tcPr>
            <w:tcW w:w="192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全年执行数</w:t>
            </w:r>
          </w:p>
        </w:tc>
        <w:tc>
          <w:tcPr>
            <w:tcW w:w="7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分值</w:t>
            </w:r>
          </w:p>
        </w:tc>
        <w:tc>
          <w:tcPr>
            <w:tcW w:w="98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执行率</w:t>
            </w:r>
          </w:p>
        </w:tc>
        <w:tc>
          <w:tcPr>
            <w:tcW w:w="11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得分</w:t>
            </w:r>
          </w:p>
        </w:tc>
      </w:tr>
      <w:tr>
        <w:tblPrEx>
          <w:tblCellMar>
            <w:top w:w="0" w:type="dxa"/>
            <w:left w:w="108" w:type="dxa"/>
            <w:bottom w:w="0" w:type="dxa"/>
            <w:right w:w="108" w:type="dxa"/>
          </w:tblCellMar>
        </w:tblPrEx>
        <w:trPr>
          <w:trHeight w:val="1020" w:hRule="exact"/>
          <w:jc w:val="center"/>
        </w:trPr>
        <w:tc>
          <w:tcPr>
            <w:tcW w:w="13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年度资金总额</w:t>
            </w:r>
          </w:p>
        </w:tc>
        <w:tc>
          <w:tcPr>
            <w:tcW w:w="15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628.84828</w:t>
            </w:r>
          </w:p>
        </w:tc>
        <w:tc>
          <w:tcPr>
            <w:tcW w:w="135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628.84828</w:t>
            </w:r>
          </w:p>
        </w:tc>
        <w:tc>
          <w:tcPr>
            <w:tcW w:w="192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394.798462</w:t>
            </w:r>
          </w:p>
        </w:tc>
        <w:tc>
          <w:tcPr>
            <w:tcW w:w="7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98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
              </w:rPr>
            </w:pPr>
            <w:r>
              <w:rPr>
                <w:rFonts w:hint="eastAsia" w:ascii="宋体" w:hAnsi="宋体" w:eastAsia="宋体" w:cs="宋体"/>
                <w:kern w:val="0"/>
                <w:sz w:val="24"/>
                <w:szCs w:val="24"/>
                <w:lang w:val="en-US" w:eastAsia="zh-CN"/>
              </w:rPr>
              <w:t>62</w:t>
            </w:r>
            <w:r>
              <w:rPr>
                <w:rFonts w:hint="eastAsia" w:ascii="宋体" w:hAnsi="宋体" w:eastAsia="宋体" w:cs="宋体"/>
                <w:kern w:val="0"/>
                <w:sz w:val="24"/>
                <w:szCs w:val="24"/>
                <w:lang w:val="en"/>
              </w:rPr>
              <w:t>.</w:t>
            </w: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lang w:val="en"/>
              </w:rPr>
              <w:t>8%</w:t>
            </w:r>
          </w:p>
        </w:tc>
        <w:tc>
          <w:tcPr>
            <w:tcW w:w="11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lang w:val="en"/>
              </w:rPr>
              <w:t>.</w:t>
            </w:r>
            <w:r>
              <w:rPr>
                <w:rFonts w:hint="eastAsia" w:ascii="宋体" w:hAnsi="宋体" w:eastAsia="宋体" w:cs="宋体"/>
                <w:kern w:val="0"/>
                <w:sz w:val="24"/>
                <w:szCs w:val="24"/>
                <w:lang w:val="en-US" w:eastAsia="zh-CN"/>
              </w:rPr>
              <w:t>3</w:t>
            </w:r>
          </w:p>
        </w:tc>
      </w:tr>
      <w:tr>
        <w:tblPrEx>
          <w:tblCellMar>
            <w:top w:w="0" w:type="dxa"/>
            <w:left w:w="108" w:type="dxa"/>
            <w:bottom w:w="0" w:type="dxa"/>
            <w:right w:w="108" w:type="dxa"/>
          </w:tblCellMar>
        </w:tblPrEx>
        <w:trPr>
          <w:trHeight w:val="1040" w:hRule="exact"/>
          <w:jc w:val="center"/>
        </w:trPr>
        <w:tc>
          <w:tcPr>
            <w:tcW w:w="13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其中：当年财政拨款</w:t>
            </w:r>
          </w:p>
        </w:tc>
        <w:tc>
          <w:tcPr>
            <w:tcW w:w="15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465.374</w:t>
            </w:r>
          </w:p>
        </w:tc>
        <w:tc>
          <w:tcPr>
            <w:tcW w:w="135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465.374</w:t>
            </w:r>
          </w:p>
        </w:tc>
        <w:tc>
          <w:tcPr>
            <w:tcW w:w="192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334.970846</w:t>
            </w:r>
          </w:p>
        </w:tc>
        <w:tc>
          <w:tcPr>
            <w:tcW w:w="7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98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1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1020" w:hRule="exact"/>
          <w:jc w:val="center"/>
        </w:trPr>
        <w:tc>
          <w:tcPr>
            <w:tcW w:w="13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上年结转资金</w:t>
            </w:r>
          </w:p>
        </w:tc>
        <w:tc>
          <w:tcPr>
            <w:tcW w:w="15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163.47428</w:t>
            </w:r>
          </w:p>
        </w:tc>
        <w:tc>
          <w:tcPr>
            <w:tcW w:w="135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163.47428</w:t>
            </w:r>
          </w:p>
        </w:tc>
        <w:tc>
          <w:tcPr>
            <w:tcW w:w="192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59.827616</w:t>
            </w:r>
          </w:p>
        </w:tc>
        <w:tc>
          <w:tcPr>
            <w:tcW w:w="7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98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1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850" w:hRule="exact"/>
          <w:jc w:val="center"/>
        </w:trPr>
        <w:tc>
          <w:tcPr>
            <w:tcW w:w="133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其他资金</w:t>
            </w:r>
          </w:p>
        </w:tc>
        <w:tc>
          <w:tcPr>
            <w:tcW w:w="15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35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92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7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98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1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850"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年度总体目标</w:t>
            </w:r>
          </w:p>
        </w:tc>
        <w:tc>
          <w:tcPr>
            <w:tcW w:w="5005"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预期目标</w:t>
            </w:r>
          </w:p>
        </w:tc>
        <w:tc>
          <w:tcPr>
            <w:tcW w:w="4797"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实际完成情况</w:t>
            </w:r>
          </w:p>
        </w:tc>
      </w:tr>
      <w:tr>
        <w:tblPrEx>
          <w:tblCellMar>
            <w:top w:w="0" w:type="dxa"/>
            <w:left w:w="108" w:type="dxa"/>
            <w:bottom w:w="0" w:type="dxa"/>
            <w:right w:w="108" w:type="dxa"/>
          </w:tblCellMar>
        </w:tblPrEx>
        <w:trPr>
          <w:trHeight w:val="2483"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5005"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推出一批高质量理论成果，凝聚一批优秀人才，出版理论专著，聘用高层次理论人才，更新“习近平新时代中国特色社会主义思想研究”数据库内容。</w:t>
            </w:r>
          </w:p>
        </w:tc>
        <w:tc>
          <w:tcPr>
            <w:tcW w:w="4797"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lang w:val="en" w:eastAsia="zh-CN"/>
              </w:rPr>
            </w:pPr>
            <w:r>
              <w:rPr>
                <w:rFonts w:hint="eastAsia" w:ascii="宋体" w:hAnsi="宋体" w:eastAsia="宋体" w:cs="宋体"/>
                <w:kern w:val="0"/>
                <w:sz w:val="24"/>
                <w:szCs w:val="24"/>
                <w:lang w:val="en" w:eastAsia="zh-CN"/>
              </w:rPr>
              <w:t>围绕党的理论和实践创新中的重大问题在中央“三报一刊”发表文章372篇；出版“新时代的思想旗帜研究文库”</w:t>
            </w:r>
            <w:r>
              <w:rPr>
                <w:rFonts w:hint="eastAsia" w:ascii="宋体" w:hAnsi="宋体" w:eastAsia="宋体" w:cs="宋体"/>
                <w:kern w:val="0"/>
                <w:sz w:val="24"/>
                <w:szCs w:val="24"/>
                <w:lang w:val="en-US" w:eastAsia="zh-CN"/>
              </w:rPr>
              <w:t>4本，</w:t>
            </w:r>
            <w:r>
              <w:rPr>
                <w:rFonts w:hint="eastAsia" w:ascii="宋体" w:hAnsi="宋体" w:eastAsia="宋体" w:cs="宋体"/>
                <w:kern w:val="0"/>
                <w:sz w:val="24"/>
                <w:szCs w:val="24"/>
                <w:lang w:val="en" w:eastAsia="zh-CN"/>
              </w:rPr>
              <w:t>“首都当代中国马克思主义研究巡礼文库”</w:t>
            </w:r>
            <w:r>
              <w:rPr>
                <w:rFonts w:hint="eastAsia" w:ascii="宋体" w:hAnsi="宋体" w:eastAsia="宋体" w:cs="宋体"/>
                <w:kern w:val="0"/>
                <w:sz w:val="24"/>
                <w:szCs w:val="24"/>
                <w:lang w:val="en-US" w:eastAsia="zh-CN"/>
              </w:rPr>
              <w:t>15</w:t>
            </w:r>
            <w:r>
              <w:rPr>
                <w:rFonts w:hint="eastAsia" w:ascii="宋体" w:hAnsi="宋体" w:eastAsia="宋体" w:cs="宋体"/>
                <w:kern w:val="0"/>
                <w:sz w:val="24"/>
                <w:szCs w:val="24"/>
                <w:lang w:val="en" w:eastAsia="zh-CN"/>
              </w:rPr>
              <w:t>种；聘任高层次理论人才3名，慰问专家</w:t>
            </w:r>
            <w:r>
              <w:rPr>
                <w:rFonts w:hint="eastAsia" w:ascii="宋体" w:hAnsi="宋体" w:eastAsia="宋体" w:cs="宋体"/>
                <w:color w:val="auto"/>
                <w:kern w:val="0"/>
                <w:sz w:val="24"/>
                <w:szCs w:val="24"/>
                <w:lang w:val="en" w:eastAsia="zh-CN"/>
              </w:rPr>
              <w:t>20</w:t>
            </w:r>
            <w:r>
              <w:rPr>
                <w:rFonts w:hint="eastAsia" w:ascii="宋体" w:hAnsi="宋体" w:eastAsia="宋体" w:cs="宋体"/>
                <w:kern w:val="0"/>
                <w:sz w:val="24"/>
                <w:szCs w:val="24"/>
                <w:lang w:val="en-US" w:eastAsia="zh-CN"/>
              </w:rPr>
              <w:t>余人次</w:t>
            </w:r>
            <w:r>
              <w:rPr>
                <w:rFonts w:hint="eastAsia" w:ascii="宋体" w:hAnsi="宋体" w:eastAsia="宋体" w:cs="宋体"/>
                <w:kern w:val="0"/>
                <w:sz w:val="24"/>
                <w:szCs w:val="24"/>
                <w:lang w:val="en" w:eastAsia="zh-CN"/>
              </w:rPr>
              <w:t>；</w:t>
            </w:r>
            <w:r>
              <w:rPr>
                <w:rFonts w:hint="eastAsia" w:ascii="宋体" w:hAnsi="宋体" w:eastAsia="宋体" w:cs="宋体"/>
                <w:kern w:val="0"/>
                <w:sz w:val="24"/>
                <w:szCs w:val="24"/>
              </w:rPr>
              <w:t>更新“习近平新时代中国特色社会主义思想研究”数据库内容。</w:t>
            </w:r>
          </w:p>
        </w:tc>
      </w:tr>
      <w:tr>
        <w:tblPrEx>
          <w:tblCellMar>
            <w:top w:w="0" w:type="dxa"/>
            <w:left w:w="108" w:type="dxa"/>
            <w:bottom w:w="0" w:type="dxa"/>
            <w:right w:w="108" w:type="dxa"/>
          </w:tblCellMar>
        </w:tblPrEx>
        <w:trPr>
          <w:trHeight w:val="1057" w:hRule="exact"/>
          <w:jc w:val="center"/>
        </w:trPr>
        <w:tc>
          <w:tcPr>
            <w:tcW w:w="691"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绩</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效</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指</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标</w:t>
            </w:r>
          </w:p>
        </w:tc>
        <w:tc>
          <w:tcPr>
            <w:tcW w:w="6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一级指标</w:t>
            </w:r>
          </w:p>
        </w:tc>
        <w:tc>
          <w:tcPr>
            <w:tcW w:w="1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二级指标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三级指标</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指标值</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实际</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完成值</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分值</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得分</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偏差原因分析及改进措施</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产出指标</w:t>
            </w:r>
          </w:p>
        </w:tc>
        <w:tc>
          <w:tcPr>
            <w:tcW w:w="1445"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数量指标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发表理论文章数量</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180</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372</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专著出版数量</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8</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慰问专家人数</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20</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 w:eastAsia="zh-CN"/>
              </w:rPr>
            </w:pPr>
            <w:r>
              <w:rPr>
                <w:rFonts w:hint="eastAsia" w:ascii="宋体" w:hAnsi="宋体" w:eastAsia="宋体" w:cs="宋体"/>
                <w:kern w:val="0"/>
                <w:sz w:val="24"/>
                <w:szCs w:val="24"/>
                <w:lang w:val="en" w:eastAsia="zh-CN"/>
              </w:rPr>
              <w:t>2</w:t>
            </w:r>
            <w:r>
              <w:rPr>
                <w:rFonts w:hint="eastAsia" w:ascii="宋体" w:hAnsi="宋体" w:eastAsia="宋体" w:cs="宋体"/>
                <w:kern w:val="0"/>
                <w:sz w:val="24"/>
                <w:szCs w:val="24"/>
                <w:lang w:val="en-US" w:eastAsia="zh-CN"/>
              </w:rPr>
              <w:t>1</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2032"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优秀博士论文评选</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15</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0</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kern w:val="0"/>
                <w:sz w:val="24"/>
                <w:szCs w:val="24"/>
              </w:rPr>
            </w:pPr>
            <w:r>
              <w:rPr>
                <w:rFonts w:hint="eastAsia" w:ascii="宋体" w:hAnsi="宋体" w:eastAsia="宋体" w:cs="宋体"/>
                <w:i w:val="0"/>
                <w:color w:val="auto"/>
                <w:kern w:val="0"/>
                <w:sz w:val="24"/>
                <w:szCs w:val="24"/>
                <w:u w:val="none"/>
                <w:lang w:val="en-US" w:eastAsia="zh-CN" w:bidi="ar"/>
              </w:rPr>
              <w:t>5</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0</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经调研，符合当年参评条件的博士论文数量较少，评审周期改为两年一次，将于</w:t>
            </w:r>
            <w:r>
              <w:rPr>
                <w:rFonts w:hint="eastAsia" w:ascii="宋体" w:hAnsi="宋体" w:eastAsia="宋体" w:cs="宋体"/>
                <w:color w:val="auto"/>
                <w:kern w:val="0"/>
                <w:sz w:val="24"/>
                <w:szCs w:val="24"/>
                <w:lang w:val="en-US" w:eastAsia="zh-CN"/>
              </w:rPr>
              <w:t>今</w:t>
            </w:r>
            <w:r>
              <w:rPr>
                <w:rFonts w:hint="eastAsia" w:ascii="宋体" w:hAnsi="宋体" w:eastAsia="宋体" w:cs="宋体"/>
                <w:color w:val="auto"/>
                <w:kern w:val="0"/>
                <w:sz w:val="24"/>
                <w:szCs w:val="24"/>
                <w:lang w:eastAsia="zh-CN"/>
              </w:rPr>
              <w:t>年开展</w:t>
            </w:r>
          </w:p>
        </w:tc>
      </w:tr>
      <w:tr>
        <w:tblPrEx>
          <w:tblCellMar>
            <w:top w:w="0" w:type="dxa"/>
            <w:left w:w="108" w:type="dxa"/>
            <w:bottom w:w="0" w:type="dxa"/>
            <w:right w:w="108" w:type="dxa"/>
          </w:tblCellMar>
        </w:tblPrEx>
        <w:trPr>
          <w:trHeight w:val="1408"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质量指标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推出一批高质量理论成果，凝聚一批优秀人才</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达标</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达标</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kern w:val="0"/>
                <w:sz w:val="24"/>
                <w:szCs w:val="24"/>
              </w:rPr>
            </w:pPr>
            <w:r>
              <w:rPr>
                <w:rFonts w:hint="eastAsia" w:ascii="宋体" w:hAnsi="宋体" w:eastAsia="宋体" w:cs="宋体"/>
                <w:i w:val="0"/>
                <w:color w:val="auto"/>
                <w:kern w:val="0"/>
                <w:sz w:val="24"/>
                <w:szCs w:val="24"/>
                <w:u w:val="none"/>
                <w:lang w:val="en-US" w:eastAsia="zh-CN" w:bidi="ar"/>
              </w:rPr>
              <w:t>10</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r>
      <w:tr>
        <w:tblPrEx>
          <w:tblCellMar>
            <w:top w:w="0" w:type="dxa"/>
            <w:left w:w="108" w:type="dxa"/>
            <w:bottom w:w="0" w:type="dxa"/>
            <w:right w:w="108" w:type="dxa"/>
          </w:tblCellMar>
        </w:tblPrEx>
        <w:trPr>
          <w:trHeight w:val="1203"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时效指标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预算支出于年底前完成</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2022年底前</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rPr>
              <w:t>2022年</w:t>
            </w:r>
            <w:r>
              <w:rPr>
                <w:rFonts w:hint="eastAsia" w:ascii="宋体" w:hAnsi="宋体" w:eastAsia="宋体" w:cs="宋体"/>
                <w:color w:val="auto"/>
                <w:kern w:val="0"/>
                <w:sz w:val="24"/>
                <w:szCs w:val="24"/>
                <w:lang w:val="en-US" w:eastAsia="zh-CN"/>
              </w:rPr>
              <w:t>前完成95%</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kern w:val="0"/>
                <w:sz w:val="24"/>
                <w:szCs w:val="24"/>
              </w:rPr>
            </w:pPr>
            <w:r>
              <w:rPr>
                <w:rFonts w:hint="eastAsia" w:ascii="宋体" w:hAnsi="宋体" w:eastAsia="宋体" w:cs="宋体"/>
                <w:i w:val="0"/>
                <w:color w:val="auto"/>
                <w:kern w:val="0"/>
                <w:sz w:val="24"/>
                <w:szCs w:val="24"/>
                <w:u w:val="none"/>
                <w:lang w:val="en-US" w:eastAsia="zh-CN" w:bidi="ar"/>
              </w:rPr>
              <w:t>10</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9.5</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受疫情影响，部分出版工作于</w:t>
            </w:r>
            <w:r>
              <w:rPr>
                <w:rFonts w:hint="eastAsia" w:ascii="宋体" w:hAnsi="宋体" w:eastAsia="宋体" w:cs="宋体"/>
                <w:color w:val="auto"/>
                <w:kern w:val="0"/>
                <w:sz w:val="24"/>
                <w:szCs w:val="24"/>
                <w:lang w:val="en-US" w:eastAsia="zh-CN"/>
              </w:rPr>
              <w:t>2023年初完成</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成本指标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支出控制在预算范围之内</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465.374</w:t>
            </w:r>
            <w:r>
              <w:rPr>
                <w:rFonts w:hint="eastAsia" w:ascii="宋体" w:hAnsi="宋体" w:cs="宋体"/>
                <w:color w:val="000000"/>
                <w:kern w:val="0"/>
                <w:sz w:val="24"/>
                <w:szCs w:val="24"/>
                <w:lang w:val="en-US" w:eastAsia="zh-CN"/>
              </w:rPr>
              <w:t>万元</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334.970846</w:t>
            </w:r>
            <w:r>
              <w:rPr>
                <w:rFonts w:hint="eastAsia" w:ascii="宋体" w:hAnsi="宋体" w:cs="宋体"/>
                <w:kern w:val="0"/>
                <w:sz w:val="24"/>
                <w:szCs w:val="24"/>
                <w:lang w:val="en-US" w:eastAsia="zh-CN"/>
              </w:rPr>
              <w:t>万元</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2085"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sz w:val="24"/>
                <w:szCs w:val="24"/>
                <w:lang w:val="en-US" w:eastAsia="zh-CN"/>
              </w:rPr>
            </w:pPr>
          </w:p>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rPr>
              <w:t>效益指标</w:t>
            </w:r>
          </w:p>
        </w:tc>
        <w:tc>
          <w:tcPr>
            <w:tcW w:w="144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社会效益</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通过推出高质量理论成果，凝聚优秀人才，出版理论专著等，在学界形成较大影响力</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效益情况较好</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效益情况较好</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资料可进一步归集</w:t>
            </w:r>
          </w:p>
        </w:tc>
      </w:tr>
      <w:tr>
        <w:tblPrEx>
          <w:tblCellMar>
            <w:top w:w="0" w:type="dxa"/>
            <w:left w:w="108" w:type="dxa"/>
            <w:bottom w:w="0" w:type="dxa"/>
            <w:right w:w="108" w:type="dxa"/>
          </w:tblCellMar>
        </w:tblPrEx>
        <w:trPr>
          <w:trHeight w:val="1074"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可持续影响指标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持续促进和助力理论研究、阐释和宣传</w:t>
            </w:r>
          </w:p>
        </w:tc>
        <w:tc>
          <w:tcPr>
            <w:tcW w:w="107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良好</w:t>
            </w:r>
          </w:p>
        </w:tc>
        <w:tc>
          <w:tcPr>
            <w:tcW w:w="12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良好</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9.5</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资料可进一步归集</w:t>
            </w:r>
          </w:p>
        </w:tc>
      </w:tr>
      <w:tr>
        <w:tblPrEx>
          <w:tblCellMar>
            <w:top w:w="0" w:type="dxa"/>
            <w:left w:w="108" w:type="dxa"/>
            <w:bottom w:w="0" w:type="dxa"/>
            <w:right w:w="108" w:type="dxa"/>
          </w:tblCellMar>
        </w:tblPrEx>
        <w:trPr>
          <w:trHeight w:val="1128"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满意度</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服务对象满意度指标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获得中宣部、市委、市委宣传部领导肯定</w:t>
            </w:r>
          </w:p>
        </w:tc>
        <w:tc>
          <w:tcPr>
            <w:tcW w:w="107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90</w:t>
            </w:r>
          </w:p>
        </w:tc>
        <w:tc>
          <w:tcPr>
            <w:tcW w:w="126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90</w:t>
            </w:r>
          </w:p>
        </w:tc>
        <w:tc>
          <w:tcPr>
            <w:tcW w:w="66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10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4.8</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资料可进一步归集</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64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服务对象满意度指标</w:t>
            </w:r>
          </w:p>
        </w:tc>
        <w:tc>
          <w:tcPr>
            <w:tcW w:w="1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rPr>
            </w:pPr>
            <w:r>
              <w:rPr>
                <w:rFonts w:hint="eastAsia" w:ascii="宋体" w:hAnsi="宋体" w:eastAsia="宋体" w:cs="宋体"/>
                <w:kern w:val="0"/>
                <w:sz w:val="24"/>
                <w:szCs w:val="24"/>
                <w:lang w:val="en-US" w:eastAsia="zh-CN"/>
              </w:rPr>
              <w:t>数据库使用者满意度</w:t>
            </w:r>
          </w:p>
        </w:tc>
        <w:tc>
          <w:tcPr>
            <w:tcW w:w="107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90</w:t>
            </w:r>
          </w:p>
        </w:tc>
        <w:tc>
          <w:tcPr>
            <w:tcW w:w="126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90</w:t>
            </w:r>
          </w:p>
        </w:tc>
        <w:tc>
          <w:tcPr>
            <w:tcW w:w="66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10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4.8</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资料可进一步归集</w:t>
            </w:r>
          </w:p>
        </w:tc>
      </w:tr>
      <w:tr>
        <w:tblPrEx>
          <w:tblCellMar>
            <w:top w:w="0" w:type="dxa"/>
            <w:left w:w="108" w:type="dxa"/>
            <w:bottom w:w="0" w:type="dxa"/>
            <w:right w:w="108" w:type="dxa"/>
          </w:tblCellMar>
        </w:tblPrEx>
        <w:trPr>
          <w:trHeight w:val="689" w:hRule="atLeast"/>
          <w:jc w:val="center"/>
        </w:trPr>
        <w:tc>
          <w:tcPr>
            <w:tcW w:w="6961"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总分</w:t>
            </w:r>
          </w:p>
        </w:tc>
        <w:tc>
          <w:tcPr>
            <w:tcW w:w="66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10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88.9</w:t>
            </w:r>
          </w:p>
        </w:tc>
        <w:tc>
          <w:tcPr>
            <w:tcW w:w="181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r>
    </w:tbl>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rPr>
      </w:pPr>
    </w:p>
    <w:sectPr>
      <w:pgSz w:w="11906" w:h="16838"/>
      <w:pgMar w:top="850" w:right="850" w:bottom="85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FBB8AE7"/>
    <w:rsid w:val="1F45408F"/>
    <w:rsid w:val="2EB8205C"/>
    <w:rsid w:val="2FEE2F7E"/>
    <w:rsid w:val="37B35692"/>
    <w:rsid w:val="3BE7FDE7"/>
    <w:rsid w:val="3BF942BF"/>
    <w:rsid w:val="5F7B58D0"/>
    <w:rsid w:val="777713B2"/>
    <w:rsid w:val="7AF901B6"/>
    <w:rsid w:val="7AFFFB53"/>
    <w:rsid w:val="7BFE506F"/>
    <w:rsid w:val="7DDF2E28"/>
    <w:rsid w:val="7FFEC105"/>
    <w:rsid w:val="7FFF1BAD"/>
    <w:rsid w:val="977A91E4"/>
    <w:rsid w:val="9FBF2B16"/>
    <w:rsid w:val="B4F626E5"/>
    <w:rsid w:val="BFFF35D5"/>
    <w:rsid w:val="CBF4A603"/>
    <w:rsid w:val="DF5BE227"/>
    <w:rsid w:val="EF759ABB"/>
    <w:rsid w:val="FBEF47B9"/>
    <w:rsid w:val="FCAF9562"/>
    <w:rsid w:val="FFDF7D3C"/>
    <w:rsid w:val="FFEDC6AA"/>
    <w:rsid w:val="FFF7BC1E"/>
    <w:rsid w:val="FFFEE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790</Words>
  <Characters>943</Characters>
  <Lines>0</Lines>
  <Paragraphs>0</Paragraphs>
  <TotalTime>14</TotalTime>
  <ScaleCrop>false</ScaleCrop>
  <LinksUpToDate>false</LinksUpToDate>
  <CharactersWithSpaces>952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2023-04-26T07:48:00Z</dcterms:created>
  <dc:creator>skl</dc:creator>
  <cp:lastModifiedBy>Q</cp:lastModifiedBy>
  <dcterms:modified xsi:type="dcterms:W3CDTF">2023-05-11T06:07:40Z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5B928B7B87814969BD4CAA608D6FD235_12</vt:lpwstr>
  </property>
</Properties>
</file>