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FE7" w:rsidRPr="00A257FF" w:rsidRDefault="00986FE7" w:rsidP="00986FE7">
      <w:pPr>
        <w:jc w:val="center"/>
        <w:rPr>
          <w:rFonts w:ascii="方正小标宋简体" w:eastAsia="方正小标宋简体" w:hAnsi="宋体" w:cs="Arial"/>
          <w:bCs/>
          <w:sz w:val="36"/>
          <w:szCs w:val="36"/>
        </w:rPr>
      </w:pPr>
      <w:r w:rsidRPr="00A257FF">
        <w:rPr>
          <w:rFonts w:ascii="方正小标宋简体" w:eastAsia="方正小标宋简体" w:hAnsi="宋体" w:cs="Arial" w:hint="eastAsia"/>
          <w:bCs/>
          <w:sz w:val="36"/>
          <w:szCs w:val="36"/>
        </w:rPr>
        <w:t>北京市黄埔军校同学会</w:t>
      </w:r>
    </w:p>
    <w:p w:rsidR="00986FE7" w:rsidRPr="00A257FF" w:rsidRDefault="00986FE7" w:rsidP="00986FE7">
      <w:pPr>
        <w:jc w:val="center"/>
        <w:rPr>
          <w:rFonts w:ascii="方正小标宋简体" w:eastAsia="方正小标宋简体" w:hAnsi="宋体" w:cs="Arial"/>
          <w:bCs/>
          <w:sz w:val="36"/>
          <w:szCs w:val="36"/>
        </w:rPr>
      </w:pPr>
      <w:r w:rsidRPr="00A257FF">
        <w:rPr>
          <w:rFonts w:ascii="方正小标宋简体" w:eastAsia="方正小标宋简体" w:hAnsi="宋体" w:cs="Arial" w:hint="eastAsia"/>
          <w:bCs/>
          <w:sz w:val="36"/>
          <w:szCs w:val="36"/>
        </w:rPr>
        <w:t>“两岸及海外黄埔人士交流”项目支出绩效评价报告</w:t>
      </w:r>
    </w:p>
    <w:p w:rsidR="00986FE7" w:rsidRDefault="00986FE7" w:rsidP="00986FE7">
      <w:pPr>
        <w:jc w:val="center"/>
        <w:rPr>
          <w:rFonts w:ascii="仿宋_GB2312"/>
          <w:szCs w:val="30"/>
        </w:rPr>
      </w:pPr>
    </w:p>
    <w:p w:rsidR="00986FE7" w:rsidRPr="00855FBA" w:rsidRDefault="00986FE7" w:rsidP="00986FE7">
      <w:pPr>
        <w:spacing w:line="600" w:lineRule="exact"/>
        <w:ind w:firstLineChars="200" w:firstLine="640"/>
        <w:rPr>
          <w:rFonts w:ascii="黑体" w:eastAsia="黑体" w:hAnsi="黑体" w:cs="宋体"/>
          <w:color w:val="000000"/>
          <w:kern w:val="0"/>
          <w:sz w:val="32"/>
          <w:szCs w:val="32"/>
        </w:rPr>
      </w:pPr>
      <w:r w:rsidRPr="00855FBA">
        <w:rPr>
          <w:rFonts w:ascii="黑体" w:eastAsia="黑体" w:hAnsi="黑体" w:cs="宋体" w:hint="eastAsia"/>
          <w:color w:val="000000"/>
          <w:kern w:val="0"/>
          <w:sz w:val="32"/>
          <w:szCs w:val="32"/>
        </w:rPr>
        <w:t>一、基本情况</w:t>
      </w:r>
    </w:p>
    <w:p w:rsidR="00986FE7" w:rsidRPr="0049011C" w:rsidRDefault="00986FE7" w:rsidP="00986FE7">
      <w:pPr>
        <w:spacing w:line="360" w:lineRule="auto"/>
        <w:ind w:firstLineChars="200" w:firstLine="640"/>
        <w:outlineLvl w:val="0"/>
        <w:rPr>
          <w:rFonts w:ascii="楷体_GB2312" w:eastAsia="楷体_GB2312" w:hAnsi="楷体_GB2312" w:cs="楷体_GB2312"/>
          <w:sz w:val="32"/>
          <w:szCs w:val="32"/>
        </w:rPr>
      </w:pPr>
      <w:r w:rsidRPr="0049011C">
        <w:rPr>
          <w:rFonts w:ascii="楷体_GB2312" w:eastAsia="楷体_GB2312" w:hAnsi="楷体_GB2312" w:cs="楷体_GB2312" w:hint="eastAsia"/>
          <w:sz w:val="32"/>
          <w:szCs w:val="32"/>
        </w:rPr>
        <w:t>（一）项目概况</w:t>
      </w:r>
    </w:p>
    <w:p w:rsidR="00986FE7" w:rsidRPr="00D34A54" w:rsidRDefault="00986FE7" w:rsidP="00986FE7">
      <w:pPr>
        <w:spacing w:line="360" w:lineRule="auto"/>
        <w:ind w:firstLineChars="200" w:firstLine="640"/>
        <w:outlineLvl w:val="0"/>
        <w:rPr>
          <w:rFonts w:ascii="仿宋_GB2312" w:eastAsia="仿宋_GB2312" w:hAnsi="楷体_GB2312" w:cs="楷体_GB2312"/>
          <w:sz w:val="32"/>
          <w:szCs w:val="32"/>
        </w:rPr>
      </w:pPr>
      <w:r w:rsidRPr="00D34A54">
        <w:rPr>
          <w:rFonts w:ascii="仿宋_GB2312" w:eastAsia="仿宋_GB2312" w:hAnsi="楷体_GB2312" w:cs="楷体_GB2312" w:hint="eastAsia"/>
          <w:sz w:val="32"/>
          <w:szCs w:val="32"/>
        </w:rPr>
        <w:t>1.项目背景</w:t>
      </w:r>
    </w:p>
    <w:p w:rsidR="00986FE7" w:rsidRPr="00D34A54" w:rsidRDefault="00986FE7" w:rsidP="00986FE7">
      <w:pPr>
        <w:spacing w:line="600" w:lineRule="exact"/>
        <w:ind w:firstLineChars="200" w:firstLine="640"/>
        <w:outlineLvl w:val="0"/>
        <w:rPr>
          <w:rFonts w:ascii="仿宋_GB2312" w:eastAsia="仿宋_GB2312" w:hAnsi="仿宋_GB2312" w:cs="仿宋_GB2312"/>
          <w:color w:val="000000"/>
          <w:kern w:val="0"/>
          <w:sz w:val="32"/>
          <w:szCs w:val="36"/>
        </w:rPr>
      </w:pPr>
      <w:r w:rsidRPr="00D34A54">
        <w:rPr>
          <w:rFonts w:ascii="仿宋_GB2312" w:eastAsia="仿宋_GB2312" w:hAnsi="仿宋_GB2312" w:cs="仿宋_GB2312" w:hint="eastAsia"/>
          <w:color w:val="000000"/>
          <w:kern w:val="0"/>
          <w:sz w:val="32"/>
          <w:szCs w:val="36"/>
        </w:rPr>
        <w:t>在市会党支部和秘书长的坚强领导下，深入学习贯彻党的十九大、二十大精神，以习近平总书记关于新时代做好党的统一战线工作的重要思想和新时代党解决台湾问题的总体方略为根本指导，全面落实《关于新时代进一步发挥黄埔军校同学会作用的意见》和《北京市黄埔军校同学会改革方案》，聚焦对台统战工作这一主线，加强思想政治引领，传承弘扬黄埔精神，推进反</w:t>
      </w:r>
      <w:proofErr w:type="gramStart"/>
      <w:r w:rsidRPr="00D34A54">
        <w:rPr>
          <w:rFonts w:ascii="仿宋_GB2312" w:eastAsia="仿宋_GB2312" w:hAnsi="仿宋_GB2312" w:cs="仿宋_GB2312" w:hint="eastAsia"/>
          <w:color w:val="000000"/>
          <w:kern w:val="0"/>
          <w:sz w:val="32"/>
          <w:szCs w:val="36"/>
        </w:rPr>
        <w:t>“独”促统运动</w:t>
      </w:r>
      <w:proofErr w:type="gramEnd"/>
      <w:r w:rsidRPr="00D34A54">
        <w:rPr>
          <w:rFonts w:ascii="仿宋_GB2312" w:eastAsia="仿宋_GB2312" w:hAnsi="仿宋_GB2312" w:cs="仿宋_GB2312" w:hint="eastAsia"/>
          <w:color w:val="000000"/>
          <w:kern w:val="0"/>
          <w:sz w:val="32"/>
          <w:szCs w:val="36"/>
        </w:rPr>
        <w:t>，深化两岸交流交往，最大限度地把海内外黄埔同学及亲属凝聚起来、发挥作用。</w:t>
      </w:r>
    </w:p>
    <w:p w:rsidR="00986FE7" w:rsidRPr="00D34A54" w:rsidRDefault="00986FE7" w:rsidP="00986FE7">
      <w:pPr>
        <w:spacing w:line="600" w:lineRule="exact"/>
        <w:ind w:firstLineChars="200" w:firstLine="640"/>
        <w:outlineLvl w:val="0"/>
        <w:rPr>
          <w:rFonts w:ascii="仿宋_GB2312" w:eastAsia="仿宋_GB2312" w:hAnsi="宋体" w:cs="宋体"/>
          <w:color w:val="000000"/>
          <w:kern w:val="0"/>
          <w:sz w:val="32"/>
          <w:szCs w:val="32"/>
        </w:rPr>
      </w:pPr>
      <w:r w:rsidRPr="00D34A54">
        <w:rPr>
          <w:rFonts w:ascii="仿宋_GB2312" w:eastAsia="仿宋_GB2312" w:hAnsi="宋体" w:cs="宋体" w:hint="eastAsia"/>
          <w:color w:val="000000"/>
          <w:kern w:val="0"/>
          <w:sz w:val="32"/>
          <w:szCs w:val="32"/>
        </w:rPr>
        <w:t>2.主要内容</w:t>
      </w:r>
    </w:p>
    <w:p w:rsidR="00986FE7" w:rsidRPr="00D34A54" w:rsidRDefault="00986FE7" w:rsidP="00986FE7">
      <w:pPr>
        <w:spacing w:line="600" w:lineRule="exact"/>
        <w:ind w:firstLineChars="200" w:firstLine="640"/>
        <w:rPr>
          <w:rFonts w:ascii="仿宋_GB2312" w:eastAsia="仿宋_GB2312" w:hAnsi="方正仿宋_GBK" w:cs="方正仿宋_GBK"/>
          <w:sz w:val="32"/>
          <w:szCs w:val="32"/>
        </w:rPr>
      </w:pPr>
      <w:r w:rsidRPr="00D34A54">
        <w:rPr>
          <w:rFonts w:ascii="仿宋_GB2312" w:eastAsia="仿宋_GB2312" w:hAnsi="方正仿宋_GBK" w:cs="方正仿宋_GBK" w:hint="eastAsia"/>
          <w:sz w:val="32"/>
          <w:szCs w:val="32"/>
        </w:rPr>
        <w:t>为密切与港澳台及海外黄埔同学及亲属和各界人士的交流合作，推动首都高质量发展，参与</w:t>
      </w:r>
      <w:proofErr w:type="gramStart"/>
      <w:r w:rsidRPr="00D34A54">
        <w:rPr>
          <w:rFonts w:ascii="仿宋_GB2312" w:eastAsia="仿宋_GB2312" w:hAnsi="方正仿宋_GBK" w:cs="方正仿宋_GBK" w:hint="eastAsia"/>
          <w:sz w:val="32"/>
          <w:szCs w:val="32"/>
        </w:rPr>
        <w:t>服贸会</w:t>
      </w:r>
      <w:proofErr w:type="gramEnd"/>
      <w:r w:rsidRPr="00D34A54">
        <w:rPr>
          <w:rFonts w:ascii="仿宋_GB2312" w:eastAsia="仿宋_GB2312" w:hAnsi="方正仿宋_GBK" w:cs="方正仿宋_GBK" w:hint="eastAsia"/>
          <w:sz w:val="32"/>
          <w:szCs w:val="32"/>
        </w:rPr>
        <w:t>、科博会，落实与石景山区签订的“共建台青创新创业基地”协议，助力北京冬奥会，举办系列活动。</w:t>
      </w:r>
    </w:p>
    <w:p w:rsidR="00986FE7" w:rsidRPr="00D34A54" w:rsidRDefault="00986FE7" w:rsidP="00986FE7">
      <w:pPr>
        <w:spacing w:line="600" w:lineRule="exact"/>
        <w:ind w:firstLineChars="200" w:firstLine="640"/>
        <w:outlineLvl w:val="0"/>
        <w:rPr>
          <w:rFonts w:ascii="仿宋_GB2312" w:eastAsia="仿宋_GB2312" w:hAnsi="宋体" w:cs="宋体"/>
          <w:color w:val="000000"/>
          <w:kern w:val="0"/>
          <w:sz w:val="32"/>
          <w:szCs w:val="32"/>
        </w:rPr>
      </w:pPr>
      <w:r w:rsidRPr="00D34A54">
        <w:rPr>
          <w:rFonts w:ascii="仿宋_GB2312" w:eastAsia="仿宋_GB2312" w:hAnsi="仿宋_GB2312" w:cs="仿宋_GB2312" w:hint="eastAsia"/>
          <w:sz w:val="32"/>
          <w:szCs w:val="32"/>
        </w:rPr>
        <w:t>3.实施情况</w:t>
      </w:r>
    </w:p>
    <w:p w:rsidR="00986FE7" w:rsidRPr="00D34A54" w:rsidRDefault="00986FE7" w:rsidP="00986FE7">
      <w:pPr>
        <w:spacing w:line="600" w:lineRule="exact"/>
        <w:ind w:firstLineChars="200" w:firstLine="640"/>
        <w:outlineLvl w:val="0"/>
        <w:rPr>
          <w:rFonts w:ascii="仿宋_GB2312" w:eastAsia="仿宋_GB2312" w:hAnsi="宋体" w:cs="宋体"/>
          <w:color w:val="000000"/>
          <w:kern w:val="0"/>
          <w:sz w:val="32"/>
          <w:szCs w:val="32"/>
        </w:rPr>
      </w:pPr>
      <w:r w:rsidRPr="00D34A54">
        <w:rPr>
          <w:rFonts w:ascii="仿宋_GB2312" w:eastAsia="仿宋_GB2312" w:hAnsi="仿宋_GB2312" w:cs="仿宋_GB2312" w:hint="eastAsia"/>
          <w:sz w:val="32"/>
          <w:szCs w:val="32"/>
        </w:rPr>
        <w:t>按照《北京市黄埔军校同学会改革方案》要求及实际情况开展两岸交流活动。</w:t>
      </w:r>
    </w:p>
    <w:p w:rsidR="00986FE7" w:rsidRPr="00D34A54" w:rsidRDefault="00986FE7" w:rsidP="00986FE7">
      <w:pPr>
        <w:spacing w:line="600" w:lineRule="exact"/>
        <w:ind w:firstLineChars="200" w:firstLine="640"/>
        <w:outlineLvl w:val="0"/>
        <w:rPr>
          <w:rFonts w:ascii="仿宋_GB2312" w:eastAsia="仿宋_GB2312" w:hAnsi="宋体" w:cs="宋体"/>
          <w:color w:val="000000"/>
          <w:kern w:val="0"/>
          <w:sz w:val="32"/>
          <w:szCs w:val="32"/>
        </w:rPr>
      </w:pPr>
      <w:r w:rsidRPr="00D34A54">
        <w:rPr>
          <w:rFonts w:ascii="仿宋_GB2312" w:eastAsia="仿宋_GB2312" w:hAnsi="仿宋_GB2312" w:cs="仿宋_GB2312" w:hint="eastAsia"/>
          <w:sz w:val="32"/>
          <w:szCs w:val="32"/>
        </w:rPr>
        <w:lastRenderedPageBreak/>
        <w:t>4.资金投入和使用情况</w:t>
      </w:r>
    </w:p>
    <w:p w:rsidR="00986FE7" w:rsidRPr="00D34A54" w:rsidRDefault="00986FE7" w:rsidP="00986FE7">
      <w:pPr>
        <w:snapToGrid w:val="0"/>
        <w:spacing w:line="360" w:lineRule="auto"/>
        <w:ind w:firstLineChars="200" w:firstLine="640"/>
        <w:outlineLvl w:val="0"/>
        <w:rPr>
          <w:rFonts w:ascii="仿宋_GB2312" w:eastAsia="仿宋_GB2312" w:hAnsi="仿宋_GB2312" w:cs="仿宋_GB2312"/>
          <w:sz w:val="32"/>
          <w:szCs w:val="32"/>
        </w:rPr>
      </w:pPr>
      <w:r w:rsidRPr="00D34A54">
        <w:rPr>
          <w:rFonts w:ascii="仿宋_GB2312" w:eastAsia="仿宋_GB2312" w:hAnsi="仿宋_GB2312" w:cs="仿宋_GB2312" w:hint="eastAsia"/>
          <w:sz w:val="32"/>
          <w:szCs w:val="32"/>
        </w:rPr>
        <w:t>项目名称：“两岸及海外黄埔人士交流”，年初预算金额28.7万元。</w:t>
      </w:r>
    </w:p>
    <w:p w:rsidR="00986FE7" w:rsidRPr="00D34A54" w:rsidRDefault="00986FE7" w:rsidP="00986FE7">
      <w:pPr>
        <w:snapToGrid w:val="0"/>
        <w:spacing w:line="360" w:lineRule="auto"/>
        <w:ind w:firstLineChars="200" w:firstLine="640"/>
        <w:outlineLvl w:val="0"/>
        <w:rPr>
          <w:rFonts w:ascii="仿宋_GB2312" w:eastAsia="仿宋_GB2312" w:hAnsi="仿宋_GB2312" w:cs="仿宋_GB2312"/>
          <w:sz w:val="32"/>
          <w:szCs w:val="32"/>
        </w:rPr>
      </w:pPr>
      <w:r w:rsidRPr="00D34A54">
        <w:rPr>
          <w:rFonts w:ascii="仿宋_GB2312" w:eastAsia="仿宋_GB2312" w:hAnsi="仿宋_GB2312" w:cs="仿宋_GB2312" w:hint="eastAsia"/>
          <w:sz w:val="32"/>
          <w:szCs w:val="32"/>
        </w:rPr>
        <w:t>项目起止时间：2022年1月1日-2022年12月31日</w:t>
      </w:r>
    </w:p>
    <w:p w:rsidR="00986FE7" w:rsidRPr="00D34A54" w:rsidRDefault="00986FE7" w:rsidP="00986FE7">
      <w:pPr>
        <w:snapToGrid w:val="0"/>
        <w:spacing w:line="360" w:lineRule="auto"/>
        <w:ind w:firstLineChars="200" w:firstLine="640"/>
        <w:outlineLvl w:val="0"/>
        <w:rPr>
          <w:rFonts w:ascii="仿宋_GB2312" w:eastAsia="仿宋_GB2312" w:hAnsi="仿宋_GB2312" w:cs="仿宋_GB2312"/>
          <w:sz w:val="32"/>
          <w:szCs w:val="32"/>
        </w:rPr>
      </w:pPr>
      <w:r w:rsidRPr="00D34A54">
        <w:rPr>
          <w:rFonts w:ascii="仿宋_GB2312" w:eastAsia="仿宋_GB2312" w:hAnsi="仿宋_GB2312" w:cs="仿宋_GB2312" w:hint="eastAsia"/>
          <w:sz w:val="32"/>
          <w:szCs w:val="32"/>
        </w:rPr>
        <w:t>2022年年初预算批复28.70万元。受疫情影响，调整</w:t>
      </w:r>
      <w:proofErr w:type="gramStart"/>
      <w:r w:rsidRPr="00D34A54">
        <w:rPr>
          <w:rFonts w:ascii="仿宋_GB2312" w:eastAsia="仿宋_GB2312" w:hAnsi="仿宋_GB2312" w:cs="仿宋_GB2312" w:hint="eastAsia"/>
          <w:sz w:val="32"/>
          <w:szCs w:val="32"/>
        </w:rPr>
        <w:t>后预算</w:t>
      </w:r>
      <w:proofErr w:type="gramEnd"/>
      <w:r w:rsidRPr="00D34A54">
        <w:rPr>
          <w:rFonts w:ascii="仿宋_GB2312" w:eastAsia="仿宋_GB2312" w:hAnsi="仿宋_GB2312" w:cs="仿宋_GB2312" w:hint="eastAsia"/>
          <w:sz w:val="32"/>
          <w:szCs w:val="32"/>
        </w:rPr>
        <w:t>数为11.20</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sidRPr="00D34A54">
        <w:rPr>
          <w:rFonts w:ascii="仿宋_GB2312" w:eastAsia="仿宋_GB2312" w:hAnsi="仿宋_GB2312" w:cs="仿宋_GB2312" w:hint="eastAsia"/>
          <w:sz w:val="32"/>
          <w:szCs w:val="32"/>
        </w:rPr>
        <w:t>2022年实际支出金额为9.08272万元，结余2.11728万元，预算完成率81.10%。</w:t>
      </w:r>
    </w:p>
    <w:p w:rsidR="00986FE7" w:rsidRPr="0049011C" w:rsidRDefault="00986FE7" w:rsidP="00986FE7">
      <w:pPr>
        <w:spacing w:line="360" w:lineRule="auto"/>
        <w:ind w:firstLineChars="200" w:firstLine="640"/>
        <w:rPr>
          <w:rFonts w:ascii="楷体_GB2312" w:eastAsia="楷体_GB2312" w:hAnsi="楷体_GB2312" w:cs="楷体_GB2312"/>
          <w:sz w:val="32"/>
          <w:szCs w:val="32"/>
        </w:rPr>
      </w:pPr>
      <w:r w:rsidRPr="0049011C">
        <w:rPr>
          <w:rFonts w:ascii="楷体_GB2312" w:eastAsia="楷体_GB2312" w:hAnsi="楷体_GB2312" w:cs="楷体_GB2312" w:hint="eastAsia"/>
          <w:sz w:val="32"/>
          <w:szCs w:val="32"/>
        </w:rPr>
        <w:t>（二）项目绩效目标</w:t>
      </w:r>
    </w:p>
    <w:p w:rsidR="00986FE7" w:rsidRPr="00D34A54" w:rsidRDefault="00986FE7" w:rsidP="00986FE7">
      <w:pPr>
        <w:spacing w:line="360" w:lineRule="auto"/>
        <w:ind w:firstLineChars="200" w:firstLine="640"/>
        <w:rPr>
          <w:rFonts w:ascii="仿宋_GB2312" w:eastAsia="仿宋_GB2312" w:hAnsi="楷体_GB2312" w:cs="楷体_GB2312"/>
          <w:sz w:val="32"/>
          <w:szCs w:val="32"/>
        </w:rPr>
      </w:pPr>
      <w:r w:rsidRPr="00D34A54">
        <w:rPr>
          <w:rFonts w:ascii="仿宋_GB2312" w:eastAsia="仿宋_GB2312" w:hAnsi="仿宋" w:hint="eastAsia"/>
          <w:sz w:val="32"/>
          <w:szCs w:val="32"/>
        </w:rPr>
        <w:t>1.项目绩效总体目标</w:t>
      </w:r>
    </w:p>
    <w:p w:rsidR="00986FE7" w:rsidRPr="00D34A54" w:rsidRDefault="00986FE7" w:rsidP="00986FE7">
      <w:pPr>
        <w:spacing w:line="360" w:lineRule="auto"/>
        <w:ind w:firstLineChars="200" w:firstLine="640"/>
        <w:rPr>
          <w:rFonts w:ascii="仿宋_GB2312" w:eastAsia="仿宋_GB2312" w:hAnsi="楷体_GB2312" w:cs="楷体_GB2312"/>
          <w:sz w:val="32"/>
          <w:szCs w:val="32"/>
        </w:rPr>
      </w:pPr>
      <w:r w:rsidRPr="00D34A54">
        <w:rPr>
          <w:rFonts w:ascii="仿宋_GB2312" w:eastAsia="仿宋_GB2312" w:hAnsi="仿宋" w:hint="eastAsia"/>
          <w:sz w:val="32"/>
          <w:szCs w:val="32"/>
        </w:rPr>
        <w:t>贯彻落实《北京市黄埔军校同学会改革方案》要求，坚持以黄埔情缘为纽带，</w:t>
      </w:r>
      <w:proofErr w:type="gramStart"/>
      <w:r w:rsidRPr="00D34A54">
        <w:rPr>
          <w:rFonts w:ascii="仿宋_GB2312" w:eastAsia="仿宋_GB2312" w:hAnsi="仿宋" w:hint="eastAsia"/>
          <w:sz w:val="32"/>
          <w:szCs w:val="32"/>
        </w:rPr>
        <w:t>搭建线</w:t>
      </w:r>
      <w:proofErr w:type="gramEnd"/>
      <w:r w:rsidRPr="00D34A54">
        <w:rPr>
          <w:rFonts w:ascii="仿宋_GB2312" w:eastAsia="仿宋_GB2312" w:hAnsi="仿宋" w:hint="eastAsia"/>
          <w:sz w:val="32"/>
          <w:szCs w:val="32"/>
        </w:rPr>
        <w:t>上线下沟通交流平台，密切与港澳台及海外黄埔同学及亲属和各界人士的交流合作，积极参与</w:t>
      </w:r>
      <w:proofErr w:type="gramStart"/>
      <w:r w:rsidRPr="00D34A54">
        <w:rPr>
          <w:rFonts w:ascii="仿宋_GB2312" w:eastAsia="仿宋_GB2312" w:hAnsi="仿宋" w:hint="eastAsia"/>
          <w:sz w:val="32"/>
          <w:szCs w:val="32"/>
        </w:rPr>
        <w:t>服贸会</w:t>
      </w:r>
      <w:proofErr w:type="gramEnd"/>
      <w:r w:rsidRPr="00D34A54">
        <w:rPr>
          <w:rFonts w:ascii="仿宋_GB2312" w:eastAsia="仿宋_GB2312" w:hAnsi="仿宋" w:hint="eastAsia"/>
          <w:sz w:val="32"/>
          <w:szCs w:val="32"/>
        </w:rPr>
        <w:t>、科博会以及市台办主办的有关交流活动，落实与石景山区签订的“共建台青创新创业基地”协议，助力北京冬奥会，通过举办台湾中医药专业人士研修班、两岸黄埔同学亲属纪念抗战胜利77周年线上交流活动、京津</w:t>
      </w:r>
      <w:proofErr w:type="gramStart"/>
      <w:r w:rsidRPr="00D34A54">
        <w:rPr>
          <w:rFonts w:ascii="仿宋_GB2312" w:eastAsia="仿宋_GB2312" w:hAnsi="仿宋" w:hint="eastAsia"/>
          <w:sz w:val="32"/>
          <w:szCs w:val="32"/>
        </w:rPr>
        <w:t>冀台中秋云交流</w:t>
      </w:r>
      <w:proofErr w:type="gramEnd"/>
      <w:r w:rsidRPr="00D34A54">
        <w:rPr>
          <w:rFonts w:ascii="仿宋_GB2312" w:eastAsia="仿宋_GB2312" w:hAnsi="仿宋" w:hint="eastAsia"/>
          <w:sz w:val="32"/>
          <w:szCs w:val="32"/>
        </w:rPr>
        <w:t>活动等项目，广交新朋友、深交老朋友，为推进首都高质量发展，实现祖国完全统一和中华民族伟大复兴贡献力量。</w:t>
      </w:r>
    </w:p>
    <w:p w:rsidR="00986FE7" w:rsidRPr="00D34A54" w:rsidRDefault="00986FE7" w:rsidP="00986FE7">
      <w:pPr>
        <w:snapToGrid w:val="0"/>
        <w:spacing w:line="360" w:lineRule="auto"/>
        <w:ind w:firstLine="640"/>
        <w:rPr>
          <w:rFonts w:ascii="仿宋_GB2312" w:eastAsia="仿宋_GB2312" w:hAnsi="仿宋"/>
          <w:sz w:val="32"/>
          <w:szCs w:val="32"/>
        </w:rPr>
      </w:pPr>
      <w:r w:rsidRPr="00D34A54">
        <w:rPr>
          <w:rFonts w:ascii="仿宋_GB2312" w:eastAsia="仿宋_GB2312" w:hAnsi="仿宋" w:hint="eastAsia"/>
          <w:sz w:val="32"/>
          <w:szCs w:val="32"/>
        </w:rPr>
        <w:t>2.项目绩效具体指标</w:t>
      </w:r>
    </w:p>
    <w:p w:rsidR="00986FE7" w:rsidRPr="00D34A54" w:rsidRDefault="00986FE7" w:rsidP="00986FE7">
      <w:pPr>
        <w:snapToGrid w:val="0"/>
        <w:spacing w:line="360" w:lineRule="auto"/>
        <w:ind w:firstLineChars="200" w:firstLine="640"/>
        <w:rPr>
          <w:rFonts w:ascii="仿宋_GB2312" w:eastAsia="仿宋_GB2312" w:hAnsi="仿宋"/>
          <w:sz w:val="32"/>
          <w:szCs w:val="32"/>
        </w:rPr>
      </w:pPr>
      <w:r w:rsidRPr="00D34A54">
        <w:rPr>
          <w:rFonts w:ascii="仿宋_GB2312" w:eastAsia="仿宋_GB2312" w:hAnsi="仿宋" w:hint="eastAsia"/>
          <w:sz w:val="32"/>
          <w:szCs w:val="32"/>
        </w:rPr>
        <w:t>（1）数量指标：</w:t>
      </w:r>
    </w:p>
    <w:p w:rsidR="00986FE7" w:rsidRPr="00D34A54" w:rsidRDefault="00986FE7" w:rsidP="00986FE7">
      <w:pPr>
        <w:snapToGrid w:val="0"/>
        <w:spacing w:line="360" w:lineRule="auto"/>
        <w:ind w:firstLineChars="200" w:firstLine="640"/>
        <w:rPr>
          <w:rFonts w:ascii="仿宋_GB2312" w:eastAsia="仿宋_GB2312" w:hAnsi="仿宋"/>
          <w:sz w:val="32"/>
          <w:szCs w:val="32"/>
        </w:rPr>
      </w:pPr>
      <w:r w:rsidRPr="00D34A54">
        <w:rPr>
          <w:rFonts w:ascii="仿宋_GB2312" w:eastAsia="仿宋_GB2312" w:hAnsi="仿宋" w:hint="eastAsia"/>
          <w:sz w:val="32"/>
          <w:szCs w:val="32"/>
        </w:rPr>
        <w:t>接待港澳台海外黄埔同学及亲属和各界人士人数≥100</w:t>
      </w:r>
      <w:r w:rsidRPr="00D34A54">
        <w:rPr>
          <w:rFonts w:ascii="仿宋_GB2312" w:eastAsia="仿宋_GB2312" w:hAnsi="仿宋" w:hint="eastAsia"/>
          <w:sz w:val="32"/>
          <w:szCs w:val="32"/>
        </w:rPr>
        <w:lastRenderedPageBreak/>
        <w:t>人</w:t>
      </w:r>
    </w:p>
    <w:p w:rsidR="00986FE7" w:rsidRPr="00D34A54" w:rsidRDefault="00986FE7" w:rsidP="00986FE7">
      <w:pPr>
        <w:snapToGrid w:val="0"/>
        <w:spacing w:line="360" w:lineRule="auto"/>
        <w:ind w:firstLineChars="200" w:firstLine="640"/>
        <w:rPr>
          <w:rFonts w:ascii="仿宋_GB2312" w:eastAsia="仿宋_GB2312" w:hAnsi="仿宋"/>
          <w:sz w:val="32"/>
          <w:szCs w:val="32"/>
        </w:rPr>
      </w:pPr>
      <w:r w:rsidRPr="00D34A54">
        <w:rPr>
          <w:rFonts w:ascii="仿宋_GB2312" w:eastAsia="仿宋_GB2312" w:hAnsi="仿宋" w:hint="eastAsia"/>
          <w:sz w:val="32"/>
          <w:szCs w:val="32"/>
        </w:rPr>
        <w:t>公众号数量≥2条</w:t>
      </w:r>
    </w:p>
    <w:p w:rsidR="00986FE7" w:rsidRPr="00D34A54" w:rsidRDefault="00986FE7" w:rsidP="00986FE7">
      <w:pPr>
        <w:snapToGrid w:val="0"/>
        <w:spacing w:line="360" w:lineRule="auto"/>
        <w:ind w:firstLineChars="200" w:firstLine="640"/>
        <w:rPr>
          <w:rFonts w:ascii="仿宋_GB2312" w:eastAsia="仿宋_GB2312" w:hAnsi="仿宋"/>
          <w:sz w:val="32"/>
          <w:szCs w:val="32"/>
        </w:rPr>
      </w:pPr>
      <w:r w:rsidRPr="00D34A54">
        <w:rPr>
          <w:rFonts w:ascii="仿宋_GB2312" w:eastAsia="仿宋_GB2312" w:hAnsi="仿宋" w:hint="eastAsia"/>
          <w:sz w:val="32"/>
          <w:szCs w:val="32"/>
        </w:rPr>
        <w:t>举办交流活动次数≥2次</w:t>
      </w:r>
    </w:p>
    <w:p w:rsidR="00986FE7" w:rsidRPr="00D34A54" w:rsidRDefault="00986FE7" w:rsidP="00986FE7">
      <w:pPr>
        <w:snapToGrid w:val="0"/>
        <w:spacing w:line="360" w:lineRule="auto"/>
        <w:ind w:firstLineChars="200" w:firstLine="640"/>
        <w:rPr>
          <w:rFonts w:ascii="仿宋_GB2312" w:eastAsia="仿宋_GB2312" w:hAnsi="仿宋"/>
          <w:sz w:val="32"/>
          <w:szCs w:val="32"/>
        </w:rPr>
      </w:pPr>
      <w:r w:rsidRPr="00D34A54">
        <w:rPr>
          <w:rFonts w:ascii="仿宋_GB2312" w:eastAsia="仿宋_GB2312" w:hAnsi="仿宋" w:hint="eastAsia"/>
          <w:sz w:val="32"/>
          <w:szCs w:val="32"/>
        </w:rPr>
        <w:t>（2）质量指标：信息数量≥4条</w:t>
      </w:r>
    </w:p>
    <w:p w:rsidR="00986FE7" w:rsidRPr="00D34A54" w:rsidRDefault="00986FE7" w:rsidP="00986FE7">
      <w:pPr>
        <w:snapToGrid w:val="0"/>
        <w:spacing w:line="360" w:lineRule="auto"/>
        <w:ind w:firstLineChars="200" w:firstLine="640"/>
        <w:rPr>
          <w:rFonts w:ascii="仿宋_GB2312" w:eastAsia="仿宋_GB2312" w:hAnsi="仿宋"/>
          <w:sz w:val="32"/>
          <w:szCs w:val="32"/>
        </w:rPr>
      </w:pPr>
      <w:r w:rsidRPr="00D34A54">
        <w:rPr>
          <w:rFonts w:ascii="仿宋_GB2312" w:eastAsia="仿宋_GB2312" w:hAnsi="仿宋" w:hint="eastAsia"/>
          <w:sz w:val="32"/>
          <w:szCs w:val="32"/>
        </w:rPr>
        <w:t>（3）社会效益指标：信息被市委统战部采纳数量≥3条</w:t>
      </w:r>
    </w:p>
    <w:p w:rsidR="00986FE7" w:rsidRPr="00D34A54" w:rsidRDefault="00986FE7" w:rsidP="00986FE7">
      <w:pPr>
        <w:spacing w:line="600" w:lineRule="exact"/>
        <w:ind w:firstLineChars="200" w:firstLine="640"/>
        <w:rPr>
          <w:rFonts w:ascii="黑体" w:eastAsia="黑体" w:hAnsi="黑体" w:cs="宋体"/>
          <w:color w:val="000000"/>
          <w:kern w:val="0"/>
          <w:sz w:val="32"/>
          <w:szCs w:val="32"/>
        </w:rPr>
      </w:pPr>
      <w:r w:rsidRPr="00D34A54">
        <w:rPr>
          <w:rFonts w:ascii="黑体" w:eastAsia="黑体" w:hAnsi="黑体" w:cs="宋体" w:hint="eastAsia"/>
          <w:color w:val="000000"/>
          <w:kern w:val="0"/>
          <w:sz w:val="32"/>
          <w:szCs w:val="32"/>
        </w:rPr>
        <w:t>二、绩效评价工作开展情况</w:t>
      </w:r>
    </w:p>
    <w:p w:rsidR="00986FE7" w:rsidRPr="0049011C" w:rsidRDefault="00986FE7" w:rsidP="00986FE7">
      <w:pPr>
        <w:spacing w:line="360" w:lineRule="auto"/>
        <w:ind w:firstLineChars="200" w:firstLine="640"/>
        <w:rPr>
          <w:rFonts w:ascii="楷体_GB2312" w:eastAsia="楷体_GB2312" w:hAnsi="楷体_GB2312" w:cs="楷体_GB2312"/>
          <w:sz w:val="32"/>
          <w:szCs w:val="32"/>
        </w:rPr>
      </w:pPr>
      <w:r w:rsidRPr="0049011C">
        <w:rPr>
          <w:rFonts w:ascii="楷体_GB2312" w:eastAsia="楷体_GB2312" w:hAnsi="楷体_GB2312" w:cs="楷体_GB2312" w:hint="eastAsia"/>
          <w:sz w:val="32"/>
          <w:szCs w:val="32"/>
        </w:rPr>
        <w:t>（一）绩效评价目的、对象和范围</w:t>
      </w:r>
    </w:p>
    <w:p w:rsidR="00986FE7" w:rsidRPr="00D34A54" w:rsidRDefault="00986FE7" w:rsidP="00986FE7">
      <w:pPr>
        <w:snapToGrid w:val="0"/>
        <w:spacing w:line="360" w:lineRule="auto"/>
        <w:ind w:firstLineChars="200" w:firstLine="640"/>
        <w:rPr>
          <w:rFonts w:ascii="仿宋_GB2312" w:eastAsia="仿宋_GB2312"/>
          <w:sz w:val="32"/>
          <w:szCs w:val="32"/>
        </w:rPr>
      </w:pPr>
      <w:r w:rsidRPr="00D34A54">
        <w:rPr>
          <w:rFonts w:ascii="仿宋_GB2312" w:eastAsia="仿宋_GB2312" w:hint="eastAsia"/>
          <w:sz w:val="32"/>
          <w:szCs w:val="32"/>
        </w:rPr>
        <w:t>1.评价目的</w:t>
      </w:r>
    </w:p>
    <w:p w:rsidR="00986FE7" w:rsidRPr="00D34A54" w:rsidRDefault="00986FE7" w:rsidP="00986FE7">
      <w:pPr>
        <w:snapToGrid w:val="0"/>
        <w:spacing w:line="360" w:lineRule="auto"/>
        <w:ind w:firstLineChars="200" w:firstLine="640"/>
        <w:rPr>
          <w:rFonts w:ascii="仿宋_GB2312" w:eastAsia="仿宋_GB2312" w:hAnsi="仿宋"/>
          <w:sz w:val="32"/>
          <w:szCs w:val="32"/>
        </w:rPr>
      </w:pPr>
      <w:r w:rsidRPr="00D34A54">
        <w:rPr>
          <w:rFonts w:ascii="仿宋_GB2312" w:eastAsia="仿宋_GB2312" w:hAnsi="仿宋" w:hint="eastAsia"/>
          <w:sz w:val="32"/>
          <w:szCs w:val="32"/>
        </w:rPr>
        <w:t>项目绩效评价工作主要是运用科学、合理的绩效评价指标、评价标准和评价方法对项目财政支出进行绩效评价。一是促进单位强化绩效理念，加强对财政预算资金的管理和监督，强化支出责任，提高财政资金使用效益，保证财政资金使用的规范性、安全性和有效性；二是进一步总结和分析财政资金的支出效果，了解、分析、检验财政资金项目支出是否达到预期目标，考核财政资金项目支出效率和综合效果；三是为指导预算编制、设定绩效目标、优化财政支出结构、提高公共服务水平提供决策依据；四是为部门预算绩效管理工作积累经验，探索更加适用于北京市黄埔军校同学会项目支出的绩效管理工作方式。</w:t>
      </w:r>
    </w:p>
    <w:p w:rsidR="00986FE7" w:rsidRPr="00D34A54" w:rsidRDefault="00986FE7" w:rsidP="00986FE7">
      <w:pPr>
        <w:snapToGrid w:val="0"/>
        <w:spacing w:line="360" w:lineRule="auto"/>
        <w:ind w:firstLineChars="200" w:firstLine="640"/>
        <w:rPr>
          <w:rFonts w:ascii="仿宋_GB2312" w:eastAsia="仿宋_GB2312" w:hAnsi="仿宋"/>
          <w:sz w:val="32"/>
          <w:szCs w:val="32"/>
        </w:rPr>
      </w:pPr>
      <w:r w:rsidRPr="00D34A54">
        <w:rPr>
          <w:rFonts w:ascii="仿宋_GB2312" w:eastAsia="仿宋_GB2312" w:hAnsi="仿宋" w:hint="eastAsia"/>
          <w:sz w:val="32"/>
          <w:szCs w:val="32"/>
        </w:rPr>
        <w:t>2.评价对象</w:t>
      </w:r>
    </w:p>
    <w:p w:rsidR="00986FE7" w:rsidRPr="00D34A54" w:rsidRDefault="00986FE7" w:rsidP="00986FE7">
      <w:pPr>
        <w:snapToGrid w:val="0"/>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本次绩效评价的对象为“两岸及海外黄埔人士交流</w:t>
      </w:r>
      <w:r w:rsidRPr="00D34A54">
        <w:rPr>
          <w:rFonts w:ascii="仿宋_GB2312" w:eastAsia="仿宋_GB2312" w:hAnsi="仿宋" w:hint="eastAsia"/>
          <w:sz w:val="32"/>
          <w:szCs w:val="32"/>
        </w:rPr>
        <w:t>”项目经费。北京市黄埔军校同学会从纳入2022年度预算管理</w:t>
      </w:r>
      <w:r w:rsidRPr="00D34A54">
        <w:rPr>
          <w:rFonts w:ascii="仿宋_GB2312" w:eastAsia="仿宋_GB2312" w:hAnsi="仿宋" w:hint="eastAsia"/>
          <w:sz w:val="32"/>
          <w:szCs w:val="32"/>
        </w:rPr>
        <w:lastRenderedPageBreak/>
        <w:t>的项目中，选择具有突出体现履职职能的</w:t>
      </w:r>
      <w:r>
        <w:rPr>
          <w:rFonts w:ascii="仿宋_GB2312" w:eastAsia="仿宋_GB2312" w:hAnsi="仿宋" w:hint="eastAsia"/>
          <w:sz w:val="32"/>
          <w:szCs w:val="32"/>
        </w:rPr>
        <w:t>对台交流的“两岸及海外黄埔人士交流</w:t>
      </w:r>
      <w:r w:rsidRPr="00D34A54">
        <w:rPr>
          <w:rFonts w:ascii="仿宋_GB2312" w:eastAsia="仿宋_GB2312" w:hAnsi="仿宋" w:hint="eastAsia"/>
          <w:sz w:val="32"/>
          <w:szCs w:val="32"/>
        </w:rPr>
        <w:t>”项目作为评价项目，该项目执行期限为一年。</w:t>
      </w:r>
    </w:p>
    <w:p w:rsidR="00986FE7" w:rsidRPr="00D34A54" w:rsidRDefault="00986FE7" w:rsidP="00986FE7">
      <w:pPr>
        <w:snapToGrid w:val="0"/>
        <w:spacing w:line="360" w:lineRule="auto"/>
        <w:ind w:firstLineChars="200" w:firstLine="640"/>
        <w:rPr>
          <w:rFonts w:ascii="仿宋_GB2312" w:eastAsia="仿宋_GB2312" w:hAnsi="仿宋"/>
          <w:sz w:val="32"/>
          <w:szCs w:val="32"/>
        </w:rPr>
      </w:pPr>
      <w:r w:rsidRPr="00D34A54">
        <w:rPr>
          <w:rFonts w:ascii="仿宋_GB2312" w:eastAsia="仿宋_GB2312" w:hAnsi="仿宋" w:hint="eastAsia"/>
          <w:sz w:val="32"/>
          <w:szCs w:val="32"/>
        </w:rPr>
        <w:t>3.评价范围</w:t>
      </w:r>
    </w:p>
    <w:p w:rsidR="00986FE7" w:rsidRPr="00D34A54" w:rsidRDefault="00986FE7" w:rsidP="00986FE7">
      <w:pPr>
        <w:snapToGrid w:val="0"/>
        <w:spacing w:line="360" w:lineRule="auto"/>
        <w:ind w:firstLineChars="200" w:firstLine="640"/>
        <w:rPr>
          <w:rFonts w:ascii="仿宋_GB2312" w:eastAsia="仿宋_GB2312" w:hAnsi="仿宋"/>
          <w:sz w:val="32"/>
          <w:szCs w:val="32"/>
        </w:rPr>
      </w:pPr>
      <w:r w:rsidRPr="00D34A54">
        <w:rPr>
          <w:rFonts w:ascii="仿宋_GB2312" w:eastAsia="仿宋_GB2312" w:hAnsi="仿宋" w:hint="eastAsia"/>
          <w:sz w:val="32"/>
          <w:szCs w:val="32"/>
        </w:rPr>
        <w:t>本次绩效评价的范围是：绩效目标与工作方案的适应性；财政资金使用情况，财务管理状况；为加强管理所制定或完善的相关制度，采取的措施；绩效目标的实现程度，包括是否达到预定产出和效果等需要评价的其他内容。</w:t>
      </w:r>
    </w:p>
    <w:p w:rsidR="00986FE7" w:rsidRPr="0049011C" w:rsidRDefault="00986FE7" w:rsidP="00986FE7">
      <w:pPr>
        <w:snapToGrid w:val="0"/>
        <w:spacing w:line="360" w:lineRule="auto"/>
        <w:ind w:firstLineChars="200" w:firstLine="640"/>
        <w:rPr>
          <w:rFonts w:ascii="楷体_GB2312" w:eastAsia="楷体_GB2312"/>
          <w:sz w:val="32"/>
          <w:szCs w:val="32"/>
        </w:rPr>
      </w:pPr>
      <w:r w:rsidRPr="0049011C">
        <w:rPr>
          <w:rFonts w:ascii="楷体_GB2312" w:eastAsia="楷体_GB2312" w:hint="eastAsia"/>
          <w:sz w:val="32"/>
          <w:szCs w:val="32"/>
        </w:rPr>
        <w:t>（二）绩效评价原则和评价方法</w:t>
      </w:r>
    </w:p>
    <w:p w:rsidR="00986FE7" w:rsidRPr="00D34A54" w:rsidRDefault="00986FE7" w:rsidP="00986FE7">
      <w:pPr>
        <w:snapToGrid w:val="0"/>
        <w:spacing w:line="360" w:lineRule="auto"/>
        <w:ind w:firstLine="640"/>
        <w:rPr>
          <w:rFonts w:ascii="仿宋_GB2312" w:eastAsia="仿宋_GB2312" w:hAnsi="仿宋"/>
          <w:sz w:val="32"/>
          <w:szCs w:val="32"/>
        </w:rPr>
      </w:pPr>
      <w:r w:rsidRPr="00D34A54">
        <w:rPr>
          <w:rFonts w:ascii="仿宋_GB2312" w:eastAsia="仿宋_GB2312" w:hAnsi="仿宋" w:hint="eastAsia"/>
          <w:sz w:val="32"/>
          <w:szCs w:val="32"/>
        </w:rPr>
        <w:t>1.科学规范原则</w:t>
      </w:r>
    </w:p>
    <w:p w:rsidR="00986FE7" w:rsidRPr="00D34A54" w:rsidRDefault="00986FE7" w:rsidP="00986FE7">
      <w:pPr>
        <w:snapToGrid w:val="0"/>
        <w:spacing w:line="360" w:lineRule="auto"/>
        <w:ind w:firstLine="640"/>
        <w:rPr>
          <w:rFonts w:ascii="仿宋_GB2312" w:eastAsia="仿宋_GB2312" w:hAnsi="仿宋"/>
          <w:sz w:val="32"/>
          <w:szCs w:val="32"/>
        </w:rPr>
      </w:pPr>
      <w:r w:rsidRPr="00D34A54">
        <w:rPr>
          <w:rFonts w:ascii="仿宋_GB2312" w:eastAsia="仿宋_GB2312" w:hAnsi="仿宋" w:hint="eastAsia"/>
          <w:sz w:val="32"/>
          <w:szCs w:val="32"/>
        </w:rPr>
        <w:t>绩效评价严格执行规定的程序，按照科学可行的要求，采用定量与定性分析相结合的方法。</w:t>
      </w:r>
    </w:p>
    <w:p w:rsidR="00986FE7" w:rsidRPr="00D34A54" w:rsidRDefault="00986FE7" w:rsidP="00986FE7">
      <w:pPr>
        <w:snapToGrid w:val="0"/>
        <w:spacing w:line="360" w:lineRule="auto"/>
        <w:ind w:firstLine="640"/>
        <w:rPr>
          <w:rFonts w:ascii="仿宋_GB2312" w:eastAsia="仿宋_GB2312" w:hAnsi="仿宋"/>
          <w:sz w:val="32"/>
          <w:szCs w:val="32"/>
        </w:rPr>
      </w:pPr>
      <w:r w:rsidRPr="00D34A54">
        <w:rPr>
          <w:rFonts w:ascii="仿宋_GB2312" w:eastAsia="仿宋_GB2312" w:hAnsi="仿宋" w:hint="eastAsia"/>
          <w:sz w:val="32"/>
          <w:szCs w:val="32"/>
        </w:rPr>
        <w:t>2.公正公开原则</w:t>
      </w:r>
    </w:p>
    <w:p w:rsidR="00986FE7" w:rsidRPr="00D34A54" w:rsidRDefault="00986FE7" w:rsidP="00986FE7">
      <w:pPr>
        <w:snapToGrid w:val="0"/>
        <w:spacing w:line="360" w:lineRule="auto"/>
        <w:ind w:firstLine="640"/>
        <w:rPr>
          <w:rFonts w:ascii="仿宋_GB2312" w:eastAsia="仿宋_GB2312" w:hAnsi="仿宋"/>
          <w:sz w:val="32"/>
          <w:szCs w:val="32"/>
        </w:rPr>
      </w:pPr>
      <w:r w:rsidRPr="00D34A54">
        <w:rPr>
          <w:rFonts w:ascii="仿宋_GB2312" w:eastAsia="仿宋_GB2312" w:hAnsi="仿宋" w:hint="eastAsia"/>
          <w:sz w:val="32"/>
          <w:szCs w:val="32"/>
        </w:rPr>
        <w:t>绩效评价符合真实、客观、公正的要求，依法公开并接受监督。</w:t>
      </w:r>
    </w:p>
    <w:p w:rsidR="00986FE7" w:rsidRPr="00D34A54" w:rsidRDefault="00986FE7" w:rsidP="00986FE7">
      <w:pPr>
        <w:snapToGrid w:val="0"/>
        <w:spacing w:line="360" w:lineRule="auto"/>
        <w:ind w:firstLine="640"/>
        <w:rPr>
          <w:rFonts w:ascii="仿宋_GB2312" w:eastAsia="仿宋_GB2312" w:hAnsi="仿宋"/>
          <w:sz w:val="32"/>
          <w:szCs w:val="32"/>
        </w:rPr>
      </w:pPr>
      <w:r w:rsidRPr="00D34A54">
        <w:rPr>
          <w:rFonts w:ascii="仿宋_GB2312" w:eastAsia="仿宋_GB2312" w:hAnsi="仿宋" w:hint="eastAsia"/>
          <w:sz w:val="32"/>
          <w:szCs w:val="32"/>
        </w:rPr>
        <w:t>3.分级分类原则</w:t>
      </w:r>
    </w:p>
    <w:p w:rsidR="00986FE7" w:rsidRPr="00D34A54" w:rsidRDefault="00986FE7" w:rsidP="00986FE7">
      <w:pPr>
        <w:snapToGrid w:val="0"/>
        <w:spacing w:line="360" w:lineRule="auto"/>
        <w:ind w:firstLine="640"/>
        <w:rPr>
          <w:rFonts w:ascii="仿宋_GB2312" w:eastAsia="仿宋_GB2312" w:hAnsi="仿宋"/>
          <w:sz w:val="32"/>
          <w:szCs w:val="32"/>
        </w:rPr>
      </w:pPr>
      <w:r w:rsidRPr="00D34A54">
        <w:rPr>
          <w:rFonts w:ascii="仿宋_GB2312" w:eastAsia="仿宋_GB2312" w:hAnsi="仿宋" w:hint="eastAsia"/>
          <w:sz w:val="32"/>
          <w:szCs w:val="32"/>
        </w:rPr>
        <w:t>绩效评价由绩效评价领导小组根据评价对象的特点分类组织实施。</w:t>
      </w:r>
    </w:p>
    <w:p w:rsidR="00986FE7" w:rsidRPr="00D34A54" w:rsidRDefault="00986FE7" w:rsidP="00986FE7">
      <w:pPr>
        <w:snapToGrid w:val="0"/>
        <w:spacing w:line="360" w:lineRule="auto"/>
        <w:ind w:firstLine="640"/>
        <w:rPr>
          <w:rFonts w:ascii="仿宋_GB2312" w:eastAsia="仿宋_GB2312" w:hAnsi="仿宋"/>
          <w:sz w:val="32"/>
          <w:szCs w:val="32"/>
        </w:rPr>
      </w:pPr>
      <w:r w:rsidRPr="00D34A54">
        <w:rPr>
          <w:rFonts w:ascii="仿宋_GB2312" w:eastAsia="仿宋_GB2312" w:hAnsi="仿宋" w:hint="eastAsia"/>
          <w:sz w:val="32"/>
          <w:szCs w:val="32"/>
        </w:rPr>
        <w:t>4.绩效相关原则</w:t>
      </w:r>
    </w:p>
    <w:p w:rsidR="00986FE7" w:rsidRPr="00D34A54" w:rsidRDefault="00986FE7" w:rsidP="00986FE7">
      <w:pPr>
        <w:snapToGrid w:val="0"/>
        <w:spacing w:line="360" w:lineRule="auto"/>
        <w:ind w:firstLine="640"/>
        <w:rPr>
          <w:rFonts w:ascii="仿宋_GB2312" w:eastAsia="仿宋_GB2312" w:hAnsi="仿宋"/>
          <w:sz w:val="32"/>
          <w:szCs w:val="32"/>
        </w:rPr>
      </w:pPr>
      <w:r w:rsidRPr="00D34A54">
        <w:rPr>
          <w:rFonts w:ascii="仿宋_GB2312" w:eastAsia="仿宋_GB2312" w:hAnsi="仿宋" w:hint="eastAsia"/>
          <w:sz w:val="32"/>
          <w:szCs w:val="32"/>
        </w:rPr>
        <w:t>绩效评价针对具体支出及其产出绩效进行评价，结果清晰反映产出和绩效之间的紧密对应关系。</w:t>
      </w:r>
    </w:p>
    <w:p w:rsidR="00986FE7" w:rsidRPr="0049011C" w:rsidRDefault="00986FE7" w:rsidP="00986FE7">
      <w:pPr>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（三）绩效评价工作过程</w:t>
      </w:r>
    </w:p>
    <w:p w:rsidR="00986FE7" w:rsidRPr="00D34A54" w:rsidRDefault="00986FE7" w:rsidP="00986FE7">
      <w:pPr>
        <w:spacing w:line="360" w:lineRule="auto"/>
        <w:ind w:firstLineChars="200" w:firstLine="640"/>
        <w:rPr>
          <w:rFonts w:ascii="仿宋_GB2312" w:eastAsia="仿宋_GB2312" w:hAnsi="楷体_GB2312" w:cs="楷体_GB2312"/>
          <w:sz w:val="32"/>
          <w:szCs w:val="32"/>
        </w:rPr>
      </w:pPr>
      <w:r w:rsidRPr="00D34A54">
        <w:rPr>
          <w:rFonts w:ascii="仿宋_GB2312" w:eastAsia="仿宋_GB2312" w:hAnsi="仿宋" w:hint="eastAsia"/>
          <w:sz w:val="32"/>
          <w:szCs w:val="32"/>
        </w:rPr>
        <w:lastRenderedPageBreak/>
        <w:t>根据《北京市黄埔军校同学会2023年绩效评价工作方案》，成立绩效评价领导小组，订立评价流程。</w:t>
      </w:r>
      <w:r w:rsidRPr="00D34A54">
        <w:rPr>
          <w:rFonts w:ascii="仿宋_GB2312" w:eastAsia="仿宋_GB2312" w:hint="eastAsia"/>
          <w:sz w:val="32"/>
          <w:szCs w:val="32"/>
        </w:rPr>
        <w:t>由</w:t>
      </w:r>
      <w:r w:rsidRPr="00D34A54">
        <w:rPr>
          <w:rFonts w:ascii="仿宋_GB2312" w:eastAsia="仿宋_GB2312" w:hAnsi="仿宋" w:hint="eastAsia"/>
          <w:sz w:val="32"/>
          <w:szCs w:val="32"/>
        </w:rPr>
        <w:t>“两岸及海</w:t>
      </w:r>
      <w:r>
        <w:rPr>
          <w:rFonts w:ascii="仿宋_GB2312" w:eastAsia="仿宋_GB2312" w:hAnsi="仿宋" w:hint="eastAsia"/>
          <w:sz w:val="32"/>
          <w:szCs w:val="32"/>
        </w:rPr>
        <w:t>外黄埔人士交流</w:t>
      </w:r>
      <w:r w:rsidRPr="00D34A54">
        <w:rPr>
          <w:rFonts w:ascii="仿宋_GB2312" w:eastAsia="仿宋_GB2312" w:hAnsi="仿宋" w:hint="eastAsia"/>
          <w:sz w:val="32"/>
          <w:szCs w:val="32"/>
        </w:rPr>
        <w:t>”</w:t>
      </w:r>
      <w:r w:rsidRPr="00D34A54">
        <w:rPr>
          <w:rFonts w:ascii="仿宋_GB2312" w:eastAsia="仿宋_GB2312" w:hint="eastAsia"/>
          <w:sz w:val="32"/>
          <w:szCs w:val="32"/>
        </w:rPr>
        <w:t>的项目负责人</w:t>
      </w:r>
      <w:r w:rsidR="009217F3">
        <w:rPr>
          <w:rFonts w:ascii="仿宋_GB2312" w:eastAsia="仿宋_GB2312" w:hint="eastAsia"/>
          <w:sz w:val="32"/>
          <w:szCs w:val="32"/>
        </w:rPr>
        <w:t>提交</w:t>
      </w:r>
      <w:r w:rsidR="009217F3">
        <w:rPr>
          <w:rFonts w:ascii="仿宋_GB2312" w:eastAsia="仿宋_GB2312"/>
          <w:sz w:val="32"/>
          <w:szCs w:val="32"/>
        </w:rPr>
        <w:t>项目</w:t>
      </w:r>
      <w:r w:rsidR="009217F3">
        <w:rPr>
          <w:rFonts w:ascii="仿宋_GB2312" w:eastAsia="仿宋_GB2312" w:hint="eastAsia"/>
          <w:sz w:val="32"/>
          <w:szCs w:val="32"/>
        </w:rPr>
        <w:t>总</w:t>
      </w:r>
      <w:r w:rsidR="009217F3">
        <w:rPr>
          <w:rFonts w:ascii="仿宋_GB2312" w:eastAsia="仿宋_GB2312"/>
          <w:sz w:val="32"/>
          <w:szCs w:val="32"/>
        </w:rPr>
        <w:t>结，并</w:t>
      </w:r>
      <w:r w:rsidRPr="00D34A54">
        <w:rPr>
          <w:rFonts w:ascii="仿宋_GB2312" w:eastAsia="仿宋_GB2312" w:hint="eastAsia"/>
          <w:sz w:val="32"/>
          <w:szCs w:val="32"/>
        </w:rPr>
        <w:t>对照2022</w:t>
      </w:r>
      <w:r>
        <w:rPr>
          <w:rFonts w:ascii="仿宋_GB2312" w:eastAsia="仿宋_GB2312" w:hint="eastAsia"/>
          <w:sz w:val="32"/>
          <w:szCs w:val="32"/>
        </w:rPr>
        <w:t>年初设定的绩效目标</w:t>
      </w:r>
      <w:r>
        <w:rPr>
          <w:rFonts w:ascii="仿宋_GB2312" w:eastAsia="仿宋_GB2312"/>
          <w:sz w:val="32"/>
          <w:szCs w:val="32"/>
        </w:rPr>
        <w:t>，</w:t>
      </w:r>
      <w:r w:rsidRPr="00D34A54">
        <w:rPr>
          <w:rFonts w:ascii="仿宋_GB2312" w:eastAsia="仿宋_GB2312" w:hint="eastAsia"/>
          <w:sz w:val="32"/>
          <w:szCs w:val="32"/>
        </w:rPr>
        <w:t>填写《项目支出绩效自评表》，</w:t>
      </w:r>
      <w:proofErr w:type="gramStart"/>
      <w:r w:rsidR="00AA5192">
        <w:rPr>
          <w:rFonts w:ascii="仿宋_GB2312" w:eastAsia="仿宋_GB2312" w:hint="eastAsia"/>
          <w:sz w:val="32"/>
          <w:szCs w:val="32"/>
        </w:rPr>
        <w:t>各</w:t>
      </w:r>
      <w:r w:rsidR="00AA5192">
        <w:rPr>
          <w:rFonts w:ascii="仿宋_GB2312" w:eastAsia="仿宋_GB2312"/>
          <w:sz w:val="32"/>
          <w:szCs w:val="32"/>
        </w:rPr>
        <w:t>处室</w:t>
      </w:r>
      <w:r w:rsidR="00AA5192">
        <w:rPr>
          <w:rFonts w:ascii="仿宋_GB2312" w:eastAsia="仿宋_GB2312" w:hint="eastAsia"/>
          <w:sz w:val="32"/>
          <w:szCs w:val="32"/>
        </w:rPr>
        <w:t>出1名</w:t>
      </w:r>
      <w:proofErr w:type="gramEnd"/>
      <w:r w:rsidR="00AA5192">
        <w:rPr>
          <w:rFonts w:ascii="仿宋_GB2312" w:eastAsia="仿宋_GB2312"/>
          <w:sz w:val="32"/>
          <w:szCs w:val="32"/>
        </w:rPr>
        <w:t>人员评分，</w:t>
      </w:r>
      <w:r w:rsidRPr="00D34A54">
        <w:rPr>
          <w:rFonts w:ascii="仿宋_GB2312" w:eastAsia="仿宋_GB2312" w:hint="eastAsia"/>
          <w:sz w:val="32"/>
          <w:szCs w:val="32"/>
        </w:rPr>
        <w:t>财务人员结合实际经费支出情况，撰写</w:t>
      </w:r>
      <w:r>
        <w:rPr>
          <w:rFonts w:ascii="仿宋_GB2312" w:eastAsia="仿宋_GB2312" w:hint="eastAsia"/>
          <w:sz w:val="32"/>
          <w:szCs w:val="32"/>
        </w:rPr>
        <w:t>《项目</w:t>
      </w:r>
      <w:r>
        <w:rPr>
          <w:rFonts w:ascii="仿宋_GB2312" w:eastAsia="仿宋_GB2312"/>
          <w:sz w:val="32"/>
          <w:szCs w:val="32"/>
        </w:rPr>
        <w:t>支出</w:t>
      </w:r>
      <w:r w:rsidRPr="00D34A54">
        <w:rPr>
          <w:rFonts w:ascii="仿宋_GB2312" w:eastAsia="仿宋_GB2312" w:hint="eastAsia"/>
          <w:sz w:val="32"/>
          <w:szCs w:val="32"/>
        </w:rPr>
        <w:t>绩效评价报告</w:t>
      </w:r>
      <w:r>
        <w:rPr>
          <w:rFonts w:ascii="仿宋_GB2312" w:eastAsia="仿宋_GB2312" w:hint="eastAsia"/>
          <w:sz w:val="32"/>
          <w:szCs w:val="32"/>
        </w:rPr>
        <w:t>》</w:t>
      </w:r>
      <w:r w:rsidRPr="00D34A54">
        <w:rPr>
          <w:rFonts w:ascii="仿宋_GB2312" w:eastAsia="仿宋_GB2312" w:hint="eastAsia"/>
          <w:sz w:val="32"/>
          <w:szCs w:val="32"/>
        </w:rPr>
        <w:t>。</w:t>
      </w:r>
    </w:p>
    <w:p w:rsidR="00986FE7" w:rsidRPr="00D34A54" w:rsidRDefault="00986FE7" w:rsidP="00986FE7">
      <w:pPr>
        <w:spacing w:line="600" w:lineRule="exact"/>
        <w:ind w:firstLineChars="200" w:firstLine="640"/>
        <w:rPr>
          <w:rFonts w:ascii="黑体" w:eastAsia="黑体" w:hAnsi="黑体" w:cs="宋体"/>
          <w:color w:val="000000"/>
          <w:kern w:val="0"/>
          <w:sz w:val="32"/>
          <w:szCs w:val="32"/>
        </w:rPr>
      </w:pPr>
      <w:r w:rsidRPr="00D34A54">
        <w:rPr>
          <w:rFonts w:ascii="黑体" w:eastAsia="黑体" w:hAnsi="黑体" w:cs="宋体" w:hint="eastAsia"/>
          <w:color w:val="000000"/>
          <w:kern w:val="0"/>
          <w:sz w:val="32"/>
          <w:szCs w:val="32"/>
        </w:rPr>
        <w:t>三、综合评价情况及评价结论</w:t>
      </w:r>
    </w:p>
    <w:p w:rsidR="00986FE7" w:rsidRPr="00D34A54" w:rsidRDefault="00986FE7" w:rsidP="00986FE7">
      <w:pPr>
        <w:spacing w:line="600" w:lineRule="exact"/>
        <w:ind w:firstLineChars="200" w:firstLine="640"/>
        <w:rPr>
          <w:rFonts w:ascii="仿宋_GB2312" w:eastAsia="仿宋_GB2312" w:hAnsi="黑体" w:cs="宋体"/>
          <w:color w:val="000000"/>
          <w:kern w:val="0"/>
          <w:sz w:val="32"/>
          <w:szCs w:val="32"/>
        </w:rPr>
      </w:pPr>
      <w:r w:rsidRPr="00D34A54">
        <w:rPr>
          <w:rFonts w:ascii="仿宋_GB2312" w:eastAsia="仿宋_GB2312" w:hAnsi="仿宋" w:hint="eastAsia"/>
          <w:sz w:val="32"/>
          <w:szCs w:val="32"/>
        </w:rPr>
        <w:t>该项目总体绩效目标比较明确，绩效指标设定基本清晰、合理；项目预算编制基本合理；财务管理制度比较健全。</w:t>
      </w:r>
    </w:p>
    <w:p w:rsidR="009217F3" w:rsidRDefault="00986FE7" w:rsidP="00986FE7">
      <w:pPr>
        <w:spacing w:line="600" w:lineRule="exact"/>
        <w:ind w:firstLineChars="200" w:firstLine="640"/>
        <w:rPr>
          <w:rFonts w:ascii="仿宋_GB2312" w:eastAsia="仿宋_GB2312" w:hAnsi="仿宋"/>
          <w:sz w:val="32"/>
          <w:szCs w:val="32"/>
        </w:rPr>
      </w:pPr>
      <w:r w:rsidRPr="003A2382">
        <w:rPr>
          <w:rFonts w:ascii="仿宋_GB2312" w:eastAsia="仿宋_GB2312" w:hAnsi="仿宋" w:hint="eastAsia"/>
          <w:sz w:val="32"/>
          <w:szCs w:val="32"/>
        </w:rPr>
        <w:t>经评价，该项目综合得分</w:t>
      </w:r>
      <w:r w:rsidR="00AA5192">
        <w:rPr>
          <w:rFonts w:ascii="仿宋_GB2312" w:eastAsia="仿宋_GB2312" w:hAnsi="仿宋"/>
          <w:color w:val="000000" w:themeColor="text1"/>
          <w:sz w:val="32"/>
          <w:szCs w:val="32"/>
        </w:rPr>
        <w:t>86.6</w:t>
      </w:r>
      <w:r>
        <w:rPr>
          <w:rFonts w:ascii="仿宋_GB2312" w:eastAsia="仿宋_GB2312" w:hAnsi="仿宋" w:hint="eastAsia"/>
          <w:sz w:val="32"/>
          <w:szCs w:val="32"/>
        </w:rPr>
        <w:t>分。</w:t>
      </w:r>
      <w:r w:rsidR="00AA5192" w:rsidRPr="003A2382">
        <w:rPr>
          <w:rFonts w:ascii="仿宋_GB2312" w:eastAsia="仿宋_GB2312" w:hAnsi="仿宋" w:hint="eastAsia"/>
          <w:sz w:val="32"/>
          <w:szCs w:val="32"/>
        </w:rPr>
        <w:t>其中：项目决策评价得分</w:t>
      </w:r>
      <w:r w:rsidR="00AA5192">
        <w:rPr>
          <w:rFonts w:ascii="仿宋_GB2312" w:eastAsia="仿宋_GB2312" w:hAnsi="仿宋"/>
          <w:color w:val="000000" w:themeColor="text1"/>
          <w:sz w:val="32"/>
          <w:szCs w:val="32"/>
        </w:rPr>
        <w:t>9.3</w:t>
      </w:r>
      <w:r w:rsidR="00AA5192" w:rsidRPr="001C3552">
        <w:rPr>
          <w:rFonts w:ascii="仿宋_GB2312" w:eastAsia="仿宋_GB2312" w:hAnsi="仿宋" w:hint="eastAsia"/>
          <w:color w:val="000000" w:themeColor="text1"/>
          <w:sz w:val="32"/>
          <w:szCs w:val="32"/>
        </w:rPr>
        <w:t>分，项目管理评价得分</w:t>
      </w:r>
      <w:r w:rsidR="00AA5192">
        <w:rPr>
          <w:rFonts w:ascii="仿宋_GB2312" w:eastAsia="仿宋_GB2312" w:hAnsi="仿宋"/>
          <w:color w:val="000000" w:themeColor="text1"/>
          <w:sz w:val="32"/>
          <w:szCs w:val="32"/>
        </w:rPr>
        <w:t>17.3</w:t>
      </w:r>
      <w:r w:rsidR="00AA5192" w:rsidRPr="001C3552">
        <w:rPr>
          <w:rFonts w:ascii="仿宋_GB2312" w:eastAsia="仿宋_GB2312" w:hAnsi="仿宋" w:hint="eastAsia"/>
          <w:color w:val="000000" w:themeColor="text1"/>
          <w:sz w:val="32"/>
          <w:szCs w:val="32"/>
        </w:rPr>
        <w:t>分，项目绩效评价得分</w:t>
      </w:r>
      <w:r w:rsidR="00AA5192">
        <w:rPr>
          <w:rFonts w:ascii="仿宋_GB2312" w:eastAsia="仿宋_GB2312" w:hAnsi="仿宋"/>
          <w:color w:val="000000" w:themeColor="text1"/>
          <w:sz w:val="32"/>
          <w:szCs w:val="32"/>
        </w:rPr>
        <w:t>60</w:t>
      </w:r>
      <w:r w:rsidR="00AA5192" w:rsidRPr="001C3552">
        <w:rPr>
          <w:rFonts w:ascii="仿宋_GB2312" w:eastAsia="仿宋_GB2312" w:hAnsi="仿宋" w:hint="eastAsia"/>
          <w:color w:val="000000" w:themeColor="text1"/>
          <w:sz w:val="32"/>
          <w:szCs w:val="32"/>
        </w:rPr>
        <w:t>分。</w:t>
      </w:r>
    </w:p>
    <w:p w:rsidR="00986FE7" w:rsidRPr="00D34A54" w:rsidRDefault="00986FE7" w:rsidP="00986FE7">
      <w:pPr>
        <w:spacing w:line="600" w:lineRule="exact"/>
        <w:ind w:firstLineChars="200" w:firstLine="640"/>
        <w:rPr>
          <w:rFonts w:ascii="黑体" w:eastAsia="黑体" w:hAnsi="黑体" w:cs="宋体"/>
          <w:color w:val="000000"/>
          <w:kern w:val="0"/>
          <w:sz w:val="32"/>
          <w:szCs w:val="32"/>
        </w:rPr>
      </w:pPr>
      <w:r w:rsidRPr="00D34A54">
        <w:rPr>
          <w:rFonts w:ascii="黑体" w:eastAsia="黑体" w:hAnsi="黑体" w:cs="宋体" w:hint="eastAsia"/>
          <w:color w:val="000000"/>
          <w:kern w:val="0"/>
          <w:sz w:val="32"/>
          <w:szCs w:val="32"/>
        </w:rPr>
        <w:t>四、绩效评价指标分析</w:t>
      </w:r>
    </w:p>
    <w:p w:rsidR="00986FE7" w:rsidRPr="0049011C" w:rsidRDefault="00986FE7" w:rsidP="00986FE7">
      <w:pPr>
        <w:spacing w:line="360" w:lineRule="auto"/>
        <w:ind w:firstLineChars="200" w:firstLine="640"/>
        <w:outlineLvl w:val="0"/>
        <w:rPr>
          <w:rFonts w:ascii="楷体_GB2312" w:eastAsia="楷体_GB2312" w:hAnsi="楷体_GB2312" w:cs="楷体_GB2312"/>
          <w:sz w:val="32"/>
          <w:szCs w:val="32"/>
        </w:rPr>
      </w:pPr>
      <w:r w:rsidRPr="0049011C">
        <w:rPr>
          <w:rFonts w:ascii="楷体_GB2312" w:eastAsia="楷体_GB2312" w:hAnsi="楷体_GB2312" w:cs="楷体_GB2312" w:hint="eastAsia"/>
          <w:sz w:val="32"/>
          <w:szCs w:val="32"/>
        </w:rPr>
        <w:t>（一）项目决策情况</w:t>
      </w:r>
    </w:p>
    <w:p w:rsidR="00986FE7" w:rsidRPr="00D34A54" w:rsidRDefault="00986FE7" w:rsidP="00986FE7">
      <w:pPr>
        <w:snapToGrid w:val="0"/>
        <w:spacing w:line="360" w:lineRule="auto"/>
        <w:ind w:firstLine="640"/>
        <w:rPr>
          <w:rFonts w:ascii="仿宋_GB2312" w:eastAsia="仿宋_GB2312"/>
          <w:bCs/>
          <w:sz w:val="32"/>
          <w:szCs w:val="32"/>
        </w:rPr>
      </w:pPr>
      <w:bookmarkStart w:id="0" w:name="_Toc462125903"/>
      <w:bookmarkStart w:id="1" w:name="_Toc40971717"/>
      <w:r w:rsidRPr="00D34A54">
        <w:rPr>
          <w:rFonts w:ascii="仿宋_GB2312" w:eastAsia="仿宋_GB2312" w:hint="eastAsia"/>
          <w:bCs/>
          <w:sz w:val="32"/>
          <w:szCs w:val="32"/>
        </w:rPr>
        <w:t>1.目标明确性分析</w:t>
      </w:r>
      <w:bookmarkEnd w:id="0"/>
      <w:bookmarkEnd w:id="1"/>
    </w:p>
    <w:p w:rsidR="00986FE7" w:rsidRPr="00D34A54" w:rsidRDefault="00986FE7" w:rsidP="00986FE7">
      <w:pPr>
        <w:snapToGrid w:val="0"/>
        <w:spacing w:line="360" w:lineRule="auto"/>
        <w:ind w:firstLine="640"/>
        <w:rPr>
          <w:rFonts w:ascii="仿宋_GB2312" w:eastAsia="仿宋_GB2312" w:hAnsi="宋体"/>
          <w:sz w:val="32"/>
          <w:szCs w:val="32"/>
        </w:rPr>
      </w:pPr>
      <w:bookmarkStart w:id="2" w:name="_Toc40971718"/>
      <w:r w:rsidRPr="00D34A54">
        <w:rPr>
          <w:rFonts w:ascii="仿宋_GB2312" w:eastAsia="仿宋_GB2312" w:hint="eastAsia"/>
          <w:bCs/>
          <w:sz w:val="32"/>
          <w:szCs w:val="32"/>
        </w:rPr>
        <w:t>项目</w:t>
      </w:r>
      <w:r w:rsidRPr="00D34A54">
        <w:rPr>
          <w:rFonts w:ascii="仿宋_GB2312" w:eastAsia="仿宋_GB2312" w:hAnsi="宋体" w:hint="eastAsia"/>
          <w:bCs/>
          <w:sz w:val="32"/>
          <w:szCs w:val="32"/>
        </w:rPr>
        <w:t>绩效目标基本科学、清晰，能够明确反应目标。</w:t>
      </w:r>
      <w:bookmarkEnd w:id="2"/>
      <w:r w:rsidRPr="00D34A54">
        <w:rPr>
          <w:rFonts w:ascii="仿宋_GB2312" w:eastAsia="仿宋_GB2312" w:hAnsi="宋体" w:hint="eastAsia"/>
          <w:sz w:val="32"/>
          <w:szCs w:val="32"/>
        </w:rPr>
        <w:t xml:space="preserve"> </w:t>
      </w:r>
    </w:p>
    <w:p w:rsidR="00986FE7" w:rsidRPr="00D34A54" w:rsidRDefault="00986FE7" w:rsidP="00986FE7">
      <w:pPr>
        <w:snapToGrid w:val="0"/>
        <w:spacing w:line="360" w:lineRule="auto"/>
        <w:ind w:firstLine="640"/>
        <w:rPr>
          <w:rFonts w:ascii="仿宋_GB2312" w:eastAsia="仿宋_GB2312"/>
          <w:bCs/>
          <w:sz w:val="32"/>
          <w:szCs w:val="32"/>
        </w:rPr>
      </w:pPr>
      <w:bookmarkStart w:id="3" w:name="_Toc462125904"/>
      <w:bookmarkStart w:id="4" w:name="_Toc40971719"/>
      <w:r w:rsidRPr="00D34A54">
        <w:rPr>
          <w:rFonts w:ascii="仿宋_GB2312" w:eastAsia="仿宋_GB2312" w:hint="eastAsia"/>
          <w:bCs/>
          <w:sz w:val="32"/>
          <w:szCs w:val="32"/>
        </w:rPr>
        <w:t>2.目标合理性分析</w:t>
      </w:r>
      <w:bookmarkEnd w:id="3"/>
      <w:bookmarkEnd w:id="4"/>
    </w:p>
    <w:p w:rsidR="00986FE7" w:rsidRPr="00D34A54" w:rsidRDefault="00986FE7" w:rsidP="00986FE7">
      <w:pPr>
        <w:snapToGrid w:val="0"/>
        <w:spacing w:line="360" w:lineRule="auto"/>
        <w:ind w:firstLine="640"/>
        <w:rPr>
          <w:rFonts w:ascii="仿宋_GB2312" w:eastAsia="仿宋_GB2312"/>
          <w:bCs/>
          <w:sz w:val="32"/>
          <w:szCs w:val="32"/>
        </w:rPr>
      </w:pPr>
      <w:bookmarkStart w:id="5" w:name="_Toc40971720"/>
      <w:r w:rsidRPr="00D34A54">
        <w:rPr>
          <w:rFonts w:ascii="仿宋_GB2312" w:eastAsia="仿宋_GB2312" w:hint="eastAsia"/>
          <w:bCs/>
          <w:sz w:val="32"/>
          <w:szCs w:val="32"/>
        </w:rPr>
        <w:t>项目目标制定较为合理。符合国家法律法规，符合北京市黄埔军校同学会的职能要求。</w:t>
      </w:r>
      <w:bookmarkEnd w:id="5"/>
    </w:p>
    <w:p w:rsidR="00986FE7" w:rsidRPr="00D34A54" w:rsidRDefault="00986FE7" w:rsidP="00986FE7">
      <w:pPr>
        <w:snapToGrid w:val="0"/>
        <w:spacing w:line="360" w:lineRule="auto"/>
        <w:ind w:firstLine="640"/>
        <w:rPr>
          <w:rFonts w:ascii="仿宋_GB2312" w:eastAsia="仿宋_GB2312"/>
          <w:bCs/>
          <w:sz w:val="32"/>
          <w:szCs w:val="32"/>
        </w:rPr>
      </w:pPr>
      <w:bookmarkStart w:id="6" w:name="_Toc462125905"/>
      <w:bookmarkStart w:id="7" w:name="_Toc40971721"/>
      <w:r w:rsidRPr="00D34A54">
        <w:rPr>
          <w:rFonts w:ascii="仿宋_GB2312" w:eastAsia="仿宋_GB2312" w:hint="eastAsia"/>
          <w:bCs/>
          <w:sz w:val="32"/>
          <w:szCs w:val="32"/>
        </w:rPr>
        <w:t>3.目标细化程度分析</w:t>
      </w:r>
      <w:bookmarkEnd w:id="6"/>
      <w:bookmarkEnd w:id="7"/>
    </w:p>
    <w:p w:rsidR="00986FE7" w:rsidRPr="00D34A54" w:rsidRDefault="00986FE7" w:rsidP="00986FE7">
      <w:pPr>
        <w:snapToGrid w:val="0"/>
        <w:spacing w:line="360" w:lineRule="auto"/>
        <w:ind w:firstLine="640"/>
        <w:rPr>
          <w:rFonts w:ascii="仿宋_GB2312" w:eastAsia="仿宋_GB2312"/>
          <w:bCs/>
          <w:color w:val="000000" w:themeColor="text1"/>
          <w:sz w:val="32"/>
          <w:szCs w:val="32"/>
        </w:rPr>
      </w:pPr>
      <w:bookmarkStart w:id="8" w:name="_Toc40971722"/>
      <w:r w:rsidRPr="00D34A54">
        <w:rPr>
          <w:rFonts w:ascii="仿宋_GB2312" w:eastAsia="仿宋_GB2312" w:hint="eastAsia"/>
          <w:bCs/>
          <w:sz w:val="32"/>
          <w:szCs w:val="32"/>
        </w:rPr>
        <w:t>依据项目内容，从项目产出数量、质量、社会效益等方面设定了具体</w:t>
      </w:r>
      <w:r w:rsidRPr="00D34A54">
        <w:rPr>
          <w:rFonts w:ascii="仿宋_GB2312" w:eastAsia="仿宋_GB2312" w:hint="eastAsia"/>
          <w:bCs/>
          <w:color w:val="000000" w:themeColor="text1"/>
          <w:sz w:val="32"/>
          <w:szCs w:val="32"/>
        </w:rPr>
        <w:t>指标，目标细化程度基本符合项目内容。</w:t>
      </w:r>
      <w:bookmarkEnd w:id="8"/>
    </w:p>
    <w:p w:rsidR="00986FE7" w:rsidRDefault="00986FE7" w:rsidP="00986FE7">
      <w:pPr>
        <w:spacing w:line="360" w:lineRule="auto"/>
        <w:ind w:firstLineChars="200" w:firstLine="640"/>
        <w:outlineLvl w:val="0"/>
        <w:rPr>
          <w:rFonts w:ascii="楷体_GB2312" w:eastAsia="楷体_GB2312" w:hAnsi="楷体_GB2312" w:cs="楷体_GB2312"/>
          <w:color w:val="000000" w:themeColor="text1"/>
          <w:sz w:val="32"/>
          <w:szCs w:val="32"/>
        </w:rPr>
      </w:pPr>
      <w:r w:rsidRPr="0049011C">
        <w:rPr>
          <w:rFonts w:ascii="楷体_GB2312" w:eastAsia="楷体_GB2312" w:hAnsi="楷体_GB2312" w:cs="楷体_GB2312" w:hint="eastAsia"/>
          <w:color w:val="000000" w:themeColor="text1"/>
          <w:sz w:val="32"/>
          <w:szCs w:val="32"/>
        </w:rPr>
        <w:lastRenderedPageBreak/>
        <w:t>（二）项目过程情况</w:t>
      </w:r>
      <w:bookmarkStart w:id="9" w:name="_Toc462125907"/>
      <w:bookmarkStart w:id="10" w:name="_Toc40971724"/>
    </w:p>
    <w:p w:rsidR="00986FE7" w:rsidRDefault="00986FE7" w:rsidP="00986FE7">
      <w:pPr>
        <w:spacing w:line="360" w:lineRule="auto"/>
        <w:ind w:firstLineChars="200" w:firstLine="640"/>
        <w:outlineLvl w:val="0"/>
        <w:rPr>
          <w:rFonts w:ascii="楷体_GB2312" w:eastAsia="楷体_GB2312" w:hAnsi="楷体_GB2312" w:cs="楷体_GB2312"/>
          <w:color w:val="000000" w:themeColor="text1"/>
          <w:sz w:val="32"/>
          <w:szCs w:val="32"/>
        </w:rPr>
      </w:pPr>
      <w:r w:rsidRPr="00D34A54">
        <w:rPr>
          <w:rFonts w:ascii="仿宋_GB2312" w:eastAsia="仿宋_GB2312" w:hint="eastAsia"/>
          <w:bCs/>
          <w:color w:val="000000" w:themeColor="text1"/>
          <w:sz w:val="32"/>
          <w:szCs w:val="32"/>
        </w:rPr>
        <w:t>1.资金使用及管理情况</w:t>
      </w:r>
      <w:bookmarkEnd w:id="9"/>
      <w:bookmarkEnd w:id="10"/>
    </w:p>
    <w:p w:rsidR="00986FE7" w:rsidRPr="0049011C" w:rsidRDefault="00986FE7" w:rsidP="00986FE7">
      <w:pPr>
        <w:spacing w:line="360" w:lineRule="auto"/>
        <w:ind w:firstLineChars="200" w:firstLine="640"/>
        <w:outlineLvl w:val="0"/>
        <w:rPr>
          <w:rFonts w:ascii="楷体_GB2312" w:eastAsia="楷体_GB2312" w:hAnsi="楷体_GB2312" w:cs="楷体_GB2312"/>
          <w:color w:val="000000" w:themeColor="text1"/>
          <w:sz w:val="32"/>
          <w:szCs w:val="32"/>
        </w:rPr>
      </w:pPr>
      <w:r w:rsidRPr="00D34A54">
        <w:rPr>
          <w:rFonts w:ascii="仿宋_GB2312" w:eastAsia="仿宋_GB2312" w:hint="eastAsia"/>
          <w:bCs/>
          <w:color w:val="000000" w:themeColor="text1"/>
          <w:sz w:val="32"/>
          <w:szCs w:val="32"/>
        </w:rPr>
        <w:t>2022年收到财政拨付款项11.2万元，资金已足额到位，项目资金实施统一集中管理，</w:t>
      </w:r>
      <w:r w:rsidRPr="00D34A54">
        <w:rPr>
          <w:rFonts w:ascii="仿宋_GB2312" w:eastAsia="仿宋_GB2312" w:hAnsi="仿宋" w:hint="eastAsia"/>
          <w:color w:val="000000" w:themeColor="text1"/>
          <w:sz w:val="32"/>
          <w:szCs w:val="32"/>
        </w:rPr>
        <w:t>资金的使用和拨付，基本上按照《北京市市级项目支出预算管理办法》和《财务管理制度》等规定执行，保证了资金的合理有效使用，截至2022年12月31日，上述款项11.2万元用于项目支出，有结余2.11728万元，未出现超计划支出的情况。</w:t>
      </w:r>
    </w:p>
    <w:p w:rsidR="00986FE7" w:rsidRPr="00D34A54" w:rsidRDefault="00986FE7" w:rsidP="00986FE7">
      <w:pPr>
        <w:snapToGrid w:val="0"/>
        <w:spacing w:line="360" w:lineRule="auto"/>
        <w:ind w:firstLine="640"/>
        <w:rPr>
          <w:rFonts w:ascii="仿宋_GB2312" w:eastAsia="仿宋_GB2312"/>
          <w:color w:val="000000" w:themeColor="text1"/>
          <w:sz w:val="32"/>
          <w:szCs w:val="32"/>
        </w:rPr>
      </w:pPr>
      <w:bookmarkStart w:id="11" w:name="_Toc462125908"/>
      <w:bookmarkStart w:id="12" w:name="_Toc40971725"/>
      <w:r w:rsidRPr="00D34A54">
        <w:rPr>
          <w:rFonts w:ascii="仿宋_GB2312" w:eastAsia="仿宋_GB2312" w:hint="eastAsia"/>
          <w:bCs/>
          <w:color w:val="000000" w:themeColor="text1"/>
          <w:sz w:val="32"/>
          <w:szCs w:val="32"/>
        </w:rPr>
        <w:t>2.项目组织管理情况</w:t>
      </w:r>
      <w:bookmarkEnd w:id="11"/>
      <w:bookmarkEnd w:id="12"/>
    </w:p>
    <w:p w:rsidR="00986FE7" w:rsidRPr="00D34A54" w:rsidRDefault="00986FE7" w:rsidP="00986FE7">
      <w:pPr>
        <w:snapToGrid w:val="0"/>
        <w:spacing w:line="360" w:lineRule="auto"/>
        <w:ind w:firstLineChars="200" w:firstLine="640"/>
        <w:rPr>
          <w:rFonts w:ascii="仿宋_GB2312" w:eastAsia="仿宋_GB2312" w:hAnsi="仿宋"/>
          <w:color w:val="000000" w:themeColor="text1"/>
          <w:sz w:val="32"/>
          <w:szCs w:val="32"/>
        </w:rPr>
      </w:pPr>
      <w:r w:rsidRPr="00D34A54">
        <w:rPr>
          <w:rFonts w:ascii="仿宋_GB2312" w:eastAsia="仿宋_GB2312" w:hAnsi="仿宋" w:hint="eastAsia"/>
          <w:color w:val="000000" w:themeColor="text1"/>
          <w:sz w:val="32"/>
          <w:szCs w:val="32"/>
        </w:rPr>
        <w:t>该项目在组织管理上，基本上符合财政项目管理规定。</w:t>
      </w:r>
    </w:p>
    <w:p w:rsidR="00986FE7" w:rsidRPr="00D34A54" w:rsidRDefault="00986FE7" w:rsidP="00986FE7">
      <w:pPr>
        <w:snapToGrid w:val="0"/>
        <w:spacing w:line="360" w:lineRule="auto"/>
        <w:ind w:firstLineChars="200" w:firstLine="640"/>
        <w:rPr>
          <w:rFonts w:ascii="仿宋_GB2312" w:eastAsia="仿宋_GB2312" w:hAnsi="仿宋"/>
          <w:color w:val="000000" w:themeColor="text1"/>
          <w:sz w:val="32"/>
          <w:szCs w:val="32"/>
        </w:rPr>
      </w:pPr>
      <w:r w:rsidRPr="00D34A54">
        <w:rPr>
          <w:rFonts w:ascii="仿宋_GB2312" w:eastAsia="仿宋_GB2312" w:hAnsi="仿宋" w:hint="eastAsia"/>
          <w:color w:val="000000" w:themeColor="text1"/>
          <w:sz w:val="32"/>
          <w:szCs w:val="32"/>
        </w:rPr>
        <w:t>项目实施情况：</w:t>
      </w:r>
    </w:p>
    <w:p w:rsidR="00986FE7" w:rsidRPr="00D34A54" w:rsidRDefault="00986FE7" w:rsidP="00986FE7">
      <w:pPr>
        <w:snapToGrid w:val="0"/>
        <w:spacing w:line="360" w:lineRule="auto"/>
        <w:ind w:firstLineChars="200" w:firstLine="640"/>
        <w:rPr>
          <w:rFonts w:ascii="仿宋_GB2312" w:eastAsia="仿宋_GB2312" w:hAnsi="仿宋_GB2312" w:cs="仿宋_GB2312"/>
          <w:color w:val="000000"/>
          <w:kern w:val="0"/>
          <w:sz w:val="32"/>
          <w:szCs w:val="36"/>
        </w:rPr>
      </w:pPr>
      <w:r w:rsidRPr="00D34A54">
        <w:rPr>
          <w:rFonts w:ascii="仿宋_GB2312" w:eastAsia="仿宋_GB2312" w:hAnsi="仿宋" w:hint="eastAsia"/>
          <w:color w:val="000000" w:themeColor="text1"/>
          <w:sz w:val="32"/>
          <w:szCs w:val="32"/>
        </w:rPr>
        <w:t>⑴邀请台湾黄埔同学亲属张先鹏餐叙，探讨</w:t>
      </w:r>
      <w:proofErr w:type="gramStart"/>
      <w:r w:rsidRPr="00D34A54">
        <w:rPr>
          <w:rFonts w:ascii="仿宋_GB2312" w:eastAsia="仿宋_GB2312" w:hAnsi="仿宋" w:hint="eastAsia"/>
          <w:color w:val="000000" w:themeColor="text1"/>
          <w:sz w:val="32"/>
          <w:szCs w:val="32"/>
        </w:rPr>
        <w:t>在京台青中</w:t>
      </w:r>
      <w:proofErr w:type="gramEnd"/>
      <w:r w:rsidRPr="00D34A54">
        <w:rPr>
          <w:rFonts w:ascii="仿宋_GB2312" w:eastAsia="仿宋_GB2312" w:hAnsi="仿宋" w:hint="eastAsia"/>
          <w:color w:val="000000" w:themeColor="text1"/>
          <w:sz w:val="32"/>
          <w:szCs w:val="32"/>
        </w:rPr>
        <w:t>的黄埔后代现状，共计支出422元。</w:t>
      </w:r>
    </w:p>
    <w:p w:rsidR="00986FE7" w:rsidRPr="00D34A54" w:rsidRDefault="00986FE7" w:rsidP="00986FE7">
      <w:pPr>
        <w:snapToGrid w:val="0"/>
        <w:spacing w:line="360" w:lineRule="auto"/>
        <w:ind w:firstLineChars="200" w:firstLine="640"/>
        <w:rPr>
          <w:rFonts w:ascii="仿宋_GB2312" w:eastAsia="仿宋_GB2312" w:hAnsi="仿宋_GB2312" w:cs="仿宋_GB2312"/>
          <w:color w:val="000000"/>
          <w:kern w:val="0"/>
          <w:sz w:val="32"/>
          <w:szCs w:val="36"/>
        </w:rPr>
      </w:pPr>
      <w:r w:rsidRPr="00D34A54">
        <w:rPr>
          <w:rFonts w:ascii="仿宋_GB2312" w:eastAsia="仿宋_GB2312" w:hAnsi="仿宋" w:hint="eastAsia"/>
          <w:color w:val="000000" w:themeColor="text1"/>
          <w:sz w:val="32"/>
          <w:szCs w:val="32"/>
        </w:rPr>
        <w:t>⑵</w:t>
      </w:r>
      <w:r w:rsidRPr="00D34A54">
        <w:rPr>
          <w:rFonts w:ascii="仿宋_GB2312" w:eastAsia="仿宋_GB2312" w:hAnsi="仿宋_GB2312" w:cs="仿宋_GB2312" w:hint="eastAsia"/>
          <w:color w:val="000000"/>
          <w:kern w:val="0"/>
          <w:sz w:val="32"/>
          <w:szCs w:val="36"/>
        </w:rPr>
        <w:t>邀请香港黄埔军校同学亲属联谊会林继平会长一行5</w:t>
      </w:r>
      <w:r>
        <w:rPr>
          <w:rFonts w:ascii="仿宋_GB2312" w:eastAsia="仿宋_GB2312" w:hAnsi="仿宋_GB2312" w:cs="仿宋_GB2312" w:hint="eastAsia"/>
          <w:color w:val="000000"/>
          <w:kern w:val="0"/>
          <w:sz w:val="32"/>
          <w:szCs w:val="36"/>
        </w:rPr>
        <w:t>人，在北京黄埔会客厅座谈交流，</w:t>
      </w:r>
      <w:r w:rsidRPr="00D34A54">
        <w:rPr>
          <w:rFonts w:ascii="仿宋_GB2312" w:eastAsia="仿宋_GB2312" w:hAnsi="仿宋_GB2312" w:cs="仿宋_GB2312" w:hint="eastAsia"/>
          <w:color w:val="000000"/>
          <w:kern w:val="0"/>
          <w:sz w:val="32"/>
          <w:szCs w:val="36"/>
        </w:rPr>
        <w:t>共计支出1212元。</w:t>
      </w:r>
    </w:p>
    <w:p w:rsidR="00986FE7" w:rsidRPr="00D34A54" w:rsidRDefault="00986FE7" w:rsidP="00986FE7">
      <w:pPr>
        <w:snapToGrid w:val="0"/>
        <w:spacing w:line="360" w:lineRule="auto"/>
        <w:ind w:firstLineChars="200" w:firstLine="640"/>
        <w:rPr>
          <w:rFonts w:ascii="仿宋_GB2312" w:eastAsia="仿宋_GB2312" w:hAnsi="仿宋_GB2312" w:cs="仿宋_GB2312"/>
          <w:color w:val="000000"/>
          <w:kern w:val="0"/>
          <w:sz w:val="32"/>
          <w:szCs w:val="36"/>
        </w:rPr>
      </w:pPr>
      <w:r w:rsidRPr="00D34A54">
        <w:rPr>
          <w:rFonts w:ascii="仿宋_GB2312" w:eastAsia="仿宋_GB2312" w:hAnsi="仿宋" w:hint="eastAsia"/>
          <w:color w:val="000000" w:themeColor="text1"/>
          <w:sz w:val="32"/>
          <w:szCs w:val="32"/>
        </w:rPr>
        <w:t>⑶</w:t>
      </w:r>
      <w:r w:rsidRPr="00D34A54">
        <w:rPr>
          <w:rFonts w:ascii="仿宋_GB2312" w:eastAsia="仿宋_GB2312" w:hAnsi="仿宋_GB2312" w:cs="仿宋_GB2312" w:hint="eastAsia"/>
          <w:color w:val="000000"/>
          <w:kern w:val="0"/>
          <w:sz w:val="32"/>
          <w:szCs w:val="36"/>
        </w:rPr>
        <w:t>针对疫情防控常态化，两岸往来不便，为扩大联系范围，在春节期间通过向台湾有关黄埔组织和友好人士邮寄明信片等方式，深化与岛内黄埔组织及社团的交流联</w:t>
      </w:r>
      <w:r>
        <w:rPr>
          <w:rFonts w:ascii="仿宋_GB2312" w:eastAsia="仿宋_GB2312" w:hAnsi="仿宋_GB2312" w:cs="仿宋_GB2312" w:hint="eastAsia"/>
          <w:color w:val="000000"/>
          <w:kern w:val="0"/>
          <w:sz w:val="32"/>
          <w:szCs w:val="36"/>
        </w:rPr>
        <w:t>络，进一步促进“天下黄埔是一家、两岸同胞一家亲”的理念深入人心，</w:t>
      </w:r>
      <w:r w:rsidRPr="00D34A54">
        <w:rPr>
          <w:rFonts w:ascii="仿宋_GB2312" w:eastAsia="仿宋_GB2312" w:hAnsi="仿宋_GB2312" w:cs="仿宋_GB2312" w:hint="eastAsia"/>
          <w:color w:val="000000"/>
          <w:kern w:val="0"/>
          <w:sz w:val="32"/>
          <w:szCs w:val="36"/>
        </w:rPr>
        <w:t>共计支出3000元。</w:t>
      </w:r>
    </w:p>
    <w:p w:rsidR="00986FE7" w:rsidRPr="00D34A54" w:rsidRDefault="00986FE7" w:rsidP="00986FE7">
      <w:pPr>
        <w:snapToGrid w:val="0"/>
        <w:spacing w:line="360" w:lineRule="auto"/>
        <w:ind w:firstLineChars="200" w:firstLine="640"/>
        <w:rPr>
          <w:rFonts w:ascii="仿宋_GB2312" w:eastAsia="仿宋_GB2312" w:hAnsi="微软雅黑" w:cs="微软雅黑"/>
          <w:color w:val="000000" w:themeColor="text1"/>
          <w:sz w:val="32"/>
          <w:szCs w:val="32"/>
        </w:rPr>
      </w:pPr>
      <w:r w:rsidRPr="00D34A54">
        <w:rPr>
          <w:rFonts w:ascii="仿宋_GB2312" w:eastAsia="仿宋_GB2312" w:hAnsi="仿宋" w:hint="eastAsia"/>
          <w:color w:val="000000" w:themeColor="text1"/>
          <w:sz w:val="32"/>
          <w:szCs w:val="32"/>
        </w:rPr>
        <w:t>⑷邀请在京黄埔同学亲属代表、台籍黄埔同学亲属代表召开座谈会，为调研课题收集</w:t>
      </w:r>
      <w:r>
        <w:rPr>
          <w:rFonts w:ascii="仿宋_GB2312" w:eastAsia="仿宋_GB2312" w:hAnsi="仿宋" w:hint="eastAsia"/>
          <w:color w:val="000000" w:themeColor="text1"/>
          <w:sz w:val="32"/>
          <w:szCs w:val="32"/>
        </w:rPr>
        <w:t>资料，</w:t>
      </w:r>
      <w:r w:rsidRPr="00D34A54">
        <w:rPr>
          <w:rFonts w:ascii="仿宋_GB2312" w:eastAsia="仿宋_GB2312" w:hAnsi="仿宋" w:hint="eastAsia"/>
          <w:color w:val="000000" w:themeColor="text1"/>
          <w:sz w:val="32"/>
          <w:szCs w:val="32"/>
        </w:rPr>
        <w:t>共计支出1354元。</w:t>
      </w:r>
    </w:p>
    <w:p w:rsidR="00986FE7" w:rsidRPr="00D34A54" w:rsidRDefault="00986FE7" w:rsidP="00986FE7">
      <w:pPr>
        <w:snapToGrid w:val="0"/>
        <w:spacing w:line="360" w:lineRule="auto"/>
        <w:ind w:firstLineChars="200" w:firstLine="640"/>
        <w:rPr>
          <w:rFonts w:ascii="仿宋_GB2312" w:eastAsia="仿宋_GB2312" w:hAnsi="仿宋"/>
          <w:color w:val="000000" w:themeColor="text1"/>
          <w:sz w:val="32"/>
          <w:szCs w:val="32"/>
        </w:rPr>
      </w:pPr>
      <w:r w:rsidRPr="00D34A54">
        <w:rPr>
          <w:rFonts w:ascii="仿宋_GB2312" w:eastAsia="仿宋_GB2312" w:hAnsi="仿宋" w:hint="eastAsia"/>
          <w:color w:val="000000" w:themeColor="text1"/>
          <w:sz w:val="32"/>
          <w:szCs w:val="32"/>
        </w:rPr>
        <w:lastRenderedPageBreak/>
        <w:t>⑸</w:t>
      </w:r>
      <w:r w:rsidRPr="00D34A54">
        <w:rPr>
          <w:rFonts w:ascii="仿宋_GB2312" w:eastAsia="仿宋_GB2312" w:hAnsi="仿宋_GB2312" w:cs="仿宋_GB2312" w:hint="eastAsia"/>
          <w:color w:val="000000"/>
          <w:kern w:val="0"/>
          <w:sz w:val="32"/>
          <w:szCs w:val="36"/>
        </w:rPr>
        <w:t>与黄埔军校同学会合作，邀请“情缘黄埔”抗战史迹巡访团一行17</w:t>
      </w:r>
      <w:r>
        <w:rPr>
          <w:rFonts w:ascii="仿宋_GB2312" w:eastAsia="仿宋_GB2312" w:hAnsi="仿宋_GB2312" w:cs="仿宋_GB2312" w:hint="eastAsia"/>
          <w:color w:val="000000"/>
          <w:kern w:val="0"/>
          <w:sz w:val="32"/>
          <w:szCs w:val="36"/>
        </w:rPr>
        <w:t>位台湾黄埔同学亲属来京参观并座谈交流，</w:t>
      </w:r>
      <w:r w:rsidRPr="00D34A54">
        <w:rPr>
          <w:rFonts w:ascii="仿宋_GB2312" w:eastAsia="仿宋_GB2312" w:hAnsi="仿宋" w:hint="eastAsia"/>
          <w:color w:val="000000" w:themeColor="text1"/>
          <w:sz w:val="32"/>
          <w:szCs w:val="32"/>
        </w:rPr>
        <w:t>共计支出6772元。</w:t>
      </w:r>
    </w:p>
    <w:p w:rsidR="00986FE7" w:rsidRPr="00D34A54" w:rsidRDefault="00986FE7" w:rsidP="00986FE7">
      <w:pPr>
        <w:snapToGrid w:val="0"/>
        <w:spacing w:line="360" w:lineRule="auto"/>
        <w:ind w:firstLineChars="200" w:firstLine="640"/>
        <w:rPr>
          <w:rFonts w:ascii="仿宋_GB2312" w:eastAsia="仿宋_GB2312" w:hAnsi="仿宋"/>
          <w:color w:val="000000" w:themeColor="text1"/>
          <w:sz w:val="32"/>
          <w:szCs w:val="32"/>
        </w:rPr>
      </w:pPr>
      <w:r w:rsidRPr="00D34A54">
        <w:rPr>
          <w:rFonts w:ascii="仿宋_GB2312" w:eastAsia="仿宋_GB2312" w:hAnsi="仿宋" w:hint="eastAsia"/>
          <w:color w:val="000000" w:themeColor="text1"/>
          <w:sz w:val="32"/>
          <w:szCs w:val="32"/>
        </w:rPr>
        <w:t>⑹</w:t>
      </w:r>
      <w:r w:rsidRPr="00D34A54">
        <w:rPr>
          <w:rFonts w:ascii="仿宋_GB2312" w:eastAsia="仿宋_GB2312" w:hAnsi="仿宋_GB2312" w:cs="仿宋_GB2312" w:hint="eastAsia"/>
          <w:color w:val="000000"/>
          <w:kern w:val="0"/>
          <w:sz w:val="32"/>
          <w:szCs w:val="36"/>
        </w:rPr>
        <w:t>针对常态化疫情防控，继续联合津冀两地黄埔同学会组织开展京津</w:t>
      </w:r>
      <w:proofErr w:type="gramStart"/>
      <w:r w:rsidRPr="00D34A54">
        <w:rPr>
          <w:rFonts w:ascii="仿宋_GB2312" w:eastAsia="仿宋_GB2312" w:hAnsi="仿宋_GB2312" w:cs="仿宋_GB2312" w:hint="eastAsia"/>
          <w:color w:val="000000"/>
          <w:kern w:val="0"/>
          <w:sz w:val="32"/>
          <w:szCs w:val="36"/>
        </w:rPr>
        <w:t>冀台中秋云交流</w:t>
      </w:r>
      <w:proofErr w:type="gramEnd"/>
      <w:r w:rsidRPr="00D34A54">
        <w:rPr>
          <w:rFonts w:ascii="仿宋_GB2312" w:eastAsia="仿宋_GB2312" w:hAnsi="仿宋_GB2312" w:cs="仿宋_GB2312" w:hint="eastAsia"/>
          <w:color w:val="000000"/>
          <w:kern w:val="0"/>
          <w:sz w:val="32"/>
          <w:szCs w:val="36"/>
        </w:rPr>
        <w:t>活动，来自京津冀三地和台北、高雄的近400位两岸各界人士在线互动，以</w:t>
      </w:r>
      <w:r>
        <w:rPr>
          <w:rFonts w:ascii="仿宋_GB2312" w:eastAsia="仿宋_GB2312" w:hAnsi="仿宋_GB2312" w:cs="仿宋_GB2312" w:hint="eastAsia"/>
          <w:color w:val="000000"/>
          <w:kern w:val="0"/>
          <w:sz w:val="32"/>
          <w:szCs w:val="36"/>
        </w:rPr>
        <w:t>传统优秀文化为载体，促进了两岸民间文化交流，确保长期交往不断线，</w:t>
      </w:r>
      <w:r w:rsidRPr="00D34A54">
        <w:rPr>
          <w:rFonts w:ascii="仿宋_GB2312" w:eastAsia="仿宋_GB2312" w:hAnsi="仿宋_GB2312" w:cs="仿宋_GB2312" w:hint="eastAsia"/>
          <w:color w:val="000000"/>
          <w:kern w:val="0"/>
          <w:sz w:val="32"/>
          <w:szCs w:val="36"/>
        </w:rPr>
        <w:t>共计支出45000元。</w:t>
      </w:r>
    </w:p>
    <w:p w:rsidR="00986FE7" w:rsidRPr="00D34A54" w:rsidRDefault="00986FE7" w:rsidP="00986FE7">
      <w:pPr>
        <w:snapToGrid w:val="0"/>
        <w:spacing w:line="360" w:lineRule="auto"/>
        <w:ind w:firstLineChars="200" w:firstLine="640"/>
        <w:rPr>
          <w:rFonts w:ascii="仿宋_GB2312" w:eastAsia="仿宋_GB2312" w:hAnsi="仿宋"/>
          <w:color w:val="000000" w:themeColor="text1"/>
          <w:sz w:val="32"/>
          <w:szCs w:val="32"/>
        </w:rPr>
      </w:pPr>
      <w:r w:rsidRPr="00D34A54">
        <w:rPr>
          <w:rFonts w:ascii="仿宋_GB2312" w:eastAsia="仿宋_GB2312" w:hAnsi="仿宋" w:hint="eastAsia"/>
          <w:color w:val="000000" w:themeColor="text1"/>
          <w:sz w:val="32"/>
          <w:szCs w:val="32"/>
        </w:rPr>
        <w:t>⑺</w:t>
      </w:r>
      <w:r w:rsidRPr="00D34A54">
        <w:rPr>
          <w:rFonts w:ascii="仿宋_GB2312" w:eastAsia="仿宋_GB2312" w:hAnsi="仿宋_GB2312" w:cs="仿宋_GB2312" w:hint="eastAsia"/>
          <w:color w:val="000000"/>
          <w:kern w:val="0"/>
          <w:sz w:val="32"/>
          <w:szCs w:val="36"/>
        </w:rPr>
        <w:t>为成立北京中国和平统一促进会打好基础，市会联合石景山区委统战部以“发挥海外侨胞优势，助力石景山高质量发展”为主题，邀请来自美国、英国、德国、法国、西班牙等地统促会侨领开展了“海外华侨华人走进石景山”系列活动。以2022中国服务贸易交易会和侨梦苑北京论坛为契机，组织嘉宾重点考察了中关村科技园石景山园虚拟现实、工业互联网和石景山文旅等相关产业项目，通过组织座谈交流进一步了解相关配套政策，以期</w:t>
      </w:r>
      <w:r>
        <w:rPr>
          <w:rFonts w:ascii="仿宋_GB2312" w:eastAsia="仿宋_GB2312" w:hAnsi="仿宋_GB2312" w:cs="仿宋_GB2312" w:hint="eastAsia"/>
          <w:color w:val="000000"/>
          <w:kern w:val="0"/>
          <w:sz w:val="32"/>
          <w:szCs w:val="36"/>
        </w:rPr>
        <w:t>实现资源共享、合作共赢，助力石景山区“首都西大门”转型升级发展，</w:t>
      </w:r>
      <w:r w:rsidRPr="00D34A54">
        <w:rPr>
          <w:rFonts w:ascii="仿宋_GB2312" w:eastAsia="仿宋_GB2312" w:hAnsi="宋体" w:cs="宋体" w:hint="eastAsia"/>
          <w:color w:val="000000"/>
          <w:kern w:val="0"/>
          <w:sz w:val="32"/>
          <w:szCs w:val="32"/>
        </w:rPr>
        <w:t>共计支出33067</w:t>
      </w:r>
      <w:r w:rsidR="0008375C">
        <w:rPr>
          <w:rFonts w:ascii="仿宋_GB2312" w:eastAsia="仿宋_GB2312" w:hAnsi="宋体" w:cs="宋体"/>
          <w:color w:val="000000"/>
          <w:kern w:val="0"/>
          <w:sz w:val="32"/>
          <w:szCs w:val="32"/>
        </w:rPr>
        <w:t>.</w:t>
      </w:r>
      <w:bookmarkStart w:id="13" w:name="_GoBack"/>
      <w:bookmarkEnd w:id="13"/>
      <w:r w:rsidRPr="00D34A54">
        <w:rPr>
          <w:rFonts w:ascii="仿宋_GB2312" w:eastAsia="仿宋_GB2312" w:hAnsi="宋体" w:cs="宋体" w:hint="eastAsia"/>
          <w:color w:val="000000"/>
          <w:kern w:val="0"/>
          <w:sz w:val="32"/>
          <w:szCs w:val="32"/>
        </w:rPr>
        <w:t>2元。</w:t>
      </w:r>
    </w:p>
    <w:p w:rsidR="00986FE7" w:rsidRDefault="00986FE7" w:rsidP="00986FE7">
      <w:pPr>
        <w:spacing w:line="360" w:lineRule="auto"/>
        <w:ind w:firstLineChars="200" w:firstLine="640"/>
        <w:outlineLvl w:val="0"/>
        <w:rPr>
          <w:rFonts w:ascii="楷体_GB2312" w:eastAsia="楷体_GB2312" w:hAnsi="楷体_GB2312" w:cs="楷体_GB2312"/>
          <w:sz w:val="32"/>
          <w:szCs w:val="32"/>
        </w:rPr>
      </w:pPr>
      <w:r>
        <w:rPr>
          <w:rFonts w:ascii="楷体_GB2312" w:eastAsia="楷体_GB2312" w:hAnsi="楷体_GB2312" w:cs="楷体_GB2312" w:hint="eastAsia"/>
          <w:sz w:val="32"/>
          <w:szCs w:val="32"/>
        </w:rPr>
        <w:t>（三）项目产出情况</w:t>
      </w:r>
      <w:bookmarkStart w:id="14" w:name="_Toc462125911"/>
    </w:p>
    <w:p w:rsidR="00986FE7" w:rsidRDefault="00986FE7" w:rsidP="00986FE7">
      <w:pPr>
        <w:spacing w:line="360" w:lineRule="auto"/>
        <w:ind w:firstLineChars="200" w:firstLine="640"/>
        <w:outlineLvl w:val="0"/>
        <w:rPr>
          <w:rFonts w:ascii="楷体_GB2312" w:eastAsia="楷体_GB2312" w:hAnsi="楷体_GB2312" w:cs="楷体_GB2312"/>
          <w:sz w:val="32"/>
          <w:szCs w:val="32"/>
        </w:rPr>
      </w:pPr>
      <w:r w:rsidRPr="00D34A54">
        <w:rPr>
          <w:rFonts w:ascii="仿宋_GB2312" w:eastAsia="仿宋_GB2312" w:hint="eastAsia"/>
          <w:color w:val="000000" w:themeColor="text1"/>
          <w:sz w:val="32"/>
          <w:szCs w:val="32"/>
        </w:rPr>
        <w:t>1.</w:t>
      </w:r>
      <w:r w:rsidRPr="00D34A54">
        <w:rPr>
          <w:rFonts w:ascii="仿宋_GB2312" w:eastAsia="仿宋_GB2312" w:hAnsi="仿宋" w:hint="eastAsia"/>
          <w:color w:val="000000" w:themeColor="text1"/>
          <w:sz w:val="32"/>
          <w:szCs w:val="32"/>
        </w:rPr>
        <w:t>项目经济性分析</w:t>
      </w:r>
      <w:bookmarkEnd w:id="14"/>
    </w:p>
    <w:p w:rsidR="00986FE7" w:rsidRPr="0049011C" w:rsidRDefault="00986FE7" w:rsidP="00986FE7">
      <w:pPr>
        <w:spacing w:line="360" w:lineRule="auto"/>
        <w:ind w:firstLineChars="200" w:firstLine="640"/>
        <w:outlineLvl w:val="0"/>
        <w:rPr>
          <w:rFonts w:ascii="楷体_GB2312" w:eastAsia="楷体_GB2312" w:hAnsi="楷体_GB2312" w:cs="楷体_GB2312"/>
          <w:sz w:val="32"/>
          <w:szCs w:val="32"/>
        </w:rPr>
      </w:pPr>
      <w:r w:rsidRPr="00D34A54">
        <w:rPr>
          <w:rFonts w:ascii="仿宋_GB2312" w:eastAsia="仿宋_GB2312" w:hAnsi="仿宋" w:hint="eastAsia"/>
          <w:color w:val="000000" w:themeColor="text1"/>
          <w:sz w:val="32"/>
          <w:szCs w:val="32"/>
        </w:rPr>
        <w:t>该项目实际总投资金额为9.08272万元，未超预算，经济性较好。</w:t>
      </w:r>
    </w:p>
    <w:p w:rsidR="00986FE7" w:rsidRPr="00D34A54" w:rsidRDefault="00986FE7" w:rsidP="00986FE7">
      <w:pPr>
        <w:snapToGrid w:val="0"/>
        <w:spacing w:line="360" w:lineRule="auto"/>
        <w:ind w:firstLineChars="189" w:firstLine="605"/>
        <w:rPr>
          <w:rFonts w:ascii="仿宋_GB2312" w:eastAsia="仿宋_GB2312" w:hAnsi="仿宋"/>
          <w:color w:val="000000" w:themeColor="text1"/>
          <w:sz w:val="32"/>
          <w:szCs w:val="32"/>
        </w:rPr>
      </w:pPr>
      <w:bookmarkStart w:id="15" w:name="_Toc462125912"/>
      <w:r w:rsidRPr="00D34A54">
        <w:rPr>
          <w:rFonts w:ascii="仿宋_GB2312" w:eastAsia="仿宋_GB2312" w:hAnsi="仿宋" w:hint="eastAsia"/>
          <w:color w:val="000000" w:themeColor="text1"/>
          <w:sz w:val="32"/>
          <w:szCs w:val="32"/>
        </w:rPr>
        <w:lastRenderedPageBreak/>
        <w:t>2.项目效率性分析</w:t>
      </w:r>
      <w:bookmarkEnd w:id="15"/>
    </w:p>
    <w:p w:rsidR="00986FE7" w:rsidRPr="00D34A54" w:rsidRDefault="00986FE7" w:rsidP="00986FE7">
      <w:pPr>
        <w:snapToGrid w:val="0"/>
        <w:spacing w:line="360" w:lineRule="auto"/>
        <w:ind w:firstLineChars="189" w:firstLine="605"/>
        <w:rPr>
          <w:rFonts w:ascii="仿宋_GB2312" w:eastAsia="仿宋_GB2312" w:hAnsi="仿宋"/>
          <w:color w:val="000000" w:themeColor="text1"/>
          <w:sz w:val="32"/>
          <w:szCs w:val="32"/>
        </w:rPr>
      </w:pPr>
      <w:r w:rsidRPr="00D34A54">
        <w:rPr>
          <w:rFonts w:ascii="仿宋_GB2312" w:eastAsia="仿宋_GB2312" w:hAnsi="仿宋" w:hint="eastAsia"/>
          <w:color w:val="000000" w:themeColor="text1"/>
          <w:sz w:val="32"/>
          <w:szCs w:val="32"/>
        </w:rPr>
        <w:t>（1）项目的实施进度</w:t>
      </w:r>
    </w:p>
    <w:p w:rsidR="00986FE7" w:rsidRPr="00D34A54" w:rsidRDefault="00986FE7" w:rsidP="00986FE7">
      <w:pPr>
        <w:snapToGrid w:val="0"/>
        <w:spacing w:line="360" w:lineRule="auto"/>
        <w:ind w:firstLineChars="189" w:firstLine="605"/>
        <w:rPr>
          <w:rFonts w:ascii="仿宋_GB2312" w:eastAsia="仿宋_GB2312" w:hAnsi="仿宋"/>
          <w:color w:val="000000" w:themeColor="text1"/>
          <w:sz w:val="32"/>
          <w:szCs w:val="32"/>
        </w:rPr>
      </w:pPr>
      <w:r w:rsidRPr="00D34A54">
        <w:rPr>
          <w:rFonts w:ascii="仿宋_GB2312" w:eastAsia="仿宋_GB2312" w:hAnsi="仿宋" w:hint="eastAsia"/>
          <w:color w:val="000000" w:themeColor="text1"/>
          <w:sz w:val="32"/>
          <w:szCs w:val="32"/>
        </w:rPr>
        <w:t>该项目计划于2022年12月完成。实际于日期2022年12月31日前完成。</w:t>
      </w:r>
    </w:p>
    <w:p w:rsidR="00986FE7" w:rsidRPr="00D34A54" w:rsidRDefault="00986FE7" w:rsidP="00986FE7">
      <w:pPr>
        <w:snapToGrid w:val="0"/>
        <w:spacing w:line="360" w:lineRule="auto"/>
        <w:ind w:firstLineChars="189" w:firstLine="605"/>
        <w:rPr>
          <w:rFonts w:ascii="仿宋_GB2312" w:eastAsia="仿宋_GB2312" w:hAnsi="仿宋"/>
          <w:color w:val="000000" w:themeColor="text1"/>
          <w:sz w:val="32"/>
          <w:szCs w:val="32"/>
        </w:rPr>
      </w:pPr>
      <w:r w:rsidRPr="00D34A54">
        <w:rPr>
          <w:rFonts w:ascii="仿宋_GB2312" w:eastAsia="仿宋_GB2312" w:hAnsi="仿宋" w:hint="eastAsia"/>
          <w:color w:val="000000" w:themeColor="text1"/>
          <w:sz w:val="32"/>
          <w:szCs w:val="32"/>
        </w:rPr>
        <w:t>（2）项目完成质量</w:t>
      </w:r>
    </w:p>
    <w:p w:rsidR="00986FE7" w:rsidRPr="00D34A54" w:rsidRDefault="00986FE7" w:rsidP="00986FE7">
      <w:pPr>
        <w:snapToGrid w:val="0"/>
        <w:spacing w:line="360" w:lineRule="auto"/>
        <w:ind w:firstLineChars="189" w:firstLine="605"/>
        <w:rPr>
          <w:rFonts w:ascii="仿宋_GB2312" w:eastAsia="仿宋_GB2312" w:hAnsi="仿宋"/>
          <w:color w:val="000000" w:themeColor="text1"/>
          <w:sz w:val="32"/>
          <w:szCs w:val="32"/>
        </w:rPr>
      </w:pPr>
      <w:r w:rsidRPr="00D34A54">
        <w:rPr>
          <w:rFonts w:ascii="仿宋_GB2312" w:eastAsia="仿宋_GB2312" w:hAnsi="仿宋" w:hint="eastAsia"/>
          <w:color w:val="000000" w:themeColor="text1"/>
          <w:sz w:val="32"/>
          <w:szCs w:val="32"/>
        </w:rPr>
        <w:t>由于该项目主要用于增进两岸交流，</w:t>
      </w:r>
      <w:r>
        <w:rPr>
          <w:rFonts w:ascii="仿宋_GB2312" w:eastAsia="仿宋_GB2312" w:hAnsi="仿宋" w:hint="eastAsia"/>
          <w:color w:val="000000" w:themeColor="text1"/>
          <w:sz w:val="32"/>
          <w:szCs w:val="32"/>
        </w:rPr>
        <w:t>属于</w:t>
      </w:r>
      <w:r>
        <w:rPr>
          <w:rFonts w:ascii="仿宋_GB2312" w:eastAsia="仿宋_GB2312" w:hAnsi="仿宋"/>
          <w:color w:val="000000" w:themeColor="text1"/>
          <w:sz w:val="32"/>
          <w:szCs w:val="32"/>
        </w:rPr>
        <w:t>意识形态方面</w:t>
      </w:r>
      <w:r>
        <w:rPr>
          <w:rFonts w:ascii="仿宋_GB2312" w:eastAsia="仿宋_GB2312" w:hAnsi="仿宋" w:hint="eastAsia"/>
          <w:color w:val="000000" w:themeColor="text1"/>
          <w:sz w:val="32"/>
          <w:szCs w:val="32"/>
        </w:rPr>
        <w:t>提升</w:t>
      </w:r>
      <w:r>
        <w:rPr>
          <w:rFonts w:ascii="仿宋_GB2312" w:eastAsia="仿宋_GB2312" w:hAnsi="仿宋"/>
          <w:color w:val="000000" w:themeColor="text1"/>
          <w:sz w:val="32"/>
          <w:szCs w:val="32"/>
        </w:rPr>
        <w:t>，</w:t>
      </w:r>
      <w:r w:rsidRPr="00D34A54">
        <w:rPr>
          <w:rFonts w:ascii="仿宋_GB2312" w:eastAsia="仿宋_GB2312" w:hAnsi="仿宋" w:hint="eastAsia"/>
          <w:color w:val="000000" w:themeColor="text1"/>
          <w:sz w:val="32"/>
          <w:szCs w:val="32"/>
        </w:rPr>
        <w:t>在完成质量上不容易量化评价，仅根据填报的绩效目标与实际完成情况进行参照评价。</w:t>
      </w:r>
    </w:p>
    <w:p w:rsidR="00986FE7" w:rsidRPr="0049011C" w:rsidRDefault="00986FE7" w:rsidP="00986FE7">
      <w:pPr>
        <w:snapToGrid w:val="0"/>
        <w:spacing w:line="360" w:lineRule="auto"/>
        <w:ind w:firstLineChars="200" w:firstLine="640"/>
        <w:outlineLvl w:val="0"/>
        <w:rPr>
          <w:rFonts w:ascii="楷体_GB2312" w:eastAsia="楷体_GB2312"/>
          <w:color w:val="000000" w:themeColor="text1"/>
          <w:sz w:val="32"/>
          <w:szCs w:val="32"/>
        </w:rPr>
      </w:pPr>
      <w:r>
        <w:rPr>
          <w:rFonts w:ascii="楷体_GB2312" w:eastAsia="楷体_GB2312" w:hint="eastAsia"/>
          <w:color w:val="000000" w:themeColor="text1"/>
          <w:sz w:val="32"/>
          <w:szCs w:val="32"/>
        </w:rPr>
        <w:t>（四）项目效益情况</w:t>
      </w:r>
    </w:p>
    <w:p w:rsidR="00986FE7" w:rsidRPr="00402468" w:rsidRDefault="00986FE7" w:rsidP="00986FE7">
      <w:pPr>
        <w:snapToGrid w:val="0"/>
        <w:spacing w:line="360" w:lineRule="auto"/>
        <w:ind w:firstLineChars="200" w:firstLine="640"/>
        <w:rPr>
          <w:rFonts w:ascii="仿宋_GB2312" w:eastAsia="仿宋_GB2312" w:hAnsi="仿宋"/>
          <w:sz w:val="32"/>
          <w:szCs w:val="32"/>
        </w:rPr>
      </w:pPr>
      <w:r w:rsidRPr="00D34A54">
        <w:rPr>
          <w:rFonts w:ascii="仿宋_GB2312" w:eastAsia="仿宋_GB2312" w:hAnsi="仿宋" w:hint="eastAsia"/>
          <w:color w:val="000000" w:themeColor="text1"/>
          <w:sz w:val="32"/>
          <w:szCs w:val="32"/>
        </w:rPr>
        <w:t>截至2022年12月末，</w:t>
      </w:r>
      <w:r w:rsidRPr="00D34A54">
        <w:rPr>
          <w:rFonts w:ascii="仿宋_GB2312" w:eastAsia="仿宋_GB2312" w:hAnsi="仿宋" w:hint="eastAsia"/>
          <w:sz w:val="32"/>
          <w:szCs w:val="32"/>
        </w:rPr>
        <w:t>接待港澳台海外黄埔同学及亲属和各界人士人数35人，公众号数量2条，举办交流活动次数5次，信息数量6条，信息被市委统战部采纳数量3条。其中，受疫情影响，“接待港澳台海外黄埔同学及亲属和各界人士人数≥100人”，该项目目标仅完成35人，属客观原因导致。</w:t>
      </w:r>
    </w:p>
    <w:p w:rsidR="00986FE7" w:rsidRPr="00D34A54" w:rsidRDefault="00986FE7" w:rsidP="00986FE7">
      <w:pPr>
        <w:spacing w:line="600" w:lineRule="exact"/>
        <w:ind w:firstLineChars="200" w:firstLine="640"/>
        <w:rPr>
          <w:rFonts w:ascii="黑体" w:eastAsia="黑体" w:hAnsi="黑体" w:cs="宋体"/>
          <w:color w:val="000000"/>
          <w:kern w:val="0"/>
          <w:sz w:val="32"/>
          <w:szCs w:val="32"/>
        </w:rPr>
      </w:pPr>
      <w:r w:rsidRPr="00D34A54">
        <w:rPr>
          <w:rFonts w:ascii="黑体" w:eastAsia="黑体" w:hAnsi="黑体" w:cs="宋体" w:hint="eastAsia"/>
          <w:color w:val="000000"/>
          <w:kern w:val="0"/>
          <w:sz w:val="32"/>
          <w:szCs w:val="32"/>
        </w:rPr>
        <w:t>五、主要经验及做法、存在的问题及原因分析</w:t>
      </w:r>
    </w:p>
    <w:p w:rsidR="00986FE7" w:rsidRPr="0049011C" w:rsidRDefault="00986FE7" w:rsidP="00986FE7">
      <w:pPr>
        <w:spacing w:line="600" w:lineRule="exact"/>
        <w:ind w:firstLineChars="200" w:firstLine="640"/>
        <w:rPr>
          <w:rFonts w:ascii="楷体_GB2312" w:eastAsia="楷体_GB2312" w:hAnsi="黑体" w:cs="宋体"/>
          <w:color w:val="000000"/>
          <w:kern w:val="0"/>
          <w:sz w:val="32"/>
          <w:szCs w:val="32"/>
        </w:rPr>
      </w:pPr>
      <w:r w:rsidRPr="0049011C">
        <w:rPr>
          <w:rFonts w:ascii="楷体_GB2312" w:eastAsia="楷体_GB2312" w:hint="eastAsia"/>
          <w:color w:val="000000" w:themeColor="text1"/>
          <w:sz w:val="32"/>
          <w:szCs w:val="32"/>
        </w:rPr>
        <w:t>（一）主要经验和做法</w:t>
      </w:r>
    </w:p>
    <w:p w:rsidR="00986FE7" w:rsidRDefault="00986FE7" w:rsidP="00986FE7">
      <w:pPr>
        <w:spacing w:line="360" w:lineRule="auto"/>
        <w:ind w:firstLineChars="200" w:firstLine="640"/>
        <w:rPr>
          <w:rFonts w:ascii="仿宋_GB2312" w:eastAsia="仿宋_GB2312" w:hAnsi="楷体_GB2312" w:cs="楷体_GB2312"/>
          <w:sz w:val="32"/>
          <w:szCs w:val="32"/>
        </w:rPr>
      </w:pPr>
      <w:r w:rsidRPr="00D34A54">
        <w:rPr>
          <w:rFonts w:ascii="仿宋_GB2312" w:eastAsia="仿宋_GB2312" w:hAnsi="仿宋" w:hint="eastAsia"/>
          <w:sz w:val="32"/>
          <w:szCs w:val="32"/>
        </w:rPr>
        <w:t>根据《北京市黄埔军校同学会2023年绩效评价工作方案》，成立绩效评价领导小组，订立评价流程。</w:t>
      </w:r>
      <w:r w:rsidRPr="00D34A54">
        <w:rPr>
          <w:rFonts w:ascii="仿宋_GB2312" w:eastAsia="仿宋_GB2312" w:hint="eastAsia"/>
          <w:sz w:val="32"/>
          <w:szCs w:val="32"/>
        </w:rPr>
        <w:t>由</w:t>
      </w:r>
      <w:r w:rsidRPr="00D34A54">
        <w:rPr>
          <w:rFonts w:ascii="仿宋_GB2312" w:eastAsia="仿宋_GB2312" w:hAnsi="仿宋" w:hint="eastAsia"/>
          <w:sz w:val="32"/>
          <w:szCs w:val="32"/>
        </w:rPr>
        <w:t>“两岸及海外黄埔人士交流活动”</w:t>
      </w:r>
      <w:r w:rsidRPr="00D34A54">
        <w:rPr>
          <w:rFonts w:ascii="仿宋_GB2312" w:eastAsia="仿宋_GB2312" w:hint="eastAsia"/>
          <w:sz w:val="32"/>
          <w:szCs w:val="32"/>
        </w:rPr>
        <w:t>的项目负责人对照2022年初设定的绩效目标填写《项目支出绩效自评表》，财务人员结合实际经费支出情况，撰写绩效评价报告。</w:t>
      </w:r>
    </w:p>
    <w:p w:rsidR="00986FE7" w:rsidRPr="0049011C" w:rsidRDefault="00986FE7" w:rsidP="00986FE7">
      <w:pPr>
        <w:spacing w:line="360" w:lineRule="auto"/>
        <w:ind w:firstLineChars="200" w:firstLine="640"/>
        <w:rPr>
          <w:rFonts w:ascii="仿宋_GB2312" w:eastAsia="仿宋_GB2312" w:hAnsi="楷体_GB2312" w:cs="楷体_GB2312"/>
          <w:sz w:val="32"/>
          <w:szCs w:val="32"/>
        </w:rPr>
      </w:pPr>
      <w:r w:rsidRPr="0049011C">
        <w:rPr>
          <w:rFonts w:ascii="楷体_GB2312" w:eastAsia="楷体_GB2312" w:hint="eastAsia"/>
          <w:color w:val="000000" w:themeColor="text1"/>
          <w:sz w:val="32"/>
          <w:szCs w:val="32"/>
        </w:rPr>
        <w:lastRenderedPageBreak/>
        <w:t>（二）存在的问题及原因分析</w:t>
      </w:r>
    </w:p>
    <w:p w:rsidR="00986FE7" w:rsidRPr="00D34A54" w:rsidRDefault="00986FE7" w:rsidP="00986FE7">
      <w:pPr>
        <w:snapToGrid w:val="0"/>
        <w:spacing w:line="360" w:lineRule="auto"/>
        <w:ind w:firstLineChars="200" w:firstLine="640"/>
        <w:rPr>
          <w:rFonts w:ascii="仿宋_GB2312" w:eastAsia="仿宋_GB2312"/>
          <w:color w:val="000000" w:themeColor="text1"/>
          <w:sz w:val="32"/>
          <w:szCs w:val="32"/>
        </w:rPr>
      </w:pPr>
      <w:r w:rsidRPr="00D34A54">
        <w:rPr>
          <w:rFonts w:ascii="仿宋_GB2312" w:eastAsia="仿宋_GB2312" w:hint="eastAsia"/>
          <w:color w:val="000000" w:themeColor="text1"/>
          <w:sz w:val="32"/>
          <w:szCs w:val="32"/>
        </w:rPr>
        <w:t>市</w:t>
      </w:r>
      <w:proofErr w:type="gramStart"/>
      <w:r w:rsidRPr="00D34A54">
        <w:rPr>
          <w:rFonts w:ascii="仿宋_GB2312" w:eastAsia="仿宋_GB2312" w:hint="eastAsia"/>
          <w:color w:val="000000" w:themeColor="text1"/>
          <w:sz w:val="32"/>
          <w:szCs w:val="32"/>
        </w:rPr>
        <w:t>会机关</w:t>
      </w:r>
      <w:proofErr w:type="gramEnd"/>
      <w:r w:rsidRPr="00D34A54">
        <w:rPr>
          <w:rFonts w:ascii="仿宋_GB2312" w:eastAsia="仿宋_GB2312" w:hint="eastAsia"/>
          <w:color w:val="000000" w:themeColor="text1"/>
          <w:sz w:val="32"/>
          <w:szCs w:val="32"/>
        </w:rPr>
        <w:t>绩效自评工作与北京市财政局的要求仍有差距。主要原因是由于市</w:t>
      </w:r>
      <w:proofErr w:type="gramStart"/>
      <w:r w:rsidRPr="00D34A54">
        <w:rPr>
          <w:rFonts w:ascii="仿宋_GB2312" w:eastAsia="仿宋_GB2312" w:hint="eastAsia"/>
          <w:color w:val="000000" w:themeColor="text1"/>
          <w:sz w:val="32"/>
          <w:szCs w:val="32"/>
        </w:rPr>
        <w:t>会机关</w:t>
      </w:r>
      <w:proofErr w:type="gramEnd"/>
      <w:r w:rsidRPr="00D34A54">
        <w:rPr>
          <w:rFonts w:ascii="仿宋_GB2312" w:eastAsia="仿宋_GB2312" w:hint="eastAsia"/>
          <w:color w:val="000000" w:themeColor="text1"/>
          <w:sz w:val="32"/>
          <w:szCs w:val="32"/>
        </w:rPr>
        <w:t>人员编制少，经费少，绩效自评工作完全由市会工作人员根据自身认知水平进行评价和打分。自评指标体系评分表的设置也有一定的局限性和片面性，虽然能够做到定性与定量相结合的评价，但主观评价仍占据主导地位，不能客观全面的反映科学地绩效评价体系。</w:t>
      </w:r>
    </w:p>
    <w:p w:rsidR="00986FE7" w:rsidRPr="00D34A54" w:rsidRDefault="00986FE7" w:rsidP="00986FE7">
      <w:pPr>
        <w:snapToGrid w:val="0"/>
        <w:spacing w:line="360" w:lineRule="auto"/>
        <w:ind w:firstLineChars="200" w:firstLine="640"/>
        <w:rPr>
          <w:rFonts w:ascii="黑体" w:eastAsia="黑体" w:hAnsi="黑体"/>
          <w:color w:val="000000" w:themeColor="text1"/>
          <w:sz w:val="32"/>
          <w:szCs w:val="32"/>
        </w:rPr>
      </w:pPr>
      <w:r w:rsidRPr="00D34A54">
        <w:rPr>
          <w:rFonts w:ascii="黑体" w:eastAsia="黑体" w:hAnsi="黑体" w:cs="宋体" w:hint="eastAsia"/>
          <w:color w:val="000000"/>
          <w:kern w:val="0"/>
          <w:sz w:val="32"/>
          <w:szCs w:val="32"/>
        </w:rPr>
        <w:t>六、有关建议</w:t>
      </w:r>
    </w:p>
    <w:p w:rsidR="00986FE7" w:rsidRPr="00D34A54" w:rsidRDefault="00986FE7" w:rsidP="00986FE7">
      <w:pPr>
        <w:snapToGrid w:val="0"/>
        <w:spacing w:line="360" w:lineRule="auto"/>
        <w:ind w:firstLineChars="200" w:firstLine="640"/>
        <w:rPr>
          <w:rFonts w:ascii="仿宋_GB2312" w:eastAsia="仿宋_GB2312" w:hAnsi="黑体"/>
          <w:color w:val="000000" w:themeColor="text1"/>
          <w:sz w:val="32"/>
          <w:szCs w:val="32"/>
        </w:rPr>
      </w:pPr>
      <w:r w:rsidRPr="00D34A54">
        <w:rPr>
          <w:rFonts w:ascii="仿宋_GB2312" w:eastAsia="仿宋_GB2312" w:hint="eastAsia"/>
          <w:bCs/>
          <w:color w:val="000000" w:themeColor="text1"/>
          <w:kern w:val="44"/>
          <w:sz w:val="32"/>
          <w:szCs w:val="32"/>
        </w:rPr>
        <w:t>1.加强预算编制的规范性，做到细化、量化、可衡量，完善整体绩效目标管理体系，保证年度预算支出进度和项目完成程度同步，有效控制结余结转资金规模。</w:t>
      </w:r>
      <w:r w:rsidRPr="00D34A54">
        <w:rPr>
          <w:rFonts w:ascii="仿宋_GB2312" w:eastAsia="仿宋_GB2312" w:hAnsi="黑体" w:hint="eastAsia"/>
          <w:color w:val="000000" w:themeColor="text1"/>
          <w:sz w:val="32"/>
          <w:szCs w:val="32"/>
        </w:rPr>
        <w:t>进一步细化项目管理控制制度，使之更加完善。</w:t>
      </w:r>
    </w:p>
    <w:p w:rsidR="00986FE7" w:rsidRPr="00D34A54" w:rsidRDefault="00986FE7" w:rsidP="00986FE7">
      <w:pPr>
        <w:snapToGrid w:val="0"/>
        <w:spacing w:line="360" w:lineRule="auto"/>
        <w:ind w:firstLineChars="200" w:firstLine="640"/>
        <w:rPr>
          <w:rFonts w:ascii="仿宋_GB2312" w:eastAsia="仿宋_GB2312"/>
          <w:bCs/>
          <w:color w:val="000000" w:themeColor="text1"/>
          <w:kern w:val="44"/>
          <w:sz w:val="32"/>
          <w:szCs w:val="32"/>
        </w:rPr>
      </w:pPr>
      <w:r w:rsidRPr="00D34A54">
        <w:rPr>
          <w:rFonts w:ascii="仿宋_GB2312" w:eastAsia="仿宋_GB2312" w:hAnsi="黑体" w:hint="eastAsia"/>
          <w:color w:val="000000" w:themeColor="text1"/>
          <w:sz w:val="32"/>
          <w:szCs w:val="32"/>
        </w:rPr>
        <w:t>2.</w:t>
      </w:r>
      <w:r w:rsidRPr="00D34A54">
        <w:rPr>
          <w:rFonts w:ascii="仿宋_GB2312" w:eastAsia="仿宋_GB2312" w:hAnsi="宋体" w:hint="eastAsia"/>
          <w:color w:val="000000" w:themeColor="text1"/>
          <w:sz w:val="32"/>
          <w:szCs w:val="32"/>
        </w:rPr>
        <w:t>提高绩效意识。科学有效地设定项目绩效目标，细化量化绩效指标，发挥绩效目标的引领和约束作用。</w:t>
      </w:r>
      <w:r w:rsidRPr="00D34A54">
        <w:rPr>
          <w:rFonts w:ascii="仿宋_GB2312" w:eastAsia="仿宋_GB2312" w:hint="eastAsia"/>
          <w:bCs/>
          <w:color w:val="000000" w:themeColor="text1"/>
          <w:kern w:val="44"/>
          <w:sz w:val="32"/>
          <w:szCs w:val="32"/>
        </w:rPr>
        <w:t>规范绩效资料归集管理，通过制度约束，及时、完整归集绩效信息资料。</w:t>
      </w:r>
    </w:p>
    <w:p w:rsidR="00986FE7" w:rsidRDefault="00986FE7" w:rsidP="00986FE7">
      <w:pPr>
        <w:snapToGrid w:val="0"/>
        <w:spacing w:line="360" w:lineRule="auto"/>
        <w:ind w:firstLineChars="200" w:firstLine="640"/>
        <w:rPr>
          <w:rFonts w:ascii="仿宋_GB2312" w:eastAsia="仿宋_GB2312" w:hAnsi="宋体"/>
          <w:color w:val="000000" w:themeColor="text1"/>
          <w:sz w:val="32"/>
          <w:szCs w:val="32"/>
        </w:rPr>
      </w:pPr>
      <w:r w:rsidRPr="00D34A54">
        <w:rPr>
          <w:rFonts w:ascii="仿宋_GB2312" w:eastAsia="仿宋_GB2312" w:hAnsi="宋体" w:hint="eastAsia"/>
          <w:color w:val="000000" w:themeColor="text1"/>
          <w:sz w:val="32"/>
          <w:szCs w:val="32"/>
        </w:rPr>
        <w:t>3.提升项目管理水平。重视项目前期准备，细化需求分析，明确年度任务与资金分配依据。进一步提升项目管理的规范性，在有能力的前提下，建立事前评审、事中控制和事后评价绩效管理体系。</w:t>
      </w:r>
    </w:p>
    <w:p w:rsidR="00EE2E87" w:rsidRPr="00EE2E87" w:rsidRDefault="00EE2E87" w:rsidP="00EE2E87">
      <w:pPr>
        <w:snapToGrid w:val="0"/>
        <w:spacing w:line="360" w:lineRule="auto"/>
        <w:ind w:firstLineChars="100" w:firstLine="320"/>
        <w:rPr>
          <w:rFonts w:ascii="黑体" w:eastAsia="黑体" w:hAnsi="黑体"/>
          <w:color w:val="000000" w:themeColor="text1"/>
          <w:sz w:val="32"/>
          <w:szCs w:val="32"/>
        </w:rPr>
      </w:pPr>
      <w:r w:rsidRPr="00EE2E87">
        <w:rPr>
          <w:rFonts w:ascii="黑体" w:eastAsia="黑体" w:hAnsi="黑体" w:hint="eastAsia"/>
          <w:color w:val="000000" w:themeColor="text1"/>
          <w:sz w:val="32"/>
          <w:szCs w:val="32"/>
        </w:rPr>
        <w:t>七</w:t>
      </w:r>
      <w:r w:rsidRPr="00EE2E87">
        <w:rPr>
          <w:rFonts w:ascii="黑体" w:eastAsia="黑体" w:hAnsi="黑体"/>
          <w:color w:val="000000" w:themeColor="text1"/>
          <w:sz w:val="32"/>
          <w:szCs w:val="32"/>
        </w:rPr>
        <w:t>、</w:t>
      </w:r>
      <w:r w:rsidRPr="00EE2E87">
        <w:rPr>
          <w:rFonts w:ascii="黑体" w:eastAsia="黑体" w:hAnsi="黑体" w:hint="eastAsia"/>
          <w:color w:val="000000" w:themeColor="text1"/>
          <w:sz w:val="32"/>
          <w:szCs w:val="32"/>
        </w:rPr>
        <w:t>附件</w:t>
      </w:r>
    </w:p>
    <w:p w:rsidR="00986FE7" w:rsidRPr="001C3658" w:rsidRDefault="00986FE7" w:rsidP="00986FE7">
      <w:pPr>
        <w:snapToGrid w:val="0"/>
        <w:spacing w:line="360" w:lineRule="auto"/>
        <w:ind w:firstLineChars="189" w:firstLine="605"/>
        <w:rPr>
          <w:rFonts w:ascii="黑体" w:eastAsia="黑体" w:hAnsi="黑体"/>
          <w:sz w:val="32"/>
          <w:szCs w:val="32"/>
        </w:rPr>
        <w:sectPr w:rsidR="00986FE7" w:rsidRPr="001C3658" w:rsidSect="00C64CD2">
          <w:footerReference w:type="default" r:id="rId6"/>
          <w:pgSz w:w="11906" w:h="16838"/>
          <w:pgMar w:top="1440" w:right="1800" w:bottom="1440" w:left="1800" w:header="851" w:footer="992" w:gutter="0"/>
          <w:pgNumType w:fmt="numberInDash" w:start="1"/>
          <w:cols w:space="425"/>
          <w:docGrid w:type="lines" w:linePitch="312"/>
        </w:sectPr>
      </w:pPr>
    </w:p>
    <w:p w:rsidR="00272169" w:rsidRDefault="00C806B0" w:rsidP="00384BD8">
      <w:pPr>
        <w:jc w:val="center"/>
        <w:rPr>
          <w:sz w:val="32"/>
          <w:szCs w:val="32"/>
        </w:rPr>
      </w:pPr>
      <w:r>
        <w:rPr>
          <w:rFonts w:hint="eastAsia"/>
          <w:sz w:val="32"/>
          <w:szCs w:val="32"/>
        </w:rPr>
        <w:lastRenderedPageBreak/>
        <w:t>“两</w:t>
      </w:r>
      <w:r>
        <w:rPr>
          <w:sz w:val="32"/>
          <w:szCs w:val="32"/>
        </w:rPr>
        <w:t>岸及海外黄埔人士交流</w:t>
      </w:r>
      <w:r>
        <w:rPr>
          <w:rFonts w:hint="eastAsia"/>
          <w:sz w:val="32"/>
          <w:szCs w:val="32"/>
        </w:rPr>
        <w:t>”</w:t>
      </w:r>
      <w:r w:rsidR="00384BD8" w:rsidRPr="00384BD8">
        <w:rPr>
          <w:rFonts w:hint="eastAsia"/>
          <w:sz w:val="32"/>
          <w:szCs w:val="32"/>
        </w:rPr>
        <w:t>项目绩效</w:t>
      </w:r>
      <w:r w:rsidR="00384BD8" w:rsidRPr="00384BD8">
        <w:rPr>
          <w:sz w:val="32"/>
          <w:szCs w:val="32"/>
        </w:rPr>
        <w:t>评价指标</w:t>
      </w:r>
      <w:r w:rsidR="00384BD8" w:rsidRPr="00384BD8">
        <w:rPr>
          <w:rFonts w:hint="eastAsia"/>
          <w:sz w:val="32"/>
          <w:szCs w:val="32"/>
        </w:rPr>
        <w:t>体系</w:t>
      </w:r>
      <w:r w:rsidR="00384BD8" w:rsidRPr="00384BD8">
        <w:rPr>
          <w:sz w:val="32"/>
          <w:szCs w:val="32"/>
        </w:rPr>
        <w:t>评分表</w:t>
      </w:r>
    </w:p>
    <w:p w:rsidR="00384BD8" w:rsidRPr="00384BD8" w:rsidRDefault="00BA05D1" w:rsidP="00384BD8">
      <w:pPr>
        <w:jc w:val="left"/>
        <w:rPr>
          <w:sz w:val="32"/>
          <w:szCs w:val="32"/>
        </w:rPr>
      </w:pPr>
      <w:r>
        <w:rPr>
          <w:rFonts w:hint="eastAsia"/>
          <w:noProof/>
          <w:sz w:val="32"/>
          <w:szCs w:val="32"/>
        </w:rPr>
        <w:drawing>
          <wp:inline distT="0" distB="0" distL="0" distR="0">
            <wp:extent cx="2808349" cy="39719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11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18889" cy="3986833"/>
                    </a:xfrm>
                    <a:prstGeom prst="rect">
                      <a:avLst/>
                    </a:prstGeom>
                  </pic:spPr>
                </pic:pic>
              </a:graphicData>
            </a:graphic>
          </wp:inline>
        </w:drawing>
      </w:r>
      <w:r>
        <w:rPr>
          <w:rFonts w:hint="eastAsia"/>
          <w:sz w:val="32"/>
          <w:szCs w:val="32"/>
        </w:rPr>
        <w:t xml:space="preserve">　</w:t>
      </w:r>
      <w:r>
        <w:rPr>
          <w:noProof/>
          <w:sz w:val="32"/>
          <w:szCs w:val="32"/>
        </w:rPr>
        <w:drawing>
          <wp:inline distT="0" distB="0" distL="0" distR="0">
            <wp:extent cx="2809875" cy="3974080"/>
            <wp:effectExtent l="0" t="0" r="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g114.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28138" cy="3999910"/>
                    </a:xfrm>
                    <a:prstGeom prst="rect">
                      <a:avLst/>
                    </a:prstGeom>
                  </pic:spPr>
                </pic:pic>
              </a:graphicData>
            </a:graphic>
          </wp:inline>
        </w:drawing>
      </w:r>
      <w:r>
        <w:rPr>
          <w:sz w:val="32"/>
          <w:szCs w:val="32"/>
        </w:rPr>
        <w:t xml:space="preserve">　</w:t>
      </w:r>
      <w:r w:rsidR="004F5BDE">
        <w:rPr>
          <w:noProof/>
          <w:sz w:val="32"/>
          <w:szCs w:val="32"/>
        </w:rPr>
        <w:drawing>
          <wp:inline distT="0" distB="0" distL="0" distR="0">
            <wp:extent cx="2828552" cy="4000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115.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50735" cy="4031874"/>
                    </a:xfrm>
                    <a:prstGeom prst="rect">
                      <a:avLst/>
                    </a:prstGeom>
                  </pic:spPr>
                </pic:pic>
              </a:graphicData>
            </a:graphic>
          </wp:inline>
        </w:drawing>
      </w:r>
    </w:p>
    <w:sectPr w:rsidR="00384BD8" w:rsidRPr="00384BD8" w:rsidSect="00384BD8">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9E2" w:rsidRDefault="005139E2">
      <w:r>
        <w:separator/>
      </w:r>
    </w:p>
  </w:endnote>
  <w:endnote w:type="continuationSeparator" w:id="0">
    <w:p w:rsidR="005139E2" w:rsidRDefault="005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仿宋_GBK">
    <w:altName w:val="Arial Unicode MS"/>
    <w:charset w:val="86"/>
    <w:family w:val="auto"/>
    <w:pitch w:val="default"/>
    <w:sig w:usb0="00000000" w:usb1="0800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0661361"/>
      <w:docPartObj>
        <w:docPartGallery w:val="Page Numbers (Bottom of Page)"/>
        <w:docPartUnique/>
      </w:docPartObj>
    </w:sdtPr>
    <w:sdtEndPr/>
    <w:sdtContent>
      <w:p w:rsidR="00C64CD2" w:rsidRDefault="00BA05D1">
        <w:pPr>
          <w:pStyle w:val="a3"/>
          <w:jc w:val="center"/>
        </w:pPr>
        <w:r>
          <w:fldChar w:fldCharType="begin"/>
        </w:r>
        <w:r>
          <w:instrText>PAGE   \* MERGEFORMAT</w:instrText>
        </w:r>
        <w:r>
          <w:fldChar w:fldCharType="separate"/>
        </w:r>
        <w:r w:rsidR="0008375C" w:rsidRPr="0008375C">
          <w:rPr>
            <w:noProof/>
            <w:lang w:val="zh-CN"/>
          </w:rPr>
          <w:t>-</w:t>
        </w:r>
        <w:r w:rsidR="0008375C">
          <w:rPr>
            <w:noProof/>
          </w:rPr>
          <w:t xml:space="preserve"> 8 -</w:t>
        </w:r>
        <w:r>
          <w:fldChar w:fldCharType="end"/>
        </w:r>
      </w:p>
    </w:sdtContent>
  </w:sdt>
  <w:p w:rsidR="00C64CD2" w:rsidRDefault="005139E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9E2" w:rsidRDefault="005139E2">
      <w:r>
        <w:separator/>
      </w:r>
    </w:p>
  </w:footnote>
  <w:footnote w:type="continuationSeparator" w:id="0">
    <w:p w:rsidR="005139E2" w:rsidRDefault="005139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FE7"/>
    <w:rsid w:val="0008375C"/>
    <w:rsid w:val="00272169"/>
    <w:rsid w:val="00384BD8"/>
    <w:rsid w:val="003A2975"/>
    <w:rsid w:val="004F5BDE"/>
    <w:rsid w:val="005139E2"/>
    <w:rsid w:val="006D08D9"/>
    <w:rsid w:val="009217F3"/>
    <w:rsid w:val="00986FE7"/>
    <w:rsid w:val="00AA5192"/>
    <w:rsid w:val="00BA05D1"/>
    <w:rsid w:val="00C806B0"/>
    <w:rsid w:val="00DD30D6"/>
    <w:rsid w:val="00EE2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48993E-8B75-4B04-A8F6-8F399BE74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FE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86F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
    <w:name w:val="页脚 Char"/>
    <w:basedOn w:val="a0"/>
    <w:link w:val="a3"/>
    <w:uiPriority w:val="99"/>
    <w:rsid w:val="00986FE7"/>
    <w:rPr>
      <w:sz w:val="18"/>
      <w:szCs w:val="18"/>
    </w:rPr>
  </w:style>
  <w:style w:type="paragraph" w:styleId="a4">
    <w:name w:val="Balloon Text"/>
    <w:basedOn w:val="a"/>
    <w:link w:val="Char0"/>
    <w:uiPriority w:val="99"/>
    <w:semiHidden/>
    <w:unhideWhenUsed/>
    <w:rsid w:val="009217F3"/>
    <w:rPr>
      <w:sz w:val="18"/>
      <w:szCs w:val="18"/>
    </w:rPr>
  </w:style>
  <w:style w:type="character" w:customStyle="1" w:styleId="Char0">
    <w:name w:val="批注框文本 Char"/>
    <w:basedOn w:val="a0"/>
    <w:link w:val="a4"/>
    <w:uiPriority w:val="99"/>
    <w:semiHidden/>
    <w:rsid w:val="009217F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10</Pages>
  <Words>591</Words>
  <Characters>3373</Characters>
  <Application>Microsoft Office Word</Application>
  <DocSecurity>0</DocSecurity>
  <Lines>28</Lines>
  <Paragraphs>7</Paragraphs>
  <ScaleCrop>false</ScaleCrop>
  <Company>Microsoft</Company>
  <LinksUpToDate>false</LinksUpToDate>
  <CharactersWithSpaces>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10</cp:revision>
  <cp:lastPrinted>2023-05-18T02:40:00Z</cp:lastPrinted>
  <dcterms:created xsi:type="dcterms:W3CDTF">2023-05-17T03:03:00Z</dcterms:created>
  <dcterms:modified xsi:type="dcterms:W3CDTF">2023-06-07T08:51:00Z</dcterms:modified>
</cp:coreProperties>
</file>