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32A" w:rsidRDefault="00F32EEE">
      <w:pPr>
        <w:spacing w:line="560" w:lineRule="exact"/>
        <w:jc w:val="center"/>
        <w:rPr>
          <w:rFonts w:ascii="方正小标宋简体" w:eastAsia="方正小标宋简体"/>
          <w:sz w:val="36"/>
          <w:szCs w:val="36"/>
        </w:rPr>
      </w:pPr>
      <w:r w:rsidRPr="00CB7C6F">
        <w:rPr>
          <w:rFonts w:ascii="方正小标宋简体" w:eastAsia="方正小标宋简体" w:hint="eastAsia"/>
          <w:sz w:val="36"/>
          <w:szCs w:val="36"/>
        </w:rPr>
        <w:t>北京</w:t>
      </w:r>
      <w:r w:rsidRPr="00CB7C6F">
        <w:rPr>
          <w:rFonts w:ascii="方正小标宋简体" w:eastAsia="方正小标宋简体"/>
          <w:sz w:val="36"/>
          <w:szCs w:val="36"/>
        </w:rPr>
        <w:t>市</w:t>
      </w:r>
      <w:r w:rsidRPr="00CB7C6F">
        <w:rPr>
          <w:rFonts w:ascii="方正小标宋简体" w:eastAsia="方正小标宋简体" w:hint="eastAsia"/>
          <w:sz w:val="36"/>
          <w:szCs w:val="36"/>
        </w:rPr>
        <w:t>黄</w:t>
      </w:r>
      <w:r w:rsidRPr="00CB7C6F">
        <w:rPr>
          <w:rFonts w:ascii="方正小标宋简体" w:eastAsia="方正小标宋简体"/>
          <w:sz w:val="36"/>
          <w:szCs w:val="36"/>
        </w:rPr>
        <w:t>埔军校同学会</w:t>
      </w:r>
      <w:r w:rsidRPr="00CB7C6F">
        <w:rPr>
          <w:rFonts w:ascii="方正小标宋简体" w:eastAsia="方正小标宋简体" w:hint="eastAsia"/>
          <w:sz w:val="36"/>
          <w:szCs w:val="36"/>
        </w:rPr>
        <w:t>部门</w:t>
      </w:r>
      <w:r w:rsidR="007F6222">
        <w:rPr>
          <w:rFonts w:ascii="方正小标宋简体" w:eastAsia="方正小标宋简体" w:hint="eastAsia"/>
          <w:sz w:val="36"/>
          <w:szCs w:val="36"/>
        </w:rPr>
        <w:t>整体绩效评价报告</w:t>
      </w:r>
    </w:p>
    <w:p w:rsidR="0084332A" w:rsidRDefault="0084332A">
      <w:pPr>
        <w:jc w:val="center"/>
        <w:rPr>
          <w:rFonts w:ascii="仿宋_GB2312"/>
          <w:szCs w:val="30"/>
        </w:rPr>
      </w:pPr>
    </w:p>
    <w:p w:rsidR="0084332A" w:rsidRDefault="007F6222">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84332A" w:rsidRDefault="007F6222" w:rsidP="001716CF">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rsidR="00957EB7" w:rsidRDefault="00F32EEE" w:rsidP="001716CF">
      <w:pPr>
        <w:spacing w:line="600" w:lineRule="exact"/>
        <w:ind w:firstLineChars="200" w:firstLine="640"/>
        <w:rPr>
          <w:rFonts w:ascii="仿宋_GB2312" w:eastAsia="仿宋_GB2312"/>
          <w:sz w:val="32"/>
          <w:szCs w:val="32"/>
        </w:rPr>
      </w:pPr>
      <w:r>
        <w:rPr>
          <w:rFonts w:ascii="楷体_GB2312" w:eastAsia="楷体_GB2312" w:hint="eastAsia"/>
          <w:sz w:val="32"/>
          <w:szCs w:val="32"/>
        </w:rPr>
        <w:t>1.</w:t>
      </w:r>
      <w:r w:rsidR="00957EB7" w:rsidRPr="005464C0">
        <w:rPr>
          <w:rFonts w:ascii="仿宋_GB2312" w:eastAsia="仿宋_GB2312" w:hint="eastAsia"/>
          <w:sz w:val="32"/>
          <w:szCs w:val="32"/>
        </w:rPr>
        <w:t>部门职能</w:t>
      </w:r>
    </w:p>
    <w:p w:rsidR="00957EB7" w:rsidRPr="005464C0" w:rsidRDefault="00957EB7" w:rsidP="001716CF">
      <w:pPr>
        <w:spacing w:line="600" w:lineRule="exact"/>
        <w:ind w:firstLineChars="200" w:firstLine="640"/>
        <w:rPr>
          <w:rFonts w:ascii="仿宋_GB2312" w:eastAsia="仿宋_GB2312"/>
          <w:sz w:val="32"/>
          <w:szCs w:val="32"/>
        </w:rPr>
      </w:pPr>
      <w:r w:rsidRPr="005464C0">
        <w:rPr>
          <w:rFonts w:ascii="仿宋_GB2312" w:eastAsia="仿宋_GB2312" w:hint="eastAsia"/>
          <w:sz w:val="32"/>
          <w:szCs w:val="32"/>
        </w:rPr>
        <w:t>北京市黄埔军校同学会是由在京黄埔同学组成的爱国群众团体，是经市委、市政府批准于1988年成立的，是在市委统战部领导下开展对台工作的重要部门。</w:t>
      </w:r>
    </w:p>
    <w:p w:rsidR="00957EB7" w:rsidRPr="005464C0" w:rsidRDefault="00957EB7" w:rsidP="001716CF">
      <w:pPr>
        <w:spacing w:line="600" w:lineRule="exact"/>
        <w:ind w:firstLineChars="200" w:firstLine="640"/>
        <w:rPr>
          <w:rFonts w:ascii="仿宋_GB2312" w:eastAsia="仿宋_GB2312"/>
          <w:sz w:val="32"/>
          <w:szCs w:val="32"/>
        </w:rPr>
      </w:pPr>
      <w:r w:rsidRPr="005464C0">
        <w:rPr>
          <w:rFonts w:ascii="仿宋_GB2312" w:eastAsia="仿宋_GB2312" w:hint="eastAsia"/>
          <w:sz w:val="32"/>
          <w:szCs w:val="32"/>
        </w:rPr>
        <w:t>办会宗旨是：发扬黄埔精神，联络同学感情，促进祖国统一，致力振兴中华。</w:t>
      </w:r>
    </w:p>
    <w:p w:rsidR="00F32EEE" w:rsidRPr="005464C0" w:rsidRDefault="00957EB7" w:rsidP="001716CF">
      <w:pPr>
        <w:spacing w:line="600" w:lineRule="exact"/>
        <w:ind w:firstLineChars="200" w:firstLine="640"/>
        <w:rPr>
          <w:rFonts w:ascii="仿宋_GB2312" w:eastAsia="仿宋_GB2312"/>
          <w:sz w:val="32"/>
          <w:szCs w:val="32"/>
        </w:rPr>
      </w:pPr>
      <w:r w:rsidRPr="005464C0">
        <w:rPr>
          <w:rFonts w:ascii="仿宋_GB2312" w:eastAsia="仿宋_GB2312" w:hint="eastAsia"/>
          <w:sz w:val="32"/>
          <w:szCs w:val="32"/>
        </w:rPr>
        <w:t>主要任务是：宣传“和平统一、一国两制”的对台方针政策，团结带领在京黄埔同学及亲属，联络台湾及海外的黄</w:t>
      </w:r>
      <w:r>
        <w:rPr>
          <w:rFonts w:ascii="仿宋_GB2312" w:eastAsia="仿宋_GB2312" w:hint="eastAsia"/>
          <w:sz w:val="32"/>
          <w:szCs w:val="32"/>
        </w:rPr>
        <w:t>埔同学和黄埔组织，弘扬爱国革命的黄埔精神，发挥桥梁和纽带作用。为</w:t>
      </w:r>
      <w:r w:rsidRPr="005464C0">
        <w:rPr>
          <w:rFonts w:ascii="仿宋_GB2312" w:eastAsia="仿宋_GB2312" w:hint="eastAsia"/>
          <w:sz w:val="32"/>
          <w:szCs w:val="32"/>
        </w:rPr>
        <w:t>促进京台交流交往，推进祖国和平统一事业和中华民族的伟大复兴作贡献。</w:t>
      </w:r>
    </w:p>
    <w:p w:rsidR="00957EB7" w:rsidRDefault="00F32EEE" w:rsidP="001716CF">
      <w:pPr>
        <w:spacing w:line="600" w:lineRule="exact"/>
        <w:ind w:firstLineChars="200" w:firstLine="640"/>
        <w:rPr>
          <w:rFonts w:ascii="仿宋_GB2312" w:eastAsia="仿宋_GB2312"/>
          <w:sz w:val="32"/>
          <w:szCs w:val="32"/>
        </w:rPr>
      </w:pPr>
      <w:r>
        <w:rPr>
          <w:rFonts w:ascii="楷体_GB2312" w:eastAsia="楷体_GB2312" w:hint="eastAsia"/>
          <w:sz w:val="32"/>
          <w:szCs w:val="32"/>
        </w:rPr>
        <w:t>2.</w:t>
      </w:r>
      <w:r w:rsidRPr="00F32EEE">
        <w:rPr>
          <w:rFonts w:ascii="楷体_GB2312" w:eastAsia="楷体_GB2312" w:hint="eastAsia"/>
          <w:sz w:val="32"/>
          <w:szCs w:val="32"/>
        </w:rPr>
        <w:t xml:space="preserve"> </w:t>
      </w:r>
      <w:r w:rsidR="00957EB7" w:rsidRPr="005464C0">
        <w:rPr>
          <w:rFonts w:ascii="仿宋_GB2312" w:eastAsia="仿宋_GB2312" w:hint="eastAsia"/>
          <w:sz w:val="32"/>
          <w:szCs w:val="32"/>
        </w:rPr>
        <w:t>机构设置</w:t>
      </w:r>
    </w:p>
    <w:p w:rsidR="00957EB7" w:rsidRPr="005464C0" w:rsidRDefault="00957EB7" w:rsidP="001716CF">
      <w:pPr>
        <w:spacing w:line="600" w:lineRule="exact"/>
        <w:ind w:firstLineChars="200" w:firstLine="640"/>
        <w:rPr>
          <w:rFonts w:ascii="仿宋_GB2312" w:eastAsia="仿宋_GB2312"/>
          <w:sz w:val="32"/>
          <w:szCs w:val="32"/>
        </w:rPr>
      </w:pPr>
      <w:r w:rsidRPr="005464C0">
        <w:rPr>
          <w:rFonts w:ascii="仿宋_GB2312" w:eastAsia="仿宋_GB2312" w:hint="eastAsia"/>
          <w:sz w:val="32"/>
          <w:szCs w:val="32"/>
        </w:rPr>
        <w:t>北京市黄埔军校同学会是参照公务员法管理的事业单位，核定编制20人，</w:t>
      </w:r>
      <w:r>
        <w:rPr>
          <w:rFonts w:ascii="仿宋_GB2312" w:eastAsia="仿宋_GB2312" w:hint="eastAsia"/>
          <w:sz w:val="32"/>
          <w:szCs w:val="32"/>
        </w:rPr>
        <w:t>202</w:t>
      </w:r>
      <w:r>
        <w:rPr>
          <w:rFonts w:ascii="仿宋_GB2312" w:eastAsia="仿宋_GB2312"/>
          <w:sz w:val="32"/>
          <w:szCs w:val="32"/>
        </w:rPr>
        <w:t>2</w:t>
      </w:r>
      <w:r>
        <w:rPr>
          <w:rFonts w:ascii="仿宋_GB2312" w:eastAsia="仿宋_GB2312" w:hint="eastAsia"/>
          <w:sz w:val="32"/>
          <w:szCs w:val="32"/>
        </w:rPr>
        <w:t>年</w:t>
      </w:r>
      <w:r>
        <w:rPr>
          <w:rFonts w:ascii="仿宋_GB2312" w:eastAsia="仿宋_GB2312"/>
          <w:sz w:val="32"/>
          <w:szCs w:val="32"/>
        </w:rPr>
        <w:t>底</w:t>
      </w:r>
      <w:r>
        <w:rPr>
          <w:rFonts w:ascii="仿宋_GB2312" w:eastAsia="仿宋_GB2312" w:hint="eastAsia"/>
          <w:sz w:val="32"/>
          <w:szCs w:val="32"/>
        </w:rPr>
        <w:t>在</w:t>
      </w:r>
      <w:r>
        <w:rPr>
          <w:rFonts w:ascii="仿宋_GB2312" w:eastAsia="仿宋_GB2312"/>
          <w:sz w:val="32"/>
          <w:szCs w:val="32"/>
        </w:rPr>
        <w:t>职</w:t>
      </w:r>
      <w:r w:rsidRPr="005464C0">
        <w:rPr>
          <w:rFonts w:ascii="仿宋_GB2312" w:eastAsia="仿宋_GB2312" w:hint="eastAsia"/>
          <w:sz w:val="32"/>
          <w:szCs w:val="32"/>
        </w:rPr>
        <w:t>人员</w:t>
      </w:r>
      <w:r w:rsidR="004B3B0D">
        <w:rPr>
          <w:rFonts w:ascii="仿宋_GB2312" w:eastAsia="仿宋_GB2312"/>
          <w:sz w:val="32"/>
          <w:szCs w:val="32"/>
        </w:rPr>
        <w:t>18</w:t>
      </w:r>
      <w:r w:rsidRPr="005464C0">
        <w:rPr>
          <w:rFonts w:ascii="仿宋_GB2312" w:eastAsia="仿宋_GB2312" w:hint="eastAsia"/>
          <w:sz w:val="32"/>
          <w:szCs w:val="32"/>
        </w:rPr>
        <w:t>人。设秘书长1人，下设办公室、联络处、宣传处三个处室。</w:t>
      </w:r>
    </w:p>
    <w:p w:rsidR="0084332A" w:rsidRDefault="00957EB7" w:rsidP="001716CF">
      <w:pPr>
        <w:spacing w:line="60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rsidR="00F32EEE" w:rsidRDefault="00F32EEE" w:rsidP="001716C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2022年</w:t>
      </w:r>
      <w:r>
        <w:rPr>
          <w:rFonts w:ascii="仿宋_GB2312" w:eastAsia="仿宋_GB2312" w:hAnsi="宋体" w:cs="宋体"/>
          <w:color w:val="000000"/>
          <w:kern w:val="0"/>
          <w:sz w:val="32"/>
          <w:szCs w:val="32"/>
        </w:rPr>
        <w:t>北京市黄埔军校同学会</w:t>
      </w:r>
      <w:r>
        <w:rPr>
          <w:rFonts w:ascii="仿宋_GB2312" w:eastAsia="仿宋_GB2312" w:hAnsi="宋体" w:cs="宋体" w:hint="eastAsia"/>
          <w:color w:val="000000"/>
          <w:kern w:val="0"/>
          <w:sz w:val="32"/>
          <w:szCs w:val="32"/>
        </w:rPr>
        <w:t>部门</w:t>
      </w:r>
      <w:r>
        <w:rPr>
          <w:rFonts w:ascii="仿宋_GB2312" w:eastAsia="仿宋_GB2312" w:hAnsi="宋体" w:cs="宋体"/>
          <w:color w:val="000000"/>
          <w:kern w:val="0"/>
          <w:sz w:val="32"/>
          <w:szCs w:val="32"/>
        </w:rPr>
        <w:t>整体</w:t>
      </w:r>
      <w:r>
        <w:rPr>
          <w:rFonts w:ascii="仿宋_GB2312" w:eastAsia="仿宋_GB2312" w:hAnsi="宋体" w:cs="宋体" w:hint="eastAsia"/>
          <w:color w:val="000000"/>
          <w:kern w:val="0"/>
          <w:sz w:val="32"/>
          <w:szCs w:val="32"/>
        </w:rPr>
        <w:t>绩效</w:t>
      </w:r>
      <w:r>
        <w:rPr>
          <w:rFonts w:ascii="仿宋_GB2312" w:eastAsia="仿宋_GB2312" w:hAnsi="宋体" w:cs="宋体"/>
          <w:color w:val="000000"/>
          <w:kern w:val="0"/>
          <w:sz w:val="32"/>
          <w:szCs w:val="32"/>
        </w:rPr>
        <w:t>目标：</w:t>
      </w:r>
    </w:p>
    <w:p w:rsidR="00FA6DD4" w:rsidRDefault="00FA6DD4" w:rsidP="001716CF">
      <w:pPr>
        <w:spacing w:line="600" w:lineRule="exact"/>
        <w:ind w:firstLineChars="200" w:firstLine="640"/>
        <w:rPr>
          <w:rFonts w:ascii="仿宋_GB2312" w:eastAsia="仿宋_GB2312" w:hAnsi="宋体" w:cs="宋体"/>
          <w:color w:val="000000"/>
          <w:kern w:val="0"/>
          <w:sz w:val="32"/>
          <w:szCs w:val="32"/>
        </w:rPr>
      </w:pPr>
      <w:r w:rsidRPr="00FA6DD4">
        <w:rPr>
          <w:rFonts w:ascii="仿宋_GB2312" w:eastAsia="仿宋_GB2312" w:hAnsi="宋体" w:cs="宋体" w:hint="eastAsia"/>
          <w:color w:val="000000"/>
          <w:kern w:val="0"/>
          <w:sz w:val="32"/>
          <w:szCs w:val="32"/>
        </w:rPr>
        <w:t>贯彻中国特色社会主义群团发展道路“六个坚持”的基本要求，落实《北京市黄埔军校同学会改革方案》有关要求，</w:t>
      </w:r>
      <w:r w:rsidRPr="00FA6DD4">
        <w:rPr>
          <w:rFonts w:ascii="仿宋_GB2312" w:eastAsia="仿宋_GB2312" w:hAnsi="宋体" w:cs="宋体" w:hint="eastAsia"/>
          <w:color w:val="000000"/>
          <w:kern w:val="0"/>
          <w:sz w:val="32"/>
          <w:szCs w:val="32"/>
        </w:rPr>
        <w:lastRenderedPageBreak/>
        <w:t>保持和增强政治性、先进性、群众性，秉承“发扬黄埔精神、联络同学感情、促进祖国统一、致力振兴中华”的宗旨，着力加强思想建设、深化组织改革、推动工作创新，持续发挥黄埔军校同学会团结海内外黄埔组织、黄埔同学及亲属的独特作用，为实现祖国完全统一和中华民族伟大复兴贡献力量。</w:t>
      </w:r>
    </w:p>
    <w:p w:rsidR="00F32EEE" w:rsidRPr="005464C0" w:rsidRDefault="00F32EEE" w:rsidP="001716CF">
      <w:pPr>
        <w:spacing w:line="600" w:lineRule="exact"/>
        <w:ind w:firstLineChars="200" w:firstLine="640"/>
        <w:rPr>
          <w:rFonts w:ascii="仿宋_GB2312" w:eastAsia="仿宋_GB2312"/>
          <w:sz w:val="32"/>
          <w:szCs w:val="32"/>
        </w:rPr>
      </w:pPr>
      <w:r w:rsidRPr="005464C0">
        <w:rPr>
          <w:rFonts w:ascii="仿宋_GB2312" w:eastAsia="仿宋_GB2312" w:hint="eastAsia"/>
          <w:sz w:val="32"/>
          <w:szCs w:val="32"/>
        </w:rPr>
        <w:t>1.设立依据</w:t>
      </w:r>
    </w:p>
    <w:p w:rsidR="00F32EEE" w:rsidRPr="005464C0" w:rsidRDefault="00F32EEE" w:rsidP="001716CF">
      <w:pPr>
        <w:spacing w:line="600" w:lineRule="exact"/>
        <w:ind w:firstLineChars="200" w:firstLine="640"/>
        <w:rPr>
          <w:rFonts w:ascii="仿宋_GB2312" w:eastAsia="仿宋_GB2312"/>
          <w:sz w:val="32"/>
          <w:szCs w:val="32"/>
        </w:rPr>
      </w:pPr>
      <w:r>
        <w:rPr>
          <w:rFonts w:ascii="仿宋_GB2312" w:eastAsia="仿宋_GB2312" w:hint="eastAsia"/>
          <w:sz w:val="32"/>
          <w:szCs w:val="32"/>
        </w:rPr>
        <w:t>根据</w:t>
      </w:r>
      <w:r>
        <w:rPr>
          <w:rFonts w:ascii="仿宋_GB2312" w:eastAsia="仿宋_GB2312"/>
          <w:sz w:val="32"/>
          <w:szCs w:val="32"/>
        </w:rPr>
        <w:t>北京市</w:t>
      </w:r>
      <w:r>
        <w:rPr>
          <w:rFonts w:ascii="仿宋_GB2312" w:eastAsia="仿宋_GB2312" w:hint="eastAsia"/>
          <w:sz w:val="32"/>
          <w:szCs w:val="32"/>
        </w:rPr>
        <w:t>黄</w:t>
      </w:r>
      <w:r>
        <w:rPr>
          <w:rFonts w:ascii="仿宋_GB2312" w:eastAsia="仿宋_GB2312"/>
          <w:sz w:val="32"/>
          <w:szCs w:val="32"/>
        </w:rPr>
        <w:t>埔军校同学会</w:t>
      </w:r>
      <w:r w:rsidR="005456E3">
        <w:rPr>
          <w:rFonts w:ascii="仿宋_GB2312" w:eastAsia="仿宋_GB2312" w:hint="eastAsia"/>
          <w:sz w:val="32"/>
          <w:szCs w:val="32"/>
        </w:rPr>
        <w:t>部门</w:t>
      </w:r>
      <w:r w:rsidR="005456E3">
        <w:rPr>
          <w:rFonts w:ascii="仿宋_GB2312" w:eastAsia="仿宋_GB2312"/>
          <w:sz w:val="32"/>
          <w:szCs w:val="32"/>
        </w:rPr>
        <w:t>职能</w:t>
      </w:r>
      <w:r w:rsidR="00957EB7">
        <w:rPr>
          <w:rFonts w:ascii="仿宋_GB2312" w:eastAsia="仿宋_GB2312" w:hint="eastAsia"/>
          <w:sz w:val="32"/>
          <w:szCs w:val="32"/>
        </w:rPr>
        <w:t>、</w:t>
      </w:r>
      <w:r w:rsidR="00957EB7" w:rsidRPr="00FA6DD4">
        <w:rPr>
          <w:rFonts w:ascii="仿宋_GB2312" w:eastAsia="仿宋_GB2312" w:hAnsi="宋体" w:cs="宋体" w:hint="eastAsia"/>
          <w:color w:val="000000"/>
          <w:kern w:val="0"/>
          <w:sz w:val="32"/>
          <w:szCs w:val="32"/>
        </w:rPr>
        <w:t>《北京市黄埔军校同学会改革方案》</w:t>
      </w:r>
      <w:r w:rsidR="005456E3">
        <w:rPr>
          <w:rFonts w:ascii="仿宋_GB2312" w:eastAsia="仿宋_GB2312"/>
          <w:sz w:val="32"/>
          <w:szCs w:val="32"/>
        </w:rPr>
        <w:t>及</w:t>
      </w:r>
      <w:r w:rsidR="005456E3">
        <w:rPr>
          <w:rFonts w:ascii="仿宋_GB2312" w:eastAsia="仿宋_GB2312" w:hint="eastAsia"/>
          <w:sz w:val="32"/>
          <w:szCs w:val="32"/>
        </w:rPr>
        <w:t>2022年</w:t>
      </w:r>
      <w:r w:rsidR="005456E3">
        <w:rPr>
          <w:rFonts w:ascii="仿宋_GB2312" w:eastAsia="仿宋_GB2312"/>
          <w:sz w:val="32"/>
          <w:szCs w:val="32"/>
        </w:rPr>
        <w:t>主要工作任务</w:t>
      </w:r>
      <w:r w:rsidR="005456E3">
        <w:rPr>
          <w:rFonts w:ascii="仿宋_GB2312" w:eastAsia="仿宋_GB2312" w:hint="eastAsia"/>
          <w:sz w:val="32"/>
          <w:szCs w:val="32"/>
        </w:rPr>
        <w:t>，</w:t>
      </w:r>
      <w:r w:rsidR="005456E3">
        <w:rPr>
          <w:rFonts w:ascii="仿宋_GB2312" w:eastAsia="仿宋_GB2312"/>
          <w:sz w:val="32"/>
          <w:szCs w:val="32"/>
        </w:rPr>
        <w:t>结合</w:t>
      </w:r>
      <w:r w:rsidR="005456E3">
        <w:rPr>
          <w:rFonts w:ascii="仿宋_GB2312" w:eastAsia="仿宋_GB2312" w:hint="eastAsia"/>
          <w:sz w:val="32"/>
          <w:szCs w:val="32"/>
        </w:rPr>
        <w:t>工</w:t>
      </w:r>
      <w:r w:rsidR="005456E3">
        <w:rPr>
          <w:rFonts w:ascii="仿宋_GB2312" w:eastAsia="仿宋_GB2312"/>
          <w:sz w:val="32"/>
          <w:szCs w:val="32"/>
        </w:rPr>
        <w:t>作安排，为实现</w:t>
      </w:r>
      <w:r w:rsidR="005456E3">
        <w:rPr>
          <w:rFonts w:ascii="仿宋_GB2312" w:eastAsia="仿宋_GB2312" w:hint="eastAsia"/>
          <w:sz w:val="32"/>
          <w:szCs w:val="32"/>
        </w:rPr>
        <w:t>各</w:t>
      </w:r>
      <w:r w:rsidR="005456E3">
        <w:rPr>
          <w:rFonts w:ascii="仿宋_GB2312" w:eastAsia="仿宋_GB2312"/>
          <w:sz w:val="32"/>
          <w:szCs w:val="32"/>
        </w:rPr>
        <w:t>项目标</w:t>
      </w:r>
      <w:r w:rsidR="005456E3">
        <w:rPr>
          <w:rFonts w:ascii="仿宋_GB2312" w:eastAsia="仿宋_GB2312" w:hint="eastAsia"/>
          <w:sz w:val="32"/>
          <w:szCs w:val="32"/>
        </w:rPr>
        <w:t>任务</w:t>
      </w:r>
      <w:r w:rsidR="005456E3">
        <w:rPr>
          <w:rFonts w:ascii="仿宋_GB2312" w:eastAsia="仿宋_GB2312"/>
          <w:sz w:val="32"/>
          <w:szCs w:val="32"/>
        </w:rPr>
        <w:t>而设立。</w:t>
      </w:r>
      <w:r w:rsidR="00FA6DD4" w:rsidRPr="005464C0">
        <w:rPr>
          <w:rFonts w:ascii="仿宋_GB2312" w:eastAsia="仿宋_GB2312"/>
          <w:sz w:val="32"/>
          <w:szCs w:val="32"/>
        </w:rPr>
        <w:t xml:space="preserve"> </w:t>
      </w:r>
    </w:p>
    <w:p w:rsidR="00F32EEE" w:rsidRPr="005464C0" w:rsidRDefault="00F32EEE" w:rsidP="001716CF">
      <w:pPr>
        <w:spacing w:line="600" w:lineRule="exact"/>
        <w:ind w:firstLineChars="200" w:firstLine="640"/>
        <w:rPr>
          <w:rFonts w:ascii="仿宋_GB2312" w:eastAsia="仿宋_GB2312"/>
          <w:sz w:val="32"/>
          <w:szCs w:val="32"/>
        </w:rPr>
      </w:pPr>
      <w:r w:rsidRPr="005464C0">
        <w:rPr>
          <w:rFonts w:ascii="仿宋_GB2312" w:eastAsia="仿宋_GB2312" w:hint="eastAsia"/>
          <w:sz w:val="32"/>
          <w:szCs w:val="32"/>
        </w:rPr>
        <w:t>2.与职责任务匹配情况</w:t>
      </w:r>
    </w:p>
    <w:p w:rsidR="00F32EEE" w:rsidRPr="005464C0" w:rsidRDefault="00F32EEE" w:rsidP="001716CF">
      <w:pPr>
        <w:spacing w:line="600" w:lineRule="exact"/>
        <w:ind w:firstLineChars="200" w:firstLine="640"/>
        <w:rPr>
          <w:rFonts w:ascii="仿宋_GB2312" w:eastAsia="仿宋_GB2312"/>
          <w:sz w:val="32"/>
          <w:szCs w:val="32"/>
        </w:rPr>
      </w:pPr>
      <w:r>
        <w:rPr>
          <w:rFonts w:ascii="仿宋_GB2312" w:eastAsia="仿宋_GB2312" w:hint="eastAsia"/>
          <w:sz w:val="32"/>
          <w:szCs w:val="32"/>
        </w:rPr>
        <w:t>能够</w:t>
      </w:r>
      <w:r>
        <w:rPr>
          <w:rFonts w:ascii="仿宋_GB2312" w:eastAsia="仿宋_GB2312"/>
          <w:sz w:val="32"/>
          <w:szCs w:val="32"/>
        </w:rPr>
        <w:t>针对职责任务</w:t>
      </w:r>
      <w:r w:rsidR="005456E3">
        <w:rPr>
          <w:rFonts w:ascii="仿宋_GB2312" w:eastAsia="仿宋_GB2312" w:hint="eastAsia"/>
          <w:sz w:val="32"/>
          <w:szCs w:val="32"/>
        </w:rPr>
        <w:t>及机构</w:t>
      </w:r>
      <w:r w:rsidR="005456E3">
        <w:rPr>
          <w:rFonts w:ascii="仿宋_GB2312" w:eastAsia="仿宋_GB2312"/>
          <w:sz w:val="32"/>
          <w:szCs w:val="32"/>
        </w:rPr>
        <w:t>设置</w:t>
      </w:r>
      <w:r>
        <w:rPr>
          <w:rFonts w:ascii="仿宋_GB2312" w:eastAsia="仿宋_GB2312"/>
          <w:sz w:val="32"/>
          <w:szCs w:val="32"/>
        </w:rPr>
        <w:t>设</w:t>
      </w:r>
      <w:r w:rsidR="005456E3">
        <w:rPr>
          <w:rFonts w:ascii="仿宋_GB2312" w:eastAsia="仿宋_GB2312"/>
          <w:sz w:val="32"/>
          <w:szCs w:val="32"/>
        </w:rPr>
        <w:t>立绩效目标，一是</w:t>
      </w:r>
      <w:r w:rsidR="005456E3">
        <w:rPr>
          <w:rFonts w:ascii="仿宋_GB2312" w:eastAsia="仿宋_GB2312" w:hint="eastAsia"/>
          <w:sz w:val="32"/>
          <w:szCs w:val="32"/>
        </w:rPr>
        <w:t>对</w:t>
      </w:r>
      <w:r w:rsidR="005456E3">
        <w:rPr>
          <w:rFonts w:ascii="仿宋_GB2312" w:eastAsia="仿宋_GB2312"/>
          <w:sz w:val="32"/>
          <w:szCs w:val="32"/>
        </w:rPr>
        <w:t>台交流交往，二</w:t>
      </w:r>
      <w:r w:rsidR="005456E3">
        <w:rPr>
          <w:rFonts w:ascii="仿宋_GB2312" w:eastAsia="仿宋_GB2312" w:hint="eastAsia"/>
          <w:sz w:val="32"/>
          <w:szCs w:val="32"/>
        </w:rPr>
        <w:t>是</w:t>
      </w:r>
      <w:r w:rsidR="005456E3">
        <w:rPr>
          <w:rFonts w:ascii="仿宋_GB2312" w:eastAsia="仿宋_GB2312"/>
          <w:sz w:val="32"/>
          <w:szCs w:val="32"/>
        </w:rPr>
        <w:t>服务</w:t>
      </w:r>
      <w:r w:rsidR="005456E3">
        <w:rPr>
          <w:rFonts w:ascii="仿宋_GB2312" w:eastAsia="仿宋_GB2312" w:hint="eastAsia"/>
          <w:sz w:val="32"/>
          <w:szCs w:val="32"/>
        </w:rPr>
        <w:t>和</w:t>
      </w:r>
      <w:r w:rsidR="005456E3">
        <w:rPr>
          <w:rFonts w:ascii="仿宋_GB2312" w:eastAsia="仿宋_GB2312"/>
          <w:sz w:val="32"/>
          <w:szCs w:val="32"/>
        </w:rPr>
        <w:t>引领黄埔同学</w:t>
      </w:r>
      <w:r w:rsidR="005456E3">
        <w:rPr>
          <w:rFonts w:ascii="仿宋_GB2312" w:eastAsia="仿宋_GB2312" w:hint="eastAsia"/>
          <w:sz w:val="32"/>
          <w:szCs w:val="32"/>
        </w:rPr>
        <w:t>及</w:t>
      </w:r>
      <w:r w:rsidR="005456E3">
        <w:rPr>
          <w:rFonts w:ascii="仿宋_GB2312" w:eastAsia="仿宋_GB2312"/>
          <w:sz w:val="32"/>
          <w:szCs w:val="32"/>
        </w:rPr>
        <w:t>亲属，三是</w:t>
      </w:r>
      <w:r w:rsidR="005456E3">
        <w:rPr>
          <w:rFonts w:ascii="仿宋_GB2312" w:eastAsia="仿宋_GB2312" w:hint="eastAsia"/>
          <w:sz w:val="32"/>
          <w:szCs w:val="32"/>
        </w:rPr>
        <w:t>利用</w:t>
      </w:r>
      <w:r w:rsidR="005456E3">
        <w:rPr>
          <w:rFonts w:ascii="仿宋_GB2312" w:eastAsia="仿宋_GB2312"/>
          <w:sz w:val="32"/>
          <w:szCs w:val="32"/>
        </w:rPr>
        <w:t>《</w:t>
      </w:r>
      <w:r w:rsidR="005456E3">
        <w:rPr>
          <w:rFonts w:ascii="仿宋_GB2312" w:eastAsia="仿宋_GB2312" w:hint="eastAsia"/>
          <w:sz w:val="32"/>
          <w:szCs w:val="32"/>
        </w:rPr>
        <w:t>北京</w:t>
      </w:r>
      <w:r w:rsidR="005456E3">
        <w:rPr>
          <w:rFonts w:ascii="仿宋_GB2312" w:eastAsia="仿宋_GB2312"/>
          <w:sz w:val="32"/>
          <w:szCs w:val="32"/>
        </w:rPr>
        <w:t>黄埔》</w:t>
      </w:r>
      <w:r w:rsidR="005456E3">
        <w:rPr>
          <w:rFonts w:ascii="仿宋_GB2312" w:eastAsia="仿宋_GB2312" w:hint="eastAsia"/>
          <w:sz w:val="32"/>
          <w:szCs w:val="32"/>
        </w:rPr>
        <w:t>杂志及</w:t>
      </w:r>
      <w:r w:rsidR="005456E3">
        <w:rPr>
          <w:rFonts w:ascii="仿宋_GB2312" w:eastAsia="仿宋_GB2312"/>
          <w:sz w:val="32"/>
          <w:szCs w:val="32"/>
        </w:rPr>
        <w:t>公众</w:t>
      </w:r>
      <w:r w:rsidR="005456E3">
        <w:rPr>
          <w:rFonts w:ascii="仿宋_GB2312" w:eastAsia="仿宋_GB2312" w:hint="eastAsia"/>
          <w:sz w:val="32"/>
          <w:szCs w:val="32"/>
        </w:rPr>
        <w:t>号扩大</w:t>
      </w:r>
      <w:r w:rsidR="005456E3">
        <w:rPr>
          <w:rFonts w:ascii="仿宋_GB2312" w:eastAsia="仿宋_GB2312"/>
          <w:sz w:val="32"/>
          <w:szCs w:val="32"/>
        </w:rPr>
        <w:t>影响力，加强与黄埔</w:t>
      </w:r>
      <w:r w:rsidR="005456E3">
        <w:rPr>
          <w:rFonts w:ascii="仿宋_GB2312" w:eastAsia="仿宋_GB2312" w:hint="eastAsia"/>
          <w:sz w:val="32"/>
          <w:szCs w:val="32"/>
        </w:rPr>
        <w:t>同</w:t>
      </w:r>
      <w:r w:rsidR="005456E3">
        <w:rPr>
          <w:rFonts w:ascii="仿宋_GB2312" w:eastAsia="仿宋_GB2312"/>
          <w:sz w:val="32"/>
          <w:szCs w:val="32"/>
        </w:rPr>
        <w:t>学及亲属之间的交流</w:t>
      </w:r>
      <w:r w:rsidR="005456E3">
        <w:rPr>
          <w:rFonts w:ascii="仿宋_GB2312" w:eastAsia="仿宋_GB2312" w:hint="eastAsia"/>
          <w:sz w:val="32"/>
          <w:szCs w:val="32"/>
        </w:rPr>
        <w:t>。</w:t>
      </w:r>
      <w:r>
        <w:rPr>
          <w:rFonts w:ascii="仿宋_GB2312" w:eastAsia="仿宋_GB2312"/>
          <w:sz w:val="32"/>
          <w:szCs w:val="32"/>
        </w:rPr>
        <w:t>整体</w:t>
      </w:r>
      <w:r>
        <w:rPr>
          <w:rFonts w:ascii="仿宋_GB2312" w:eastAsia="仿宋_GB2312" w:hint="eastAsia"/>
          <w:sz w:val="32"/>
          <w:szCs w:val="32"/>
        </w:rPr>
        <w:t>绩效</w:t>
      </w:r>
      <w:r>
        <w:rPr>
          <w:rFonts w:ascii="仿宋_GB2312" w:eastAsia="仿宋_GB2312"/>
          <w:sz w:val="32"/>
          <w:szCs w:val="32"/>
        </w:rPr>
        <w:t>目标分</w:t>
      </w:r>
      <w:r w:rsidR="002C7B8C">
        <w:rPr>
          <w:rFonts w:ascii="仿宋_GB2312" w:eastAsia="仿宋_GB2312" w:hint="eastAsia"/>
          <w:sz w:val="32"/>
          <w:szCs w:val="32"/>
        </w:rPr>
        <w:t>三</w:t>
      </w:r>
      <w:r>
        <w:rPr>
          <w:rFonts w:ascii="仿宋_GB2312" w:eastAsia="仿宋_GB2312"/>
          <w:sz w:val="32"/>
          <w:szCs w:val="32"/>
        </w:rPr>
        <w:t>个层次，分别对</w:t>
      </w:r>
      <w:r>
        <w:rPr>
          <w:rFonts w:ascii="仿宋_GB2312" w:eastAsia="仿宋_GB2312" w:hint="eastAsia"/>
          <w:sz w:val="32"/>
          <w:szCs w:val="32"/>
        </w:rPr>
        <w:t>应</w:t>
      </w:r>
      <w:r>
        <w:rPr>
          <w:rFonts w:ascii="仿宋_GB2312" w:eastAsia="仿宋_GB2312"/>
          <w:sz w:val="32"/>
          <w:szCs w:val="32"/>
        </w:rPr>
        <w:t>相应的业务处室职能及</w:t>
      </w:r>
      <w:r>
        <w:rPr>
          <w:rFonts w:ascii="仿宋_GB2312" w:eastAsia="仿宋_GB2312" w:hint="eastAsia"/>
          <w:sz w:val="32"/>
          <w:szCs w:val="32"/>
        </w:rPr>
        <w:t>改革</w:t>
      </w:r>
      <w:r>
        <w:rPr>
          <w:rFonts w:ascii="仿宋_GB2312" w:eastAsia="仿宋_GB2312"/>
          <w:sz w:val="32"/>
          <w:szCs w:val="32"/>
        </w:rPr>
        <w:t>要求。</w:t>
      </w:r>
    </w:p>
    <w:p w:rsidR="00F32EEE" w:rsidRDefault="00F32EEE" w:rsidP="001716CF">
      <w:pPr>
        <w:spacing w:line="600" w:lineRule="exact"/>
        <w:ind w:firstLineChars="200" w:firstLine="640"/>
        <w:rPr>
          <w:rFonts w:ascii="仿宋_GB2312" w:eastAsia="仿宋_GB2312"/>
          <w:sz w:val="32"/>
          <w:szCs w:val="32"/>
        </w:rPr>
      </w:pPr>
      <w:r w:rsidRPr="005464C0">
        <w:rPr>
          <w:rFonts w:ascii="仿宋_GB2312" w:eastAsia="仿宋_GB2312" w:hint="eastAsia"/>
          <w:sz w:val="32"/>
          <w:szCs w:val="32"/>
        </w:rPr>
        <w:t>3.目标合理性</w:t>
      </w:r>
    </w:p>
    <w:p w:rsidR="00F32EEE" w:rsidRDefault="00F32EEE" w:rsidP="001716CF">
      <w:pPr>
        <w:spacing w:line="600" w:lineRule="exact"/>
        <w:ind w:firstLineChars="200" w:firstLine="640"/>
        <w:rPr>
          <w:rFonts w:ascii="仿宋_GB2312" w:eastAsia="仿宋_GB2312"/>
          <w:sz w:val="32"/>
          <w:szCs w:val="32"/>
        </w:rPr>
      </w:pPr>
      <w:r>
        <w:rPr>
          <w:rFonts w:ascii="仿宋_GB2312" w:eastAsia="仿宋_GB2312" w:hint="eastAsia"/>
          <w:sz w:val="32"/>
          <w:szCs w:val="32"/>
        </w:rPr>
        <w:t>在</w:t>
      </w:r>
      <w:r>
        <w:rPr>
          <w:rFonts w:ascii="仿宋_GB2312" w:eastAsia="仿宋_GB2312"/>
          <w:sz w:val="32"/>
          <w:szCs w:val="32"/>
        </w:rPr>
        <w:t>整体绩效目标的基础上，下设</w:t>
      </w:r>
      <w:r w:rsidR="0001715D">
        <w:rPr>
          <w:rFonts w:ascii="仿宋_GB2312" w:eastAsia="仿宋_GB2312" w:hint="eastAsia"/>
          <w:sz w:val="32"/>
          <w:szCs w:val="32"/>
        </w:rPr>
        <w:t>五</w:t>
      </w:r>
      <w:r>
        <w:rPr>
          <w:rFonts w:ascii="仿宋_GB2312" w:eastAsia="仿宋_GB2312"/>
          <w:sz w:val="32"/>
          <w:szCs w:val="32"/>
        </w:rPr>
        <w:t>项</w:t>
      </w:r>
      <w:r>
        <w:rPr>
          <w:rFonts w:ascii="仿宋_GB2312" w:eastAsia="仿宋_GB2312" w:hint="eastAsia"/>
          <w:sz w:val="32"/>
          <w:szCs w:val="32"/>
        </w:rPr>
        <w:t>具体</w:t>
      </w:r>
      <w:r>
        <w:rPr>
          <w:rFonts w:ascii="仿宋_GB2312" w:eastAsia="仿宋_GB2312"/>
          <w:sz w:val="32"/>
          <w:szCs w:val="32"/>
        </w:rPr>
        <w:t>绩效目标：</w:t>
      </w:r>
    </w:p>
    <w:p w:rsidR="00F32EEE" w:rsidRPr="0001715D" w:rsidRDefault="00F32EEE" w:rsidP="001716CF">
      <w:pPr>
        <w:pStyle w:val="a5"/>
        <w:numPr>
          <w:ilvl w:val="0"/>
          <w:numId w:val="1"/>
        </w:numPr>
        <w:spacing w:line="600" w:lineRule="exact"/>
        <w:ind w:firstLineChars="0"/>
        <w:rPr>
          <w:rFonts w:ascii="仿宋_GB2312" w:eastAsia="仿宋_GB2312"/>
          <w:sz w:val="32"/>
          <w:szCs w:val="32"/>
        </w:rPr>
      </w:pPr>
      <w:r w:rsidRPr="0001715D">
        <w:rPr>
          <w:rFonts w:ascii="仿宋_GB2312" w:eastAsia="仿宋_GB2312" w:hint="eastAsia"/>
          <w:sz w:val="32"/>
          <w:szCs w:val="32"/>
        </w:rPr>
        <w:t>慰问</w:t>
      </w:r>
      <w:r w:rsidRPr="0001715D">
        <w:rPr>
          <w:rFonts w:ascii="仿宋_GB2312" w:eastAsia="仿宋_GB2312"/>
          <w:sz w:val="32"/>
          <w:szCs w:val="32"/>
        </w:rPr>
        <w:t>黄埔同学</w:t>
      </w:r>
      <w:r w:rsidR="0001715D" w:rsidRPr="0001715D">
        <w:rPr>
          <w:rFonts w:ascii="仿宋_GB2312" w:eastAsia="仿宋_GB2312" w:hint="eastAsia"/>
          <w:sz w:val="32"/>
          <w:szCs w:val="32"/>
        </w:rPr>
        <w:t>及</w:t>
      </w:r>
      <w:r w:rsidR="0001715D">
        <w:rPr>
          <w:rFonts w:ascii="仿宋_GB2312" w:eastAsia="仿宋_GB2312"/>
          <w:sz w:val="32"/>
          <w:szCs w:val="32"/>
        </w:rPr>
        <w:t>亲属</w:t>
      </w:r>
      <w:r w:rsidR="0001715D" w:rsidRPr="009943EA">
        <w:rPr>
          <w:rFonts w:ascii="仿宋_GB2312" w:eastAsia="仿宋_GB2312" w:hint="eastAsia"/>
          <w:sz w:val="32"/>
          <w:szCs w:val="32"/>
        </w:rPr>
        <w:t>≥</w:t>
      </w:r>
      <w:r w:rsidR="0001715D">
        <w:rPr>
          <w:rFonts w:ascii="仿宋_GB2312" w:eastAsia="仿宋_GB2312" w:hint="eastAsia"/>
          <w:sz w:val="32"/>
          <w:szCs w:val="32"/>
        </w:rPr>
        <w:t>60</w:t>
      </w:r>
      <w:r w:rsidRPr="0001715D">
        <w:rPr>
          <w:rFonts w:ascii="仿宋_GB2312" w:eastAsia="仿宋_GB2312" w:hint="eastAsia"/>
          <w:sz w:val="32"/>
          <w:szCs w:val="32"/>
        </w:rPr>
        <w:t>人</w:t>
      </w:r>
      <w:r w:rsidRPr="0001715D">
        <w:rPr>
          <w:rFonts w:ascii="仿宋_GB2312" w:eastAsia="仿宋_GB2312"/>
          <w:sz w:val="32"/>
          <w:szCs w:val="32"/>
        </w:rPr>
        <w:t>次</w:t>
      </w:r>
      <w:r w:rsidRPr="0001715D">
        <w:rPr>
          <w:rFonts w:ascii="仿宋_GB2312" w:eastAsia="仿宋_GB2312" w:hint="eastAsia"/>
          <w:sz w:val="32"/>
          <w:szCs w:val="32"/>
        </w:rPr>
        <w:t>，</w:t>
      </w:r>
    </w:p>
    <w:p w:rsidR="00F32EEE" w:rsidRPr="0001715D" w:rsidRDefault="0001715D" w:rsidP="001716CF">
      <w:pPr>
        <w:pStyle w:val="a5"/>
        <w:numPr>
          <w:ilvl w:val="0"/>
          <w:numId w:val="1"/>
        </w:numPr>
        <w:spacing w:line="600" w:lineRule="exact"/>
        <w:ind w:firstLineChars="0"/>
        <w:rPr>
          <w:rFonts w:ascii="仿宋_GB2312" w:eastAsia="仿宋_GB2312"/>
          <w:sz w:val="32"/>
          <w:szCs w:val="32"/>
        </w:rPr>
      </w:pPr>
      <w:r w:rsidRPr="0001715D">
        <w:rPr>
          <w:rFonts w:ascii="仿宋_GB2312" w:eastAsia="仿宋_GB2312" w:hint="eastAsia"/>
          <w:sz w:val="32"/>
          <w:szCs w:val="32"/>
        </w:rPr>
        <w:t>举办</w:t>
      </w:r>
      <w:r>
        <w:rPr>
          <w:rFonts w:ascii="仿宋_GB2312" w:eastAsia="仿宋_GB2312" w:hint="eastAsia"/>
          <w:sz w:val="32"/>
          <w:szCs w:val="32"/>
        </w:rPr>
        <w:t>交流</w:t>
      </w:r>
      <w:r>
        <w:rPr>
          <w:rFonts w:ascii="仿宋_GB2312" w:eastAsia="仿宋_GB2312"/>
          <w:sz w:val="32"/>
          <w:szCs w:val="32"/>
        </w:rPr>
        <w:t>活动次数</w:t>
      </w:r>
      <w:r w:rsidRPr="009943EA">
        <w:rPr>
          <w:rFonts w:ascii="仿宋_GB2312" w:eastAsia="仿宋_GB2312" w:hint="eastAsia"/>
          <w:sz w:val="32"/>
          <w:szCs w:val="32"/>
        </w:rPr>
        <w:t>≥</w:t>
      </w:r>
      <w:r>
        <w:rPr>
          <w:rFonts w:ascii="仿宋_GB2312" w:eastAsia="仿宋_GB2312" w:hint="eastAsia"/>
          <w:sz w:val="32"/>
          <w:szCs w:val="32"/>
        </w:rPr>
        <w:t>2次</w:t>
      </w:r>
      <w:r w:rsidR="00F32EEE" w:rsidRPr="0001715D">
        <w:rPr>
          <w:rFonts w:ascii="仿宋_GB2312" w:eastAsia="仿宋_GB2312" w:hint="eastAsia"/>
          <w:sz w:val="32"/>
          <w:szCs w:val="32"/>
        </w:rPr>
        <w:t>，</w:t>
      </w:r>
    </w:p>
    <w:p w:rsidR="00F32EEE" w:rsidRPr="0001715D" w:rsidRDefault="0001715D" w:rsidP="001716CF">
      <w:pPr>
        <w:pStyle w:val="a5"/>
        <w:numPr>
          <w:ilvl w:val="0"/>
          <w:numId w:val="1"/>
        </w:numPr>
        <w:spacing w:line="600" w:lineRule="exact"/>
        <w:ind w:firstLineChars="0"/>
        <w:rPr>
          <w:rFonts w:ascii="仿宋_GB2312" w:eastAsia="仿宋_GB2312"/>
          <w:sz w:val="32"/>
          <w:szCs w:val="32"/>
        </w:rPr>
      </w:pPr>
      <w:r w:rsidRPr="0001715D">
        <w:rPr>
          <w:rFonts w:ascii="仿宋_GB2312" w:eastAsia="仿宋_GB2312" w:hint="eastAsia"/>
          <w:sz w:val="32"/>
          <w:szCs w:val="32"/>
        </w:rPr>
        <w:t>出版</w:t>
      </w:r>
      <w:r>
        <w:rPr>
          <w:rFonts w:ascii="仿宋_GB2312" w:eastAsia="仿宋_GB2312" w:hint="eastAsia"/>
          <w:sz w:val="32"/>
          <w:szCs w:val="32"/>
        </w:rPr>
        <w:t>《北京</w:t>
      </w:r>
      <w:r>
        <w:rPr>
          <w:rFonts w:ascii="仿宋_GB2312" w:eastAsia="仿宋_GB2312"/>
          <w:sz w:val="32"/>
          <w:szCs w:val="32"/>
        </w:rPr>
        <w:t>黄埔</w:t>
      </w:r>
      <w:r>
        <w:rPr>
          <w:rFonts w:ascii="仿宋_GB2312" w:eastAsia="仿宋_GB2312" w:hint="eastAsia"/>
          <w:sz w:val="32"/>
          <w:szCs w:val="32"/>
        </w:rPr>
        <w:t>》杂志6期</w:t>
      </w:r>
      <w:r w:rsidR="00F32EEE" w:rsidRPr="0001715D">
        <w:rPr>
          <w:rFonts w:ascii="仿宋_GB2312" w:eastAsia="仿宋_GB2312" w:hint="eastAsia"/>
          <w:sz w:val="32"/>
          <w:szCs w:val="32"/>
        </w:rPr>
        <w:t>，</w:t>
      </w:r>
    </w:p>
    <w:p w:rsidR="00F32EEE" w:rsidRPr="0001715D" w:rsidRDefault="0001715D" w:rsidP="001716CF">
      <w:pPr>
        <w:pStyle w:val="a5"/>
        <w:numPr>
          <w:ilvl w:val="0"/>
          <w:numId w:val="1"/>
        </w:numPr>
        <w:spacing w:line="600" w:lineRule="exact"/>
        <w:ind w:firstLineChars="0"/>
        <w:rPr>
          <w:rFonts w:ascii="仿宋_GB2312" w:eastAsia="仿宋_GB2312"/>
          <w:sz w:val="32"/>
          <w:szCs w:val="32"/>
        </w:rPr>
      </w:pPr>
      <w:r w:rsidRPr="0001715D">
        <w:rPr>
          <w:rFonts w:ascii="仿宋_GB2312" w:eastAsia="仿宋_GB2312" w:hint="eastAsia"/>
          <w:sz w:val="32"/>
          <w:szCs w:val="32"/>
        </w:rPr>
        <w:t>召开</w:t>
      </w:r>
      <w:r>
        <w:rPr>
          <w:rFonts w:ascii="仿宋_GB2312" w:eastAsia="仿宋_GB2312" w:hint="eastAsia"/>
          <w:sz w:val="32"/>
          <w:szCs w:val="32"/>
        </w:rPr>
        <w:t>成立</w:t>
      </w:r>
      <w:r>
        <w:rPr>
          <w:rFonts w:ascii="仿宋_GB2312" w:eastAsia="仿宋_GB2312"/>
          <w:sz w:val="32"/>
          <w:szCs w:val="32"/>
        </w:rPr>
        <w:t>北京和平统一</w:t>
      </w:r>
      <w:r>
        <w:rPr>
          <w:rFonts w:ascii="仿宋_GB2312" w:eastAsia="仿宋_GB2312" w:hint="eastAsia"/>
          <w:sz w:val="32"/>
          <w:szCs w:val="32"/>
        </w:rPr>
        <w:t>促进会</w:t>
      </w:r>
      <w:r>
        <w:rPr>
          <w:rFonts w:ascii="仿宋_GB2312" w:eastAsia="仿宋_GB2312"/>
          <w:sz w:val="32"/>
          <w:szCs w:val="32"/>
        </w:rPr>
        <w:t>大会</w:t>
      </w:r>
      <w:r w:rsidRPr="009943EA">
        <w:rPr>
          <w:rFonts w:ascii="仿宋_GB2312" w:eastAsia="仿宋_GB2312" w:hint="eastAsia"/>
          <w:sz w:val="32"/>
          <w:szCs w:val="32"/>
        </w:rPr>
        <w:t>≥</w:t>
      </w:r>
      <w:r>
        <w:rPr>
          <w:rFonts w:ascii="仿宋_GB2312" w:eastAsia="仿宋_GB2312" w:hint="eastAsia"/>
          <w:sz w:val="32"/>
          <w:szCs w:val="32"/>
        </w:rPr>
        <w:t>130人</w:t>
      </w:r>
      <w:r w:rsidR="00F32EEE" w:rsidRPr="0001715D">
        <w:rPr>
          <w:rFonts w:ascii="仿宋_GB2312" w:eastAsia="仿宋_GB2312"/>
          <w:sz w:val="32"/>
          <w:szCs w:val="32"/>
        </w:rPr>
        <w:t>，</w:t>
      </w:r>
    </w:p>
    <w:p w:rsidR="00F32EEE" w:rsidRPr="0001715D" w:rsidRDefault="0001715D" w:rsidP="001716CF">
      <w:pPr>
        <w:pStyle w:val="a5"/>
        <w:numPr>
          <w:ilvl w:val="0"/>
          <w:numId w:val="1"/>
        </w:numPr>
        <w:spacing w:line="600" w:lineRule="exact"/>
        <w:ind w:firstLineChars="0"/>
        <w:rPr>
          <w:rFonts w:ascii="仿宋_GB2312" w:eastAsia="仿宋_GB2312"/>
          <w:sz w:val="32"/>
          <w:szCs w:val="32"/>
        </w:rPr>
      </w:pPr>
      <w:r w:rsidRPr="0001715D">
        <w:rPr>
          <w:rFonts w:ascii="仿宋_GB2312" w:eastAsia="仿宋_GB2312" w:hint="eastAsia"/>
          <w:sz w:val="32"/>
          <w:szCs w:val="32"/>
        </w:rPr>
        <w:t>组织</w:t>
      </w:r>
      <w:r>
        <w:rPr>
          <w:rFonts w:ascii="仿宋_GB2312" w:eastAsia="仿宋_GB2312" w:hint="eastAsia"/>
          <w:sz w:val="32"/>
          <w:szCs w:val="32"/>
        </w:rPr>
        <w:t>黄</w:t>
      </w:r>
      <w:r>
        <w:rPr>
          <w:rFonts w:ascii="仿宋_GB2312" w:eastAsia="仿宋_GB2312"/>
          <w:sz w:val="32"/>
          <w:szCs w:val="32"/>
        </w:rPr>
        <w:t>埔亲属活动</w:t>
      </w:r>
      <w:r w:rsidRPr="009943EA">
        <w:rPr>
          <w:rFonts w:ascii="仿宋_GB2312" w:eastAsia="仿宋_GB2312" w:hint="eastAsia"/>
          <w:sz w:val="32"/>
          <w:szCs w:val="32"/>
        </w:rPr>
        <w:t>≥</w:t>
      </w:r>
      <w:r>
        <w:rPr>
          <w:rFonts w:ascii="仿宋_GB2312" w:eastAsia="仿宋_GB2312" w:hint="eastAsia"/>
          <w:sz w:val="32"/>
          <w:szCs w:val="32"/>
        </w:rPr>
        <w:t>10次。</w:t>
      </w:r>
    </w:p>
    <w:p w:rsidR="00F32EEE" w:rsidRPr="005E6E10" w:rsidRDefault="00F32EEE" w:rsidP="001716CF">
      <w:pPr>
        <w:spacing w:line="600" w:lineRule="exact"/>
        <w:ind w:firstLineChars="200" w:firstLine="640"/>
        <w:rPr>
          <w:rFonts w:ascii="微软雅黑" w:eastAsia="微软雅黑" w:hAnsi="微软雅黑" w:cs="微软雅黑"/>
          <w:color w:val="000000"/>
          <w:kern w:val="0"/>
          <w:sz w:val="32"/>
          <w:szCs w:val="32"/>
        </w:rPr>
      </w:pPr>
      <w:r>
        <w:rPr>
          <w:rFonts w:ascii="仿宋_GB2312" w:eastAsia="仿宋_GB2312" w:hAnsi="宋体" w:cs="宋体" w:hint="eastAsia"/>
          <w:color w:val="000000"/>
          <w:kern w:val="0"/>
          <w:sz w:val="32"/>
          <w:szCs w:val="32"/>
        </w:rPr>
        <w:t>具体绩效</w:t>
      </w:r>
      <w:r>
        <w:rPr>
          <w:rFonts w:ascii="仿宋_GB2312" w:eastAsia="仿宋_GB2312" w:hAnsi="宋体" w:cs="宋体"/>
          <w:color w:val="000000"/>
          <w:kern w:val="0"/>
          <w:sz w:val="32"/>
          <w:szCs w:val="32"/>
        </w:rPr>
        <w:t>目标</w:t>
      </w:r>
      <w:r>
        <w:rPr>
          <w:rFonts w:ascii="仿宋_GB2312" w:eastAsia="仿宋_GB2312" w:hAnsi="宋体" w:cs="宋体" w:hint="eastAsia"/>
          <w:color w:val="000000"/>
          <w:kern w:val="0"/>
          <w:sz w:val="32"/>
          <w:szCs w:val="32"/>
        </w:rPr>
        <w:t>的</w:t>
      </w:r>
      <w:r>
        <w:rPr>
          <w:rFonts w:ascii="仿宋_GB2312" w:eastAsia="仿宋_GB2312" w:hAnsi="宋体" w:cs="宋体"/>
          <w:color w:val="000000"/>
          <w:kern w:val="0"/>
          <w:sz w:val="32"/>
          <w:szCs w:val="32"/>
        </w:rPr>
        <w:t>设定是根据</w:t>
      </w:r>
      <w:r>
        <w:rPr>
          <w:rFonts w:ascii="仿宋_GB2312" w:eastAsia="仿宋_GB2312" w:hAnsi="宋体" w:cs="宋体" w:hint="eastAsia"/>
          <w:color w:val="000000"/>
          <w:kern w:val="0"/>
          <w:sz w:val="32"/>
          <w:szCs w:val="32"/>
        </w:rPr>
        <w:t>202</w:t>
      </w:r>
      <w:r w:rsidR="0001715D">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工作计划及安排，</w:t>
      </w:r>
      <w:r>
        <w:rPr>
          <w:rFonts w:ascii="仿宋_GB2312" w:eastAsia="仿宋_GB2312" w:hAnsi="宋体" w:cs="宋体" w:hint="eastAsia"/>
          <w:color w:val="000000"/>
          <w:kern w:val="0"/>
          <w:sz w:val="32"/>
          <w:szCs w:val="32"/>
        </w:rPr>
        <w:lastRenderedPageBreak/>
        <w:t>同</w:t>
      </w:r>
      <w:r>
        <w:rPr>
          <w:rFonts w:ascii="仿宋_GB2312" w:eastAsia="仿宋_GB2312" w:hAnsi="宋体" w:cs="宋体"/>
          <w:color w:val="000000"/>
          <w:kern w:val="0"/>
          <w:sz w:val="32"/>
          <w:szCs w:val="32"/>
        </w:rPr>
        <w:t>时参照上年工作完成情况，</w:t>
      </w:r>
      <w:r>
        <w:rPr>
          <w:rFonts w:ascii="仿宋_GB2312" w:eastAsia="仿宋_GB2312" w:hAnsi="宋体" w:cs="宋体" w:hint="eastAsia"/>
          <w:color w:val="000000"/>
          <w:kern w:val="0"/>
          <w:sz w:val="32"/>
          <w:szCs w:val="32"/>
        </w:rPr>
        <w:t>确定</w:t>
      </w:r>
      <w:r>
        <w:rPr>
          <w:rFonts w:ascii="仿宋_GB2312" w:eastAsia="仿宋_GB2312" w:hAnsi="宋体" w:cs="宋体"/>
          <w:color w:val="000000"/>
          <w:kern w:val="0"/>
          <w:sz w:val="32"/>
          <w:szCs w:val="32"/>
        </w:rPr>
        <w:t>具体数值</w:t>
      </w:r>
      <w:r>
        <w:rPr>
          <w:rFonts w:ascii="仿宋_GB2312" w:eastAsia="仿宋_GB2312" w:hAnsi="宋体" w:cs="宋体" w:hint="eastAsia"/>
          <w:color w:val="000000"/>
          <w:kern w:val="0"/>
          <w:sz w:val="32"/>
          <w:szCs w:val="32"/>
        </w:rPr>
        <w:t>，相对</w:t>
      </w:r>
      <w:r>
        <w:rPr>
          <w:rFonts w:ascii="仿宋_GB2312" w:eastAsia="仿宋_GB2312" w:hAnsi="宋体" w:cs="宋体"/>
          <w:color w:val="000000"/>
          <w:kern w:val="0"/>
          <w:sz w:val="32"/>
          <w:szCs w:val="32"/>
        </w:rPr>
        <w:t>比较合理。</w:t>
      </w:r>
      <w:r w:rsidR="005E6E10">
        <w:rPr>
          <w:rFonts w:ascii="仿宋_GB2312" w:eastAsia="仿宋_GB2312" w:hAnsi="宋体" w:cs="宋体" w:hint="eastAsia"/>
          <w:color w:val="000000"/>
          <w:kern w:val="0"/>
          <w:sz w:val="32"/>
          <w:szCs w:val="32"/>
        </w:rPr>
        <w:t>但对</w:t>
      </w:r>
      <w:r w:rsidR="005E6E10">
        <w:rPr>
          <w:rFonts w:ascii="仿宋_GB2312" w:eastAsia="仿宋_GB2312" w:hAnsi="宋体" w:cs="宋体"/>
          <w:color w:val="000000"/>
          <w:kern w:val="0"/>
          <w:sz w:val="32"/>
          <w:szCs w:val="32"/>
        </w:rPr>
        <w:t>照</w:t>
      </w:r>
      <w:r w:rsidR="005E6E10">
        <w:rPr>
          <w:rFonts w:ascii="仿宋_GB2312" w:eastAsia="仿宋_GB2312" w:hAnsi="宋体" w:cs="宋体" w:hint="eastAsia"/>
          <w:color w:val="000000"/>
          <w:kern w:val="0"/>
          <w:sz w:val="32"/>
          <w:szCs w:val="32"/>
        </w:rPr>
        <w:t>2022年</w:t>
      </w:r>
      <w:r w:rsidR="005E6E10">
        <w:rPr>
          <w:rFonts w:ascii="仿宋_GB2312" w:eastAsia="仿宋_GB2312" w:hAnsi="宋体" w:cs="宋体"/>
          <w:color w:val="000000"/>
          <w:kern w:val="0"/>
          <w:sz w:val="32"/>
          <w:szCs w:val="32"/>
        </w:rPr>
        <w:t>部门整体</w:t>
      </w:r>
      <w:r w:rsidR="00957EB7">
        <w:rPr>
          <w:rFonts w:ascii="仿宋_GB2312" w:eastAsia="仿宋_GB2312" w:hAnsi="宋体" w:cs="宋体" w:hint="eastAsia"/>
          <w:color w:val="000000"/>
          <w:kern w:val="0"/>
          <w:sz w:val="32"/>
          <w:szCs w:val="32"/>
        </w:rPr>
        <w:t>绩效</w:t>
      </w:r>
      <w:r w:rsidR="005E6E10">
        <w:rPr>
          <w:rFonts w:ascii="仿宋_GB2312" w:eastAsia="仿宋_GB2312" w:hAnsi="宋体" w:cs="宋体"/>
          <w:color w:val="000000"/>
          <w:kern w:val="0"/>
          <w:sz w:val="32"/>
          <w:szCs w:val="32"/>
        </w:rPr>
        <w:t>评价指标体系评分表</w:t>
      </w:r>
      <w:r w:rsidR="005E6E10">
        <w:rPr>
          <w:rFonts w:ascii="仿宋_GB2312" w:eastAsia="仿宋_GB2312" w:hAnsi="宋体" w:cs="宋体" w:hint="eastAsia"/>
          <w:color w:val="000000"/>
          <w:kern w:val="0"/>
          <w:sz w:val="32"/>
          <w:szCs w:val="32"/>
        </w:rPr>
        <w:t>中</w:t>
      </w:r>
      <w:r w:rsidR="005E6E10">
        <w:rPr>
          <w:rFonts w:ascii="仿宋_GB2312" w:eastAsia="仿宋_GB2312" w:hAnsi="宋体" w:cs="宋体"/>
          <w:color w:val="000000"/>
          <w:kern w:val="0"/>
          <w:sz w:val="32"/>
          <w:szCs w:val="32"/>
        </w:rPr>
        <w:t>明细内容来看，</w:t>
      </w:r>
      <w:r w:rsidR="005E6E10">
        <w:rPr>
          <w:rFonts w:ascii="仿宋_GB2312" w:eastAsia="仿宋_GB2312" w:hAnsi="宋体" w:cs="宋体" w:hint="eastAsia"/>
          <w:color w:val="000000"/>
          <w:kern w:val="0"/>
          <w:sz w:val="32"/>
          <w:szCs w:val="32"/>
        </w:rPr>
        <w:t>绩效</w:t>
      </w:r>
      <w:r w:rsidR="005E6E10">
        <w:rPr>
          <w:rFonts w:ascii="仿宋_GB2312" w:eastAsia="仿宋_GB2312" w:hAnsi="宋体" w:cs="宋体"/>
          <w:color w:val="000000"/>
          <w:kern w:val="0"/>
          <w:sz w:val="32"/>
          <w:szCs w:val="32"/>
        </w:rPr>
        <w:t>目标只设定了产出指标，</w:t>
      </w:r>
      <w:r w:rsidR="005E6E10">
        <w:rPr>
          <w:rFonts w:ascii="仿宋_GB2312" w:eastAsia="仿宋_GB2312" w:hAnsi="宋体" w:cs="宋体" w:hint="eastAsia"/>
          <w:color w:val="000000"/>
          <w:kern w:val="0"/>
          <w:sz w:val="32"/>
          <w:szCs w:val="32"/>
        </w:rPr>
        <w:t>未</w:t>
      </w:r>
      <w:r w:rsidR="005E6E10">
        <w:rPr>
          <w:rFonts w:ascii="仿宋_GB2312" w:eastAsia="仿宋_GB2312" w:hAnsi="宋体" w:cs="宋体"/>
          <w:color w:val="000000"/>
          <w:kern w:val="0"/>
          <w:sz w:val="32"/>
          <w:szCs w:val="32"/>
        </w:rPr>
        <w:t>设定效果指标。具体</w:t>
      </w:r>
      <w:r w:rsidR="005E6E10">
        <w:rPr>
          <w:rFonts w:ascii="仿宋_GB2312" w:eastAsia="仿宋_GB2312" w:hAnsi="宋体" w:cs="宋体" w:hint="eastAsia"/>
          <w:color w:val="000000"/>
          <w:kern w:val="0"/>
          <w:sz w:val="32"/>
          <w:szCs w:val="32"/>
        </w:rPr>
        <w:t>评价</w:t>
      </w:r>
      <w:r w:rsidR="005E6E10">
        <w:rPr>
          <w:rFonts w:ascii="仿宋_GB2312" w:eastAsia="仿宋_GB2312" w:hAnsi="宋体" w:cs="宋体"/>
          <w:color w:val="000000"/>
          <w:kern w:val="0"/>
          <w:sz w:val="32"/>
          <w:szCs w:val="32"/>
        </w:rPr>
        <w:t>过程中，将结</w:t>
      </w:r>
      <w:r w:rsidR="005E6E10">
        <w:rPr>
          <w:rFonts w:ascii="仿宋_GB2312" w:eastAsia="仿宋_GB2312" w:hAnsi="宋体" w:cs="宋体" w:hint="eastAsia"/>
          <w:color w:val="000000"/>
          <w:kern w:val="0"/>
          <w:sz w:val="32"/>
          <w:szCs w:val="32"/>
        </w:rPr>
        <w:t>合</w:t>
      </w:r>
      <w:r w:rsidR="005E6E10">
        <w:rPr>
          <w:rFonts w:ascii="仿宋_GB2312" w:eastAsia="仿宋_GB2312" w:hAnsi="宋体" w:cs="宋体"/>
          <w:color w:val="000000"/>
          <w:kern w:val="0"/>
          <w:sz w:val="32"/>
          <w:szCs w:val="32"/>
        </w:rPr>
        <w:t>项目绩效目标中的效果指标进行评价。</w:t>
      </w:r>
    </w:p>
    <w:p w:rsidR="0084332A" w:rsidRDefault="007F6222" w:rsidP="001716CF">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84332A" w:rsidRDefault="007F6222" w:rsidP="001716C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kern w:val="0"/>
          <w:sz w:val="32"/>
          <w:szCs w:val="32"/>
        </w:rPr>
        <w:t>2022</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sidR="0001715D">
        <w:rPr>
          <w:rFonts w:ascii="仿宋_GB2312" w:eastAsia="仿宋_GB2312" w:hAnsi="宋体" w:cs="宋体"/>
          <w:color w:val="000000"/>
          <w:kern w:val="0"/>
          <w:sz w:val="32"/>
          <w:szCs w:val="32"/>
        </w:rPr>
        <w:t>932.81</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sidR="001A5418">
        <w:rPr>
          <w:rFonts w:ascii="仿宋_GB2312" w:eastAsia="仿宋_GB2312" w:hAnsi="宋体" w:cs="宋体"/>
          <w:color w:val="000000"/>
          <w:kern w:val="0"/>
          <w:sz w:val="32"/>
          <w:szCs w:val="32"/>
        </w:rPr>
        <w:t>787.61</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sidR="001A5418">
        <w:rPr>
          <w:rFonts w:ascii="仿宋_GB2312" w:eastAsia="仿宋_GB2312" w:hAnsi="宋体" w:cs="宋体"/>
          <w:color w:val="000000"/>
          <w:kern w:val="0"/>
          <w:sz w:val="32"/>
          <w:szCs w:val="32"/>
        </w:rPr>
        <w:t>145.20</w:t>
      </w:r>
      <w:r w:rsidR="0001715D">
        <w:rPr>
          <w:rFonts w:ascii="仿宋_GB2312" w:eastAsia="仿宋_GB2312" w:hAnsi="宋体" w:cs="宋体"/>
          <w:color w:val="000000"/>
          <w:kern w:val="0"/>
          <w:sz w:val="32"/>
          <w:szCs w:val="32"/>
        </w:rPr>
        <w:t>万元</w:t>
      </w:r>
      <w:r w:rsidR="0001715D">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sidR="001A5418">
        <w:rPr>
          <w:rFonts w:ascii="仿宋_GB2312" w:eastAsia="仿宋_GB2312" w:hAnsi="宋体" w:cs="宋体"/>
          <w:color w:val="000000"/>
          <w:kern w:val="0"/>
          <w:sz w:val="32"/>
          <w:szCs w:val="32"/>
        </w:rPr>
        <w:t>881.45</w:t>
      </w:r>
      <w:r>
        <w:rPr>
          <w:rFonts w:ascii="仿宋_GB2312" w:eastAsia="仿宋_GB2312" w:hAnsi="宋体" w:cs="宋体"/>
          <w:color w:val="000000"/>
          <w:kern w:val="0"/>
          <w:sz w:val="32"/>
          <w:szCs w:val="32"/>
        </w:rPr>
        <w:t>万元，其中，基本支出</w:t>
      </w:r>
      <w:r w:rsidR="001A5418">
        <w:rPr>
          <w:rFonts w:ascii="仿宋_GB2312" w:eastAsia="仿宋_GB2312" w:hAnsi="宋体" w:cs="宋体"/>
          <w:color w:val="000000"/>
          <w:kern w:val="0"/>
          <w:sz w:val="32"/>
          <w:szCs w:val="32"/>
        </w:rPr>
        <w:t>765.83</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sidR="001A5418">
        <w:rPr>
          <w:rFonts w:ascii="仿宋_GB2312" w:eastAsia="仿宋_GB2312" w:hAnsi="宋体" w:cs="宋体"/>
          <w:color w:val="000000"/>
          <w:kern w:val="0"/>
          <w:sz w:val="32"/>
          <w:szCs w:val="32"/>
        </w:rPr>
        <w:t>115.62万元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w:t>
      </w:r>
      <w:r w:rsidR="001A5418">
        <w:rPr>
          <w:rFonts w:ascii="仿宋_GB2312" w:eastAsia="仿宋_GB2312" w:hAnsi="宋体" w:cs="宋体"/>
          <w:color w:val="000000"/>
          <w:kern w:val="0"/>
          <w:sz w:val="32"/>
          <w:szCs w:val="32"/>
        </w:rPr>
        <w:t>94.49%</w:t>
      </w:r>
      <w:r>
        <w:rPr>
          <w:rFonts w:ascii="仿宋_GB2312" w:eastAsia="仿宋_GB2312" w:hAnsi="宋体" w:cs="宋体" w:hint="eastAsia"/>
          <w:color w:val="000000"/>
          <w:kern w:val="0"/>
          <w:sz w:val="32"/>
          <w:szCs w:val="32"/>
        </w:rPr>
        <w:t>。</w:t>
      </w:r>
    </w:p>
    <w:p w:rsidR="0084332A" w:rsidRDefault="007F6222" w:rsidP="001716CF">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84332A" w:rsidRDefault="007F6222" w:rsidP="001716C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rsidR="0084332A" w:rsidRDefault="007F6222"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rsidR="006068F5" w:rsidRDefault="00957EB7"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“服务</w:t>
      </w:r>
      <w:r>
        <w:rPr>
          <w:rFonts w:ascii="仿宋_GB2312" w:eastAsia="仿宋_GB2312" w:hAnsi="宋体" w:cs="宋体"/>
          <w:color w:val="000000"/>
          <w:kern w:val="0"/>
          <w:sz w:val="32"/>
          <w:szCs w:val="32"/>
        </w:rPr>
        <w:t>和引领黄埔同学及亲属活动</w:t>
      </w:r>
      <w:r>
        <w:rPr>
          <w:rFonts w:ascii="仿宋_GB2312" w:eastAsia="仿宋_GB2312" w:hAnsi="宋体" w:cs="宋体" w:hint="eastAsia"/>
          <w:color w:val="000000"/>
          <w:kern w:val="0"/>
          <w:sz w:val="32"/>
          <w:szCs w:val="32"/>
        </w:rPr>
        <w:t>”项目填</w:t>
      </w:r>
      <w:r>
        <w:rPr>
          <w:rFonts w:ascii="仿宋_GB2312" w:eastAsia="仿宋_GB2312" w:hAnsi="宋体" w:cs="宋体"/>
          <w:color w:val="000000"/>
          <w:kern w:val="0"/>
          <w:sz w:val="32"/>
          <w:szCs w:val="32"/>
        </w:rPr>
        <w:t>报</w:t>
      </w:r>
      <w:r w:rsidR="006068F5">
        <w:rPr>
          <w:rFonts w:ascii="仿宋_GB2312" w:eastAsia="仿宋_GB2312" w:hAnsi="宋体" w:cs="宋体" w:hint="eastAsia"/>
          <w:color w:val="000000"/>
          <w:kern w:val="0"/>
          <w:sz w:val="32"/>
          <w:szCs w:val="32"/>
        </w:rPr>
        <w:t>的</w:t>
      </w:r>
      <w:r>
        <w:rPr>
          <w:rFonts w:ascii="仿宋_GB2312" w:eastAsia="仿宋_GB2312" w:hAnsi="宋体" w:cs="宋体"/>
          <w:color w:val="000000"/>
          <w:kern w:val="0"/>
          <w:sz w:val="32"/>
          <w:szCs w:val="32"/>
        </w:rPr>
        <w:t>绩效目标</w:t>
      </w:r>
      <w:r w:rsidR="006068F5">
        <w:rPr>
          <w:rFonts w:ascii="仿宋_GB2312" w:eastAsia="仿宋_GB2312" w:hAnsi="宋体" w:cs="宋体" w:hint="eastAsia"/>
          <w:color w:val="000000"/>
          <w:kern w:val="0"/>
          <w:sz w:val="32"/>
          <w:szCs w:val="32"/>
        </w:rPr>
        <w:t>是慰问</w:t>
      </w:r>
      <w:r w:rsidR="006068F5">
        <w:rPr>
          <w:rFonts w:ascii="仿宋_GB2312" w:eastAsia="仿宋_GB2312" w:hAnsi="宋体" w:cs="宋体"/>
          <w:color w:val="000000"/>
          <w:kern w:val="0"/>
          <w:sz w:val="32"/>
          <w:szCs w:val="32"/>
        </w:rPr>
        <w:t>黄埔同学及亲属</w:t>
      </w:r>
      <w:r w:rsidR="006068F5" w:rsidRPr="009943EA">
        <w:rPr>
          <w:rFonts w:ascii="仿宋_GB2312" w:eastAsia="仿宋_GB2312" w:hint="eastAsia"/>
          <w:sz w:val="32"/>
          <w:szCs w:val="32"/>
        </w:rPr>
        <w:t>≥</w:t>
      </w:r>
      <w:r w:rsidR="006068F5">
        <w:rPr>
          <w:rFonts w:ascii="仿宋_GB2312" w:eastAsia="仿宋_GB2312" w:hint="eastAsia"/>
          <w:sz w:val="32"/>
          <w:szCs w:val="32"/>
        </w:rPr>
        <w:t>60人</w:t>
      </w:r>
      <w:r w:rsidR="006068F5">
        <w:rPr>
          <w:rFonts w:ascii="仿宋_GB2312" w:eastAsia="仿宋_GB2312"/>
          <w:sz w:val="32"/>
          <w:szCs w:val="32"/>
        </w:rPr>
        <w:t>次，</w:t>
      </w:r>
      <w:r>
        <w:rPr>
          <w:rFonts w:ascii="仿宋_GB2312" w:eastAsia="仿宋_GB2312" w:hAnsi="宋体" w:cs="宋体"/>
          <w:color w:val="000000"/>
          <w:kern w:val="0"/>
          <w:sz w:val="32"/>
          <w:szCs w:val="32"/>
        </w:rPr>
        <w:t>组织黄埔亲属活动</w:t>
      </w:r>
      <w:r w:rsidRPr="009943EA">
        <w:rPr>
          <w:rFonts w:ascii="仿宋_GB2312" w:eastAsia="仿宋_GB2312" w:hint="eastAsia"/>
          <w:sz w:val="32"/>
          <w:szCs w:val="32"/>
        </w:rPr>
        <w:t>≥</w:t>
      </w:r>
      <w:r>
        <w:rPr>
          <w:rFonts w:ascii="仿宋_GB2312" w:eastAsia="仿宋_GB2312" w:hAnsi="宋体" w:cs="宋体" w:hint="eastAsia"/>
          <w:color w:val="000000"/>
          <w:kern w:val="0"/>
          <w:sz w:val="32"/>
          <w:szCs w:val="32"/>
        </w:rPr>
        <w:t>10次</w:t>
      </w:r>
      <w:r w:rsidR="00911ABD">
        <w:rPr>
          <w:rFonts w:ascii="仿宋_GB2312" w:eastAsia="仿宋_GB2312" w:hAnsi="宋体" w:cs="宋体" w:hint="eastAsia"/>
          <w:color w:val="000000"/>
          <w:kern w:val="0"/>
          <w:sz w:val="32"/>
          <w:szCs w:val="32"/>
        </w:rPr>
        <w:t>。</w:t>
      </w:r>
      <w:r w:rsidR="004D0581">
        <w:rPr>
          <w:rFonts w:ascii="仿宋_GB2312" w:eastAsia="仿宋_GB2312" w:hAnsi="宋体" w:cs="宋体"/>
          <w:color w:val="000000"/>
          <w:kern w:val="0"/>
          <w:sz w:val="32"/>
          <w:szCs w:val="32"/>
        </w:rPr>
        <w:t>实际慰问</w:t>
      </w:r>
      <w:r w:rsidR="004D0581">
        <w:rPr>
          <w:rFonts w:ascii="仿宋_GB2312" w:eastAsia="仿宋_GB2312" w:hAnsi="宋体" w:cs="宋体" w:hint="eastAsia"/>
          <w:color w:val="000000"/>
          <w:kern w:val="0"/>
          <w:sz w:val="32"/>
          <w:szCs w:val="32"/>
        </w:rPr>
        <w:t>黄</w:t>
      </w:r>
      <w:r w:rsidR="00911ABD">
        <w:rPr>
          <w:rFonts w:ascii="仿宋_GB2312" w:eastAsia="仿宋_GB2312" w:hAnsi="宋体" w:cs="宋体"/>
          <w:color w:val="000000"/>
          <w:kern w:val="0"/>
          <w:sz w:val="32"/>
          <w:szCs w:val="32"/>
        </w:rPr>
        <w:t>埔同学及亲属</w:t>
      </w:r>
      <w:r w:rsidR="00911ABD">
        <w:rPr>
          <w:rFonts w:ascii="仿宋_GB2312" w:eastAsia="仿宋_GB2312" w:hAnsi="宋体" w:cs="宋体" w:hint="eastAsia"/>
          <w:color w:val="000000"/>
          <w:kern w:val="0"/>
          <w:sz w:val="32"/>
          <w:szCs w:val="32"/>
        </w:rPr>
        <w:t>200人</w:t>
      </w:r>
      <w:r w:rsidR="00911ABD">
        <w:rPr>
          <w:rFonts w:ascii="仿宋_GB2312" w:eastAsia="仿宋_GB2312" w:hAnsi="宋体" w:cs="宋体"/>
          <w:color w:val="000000"/>
          <w:kern w:val="0"/>
          <w:sz w:val="32"/>
          <w:szCs w:val="32"/>
        </w:rPr>
        <w:t>次，组织黄</w:t>
      </w:r>
      <w:r w:rsidR="00911ABD">
        <w:rPr>
          <w:rFonts w:ascii="仿宋_GB2312" w:eastAsia="仿宋_GB2312" w:hAnsi="宋体" w:cs="宋体" w:hint="eastAsia"/>
          <w:color w:val="000000"/>
          <w:kern w:val="0"/>
          <w:sz w:val="32"/>
          <w:szCs w:val="32"/>
        </w:rPr>
        <w:t>埔亲属</w:t>
      </w:r>
      <w:r w:rsidR="00911ABD">
        <w:rPr>
          <w:rFonts w:ascii="仿宋_GB2312" w:eastAsia="仿宋_GB2312" w:hAnsi="宋体" w:cs="宋体"/>
          <w:color w:val="000000"/>
          <w:kern w:val="0"/>
          <w:sz w:val="32"/>
          <w:szCs w:val="32"/>
        </w:rPr>
        <w:t>活动</w:t>
      </w:r>
      <w:r w:rsidR="00911ABD">
        <w:rPr>
          <w:rFonts w:ascii="仿宋_GB2312" w:eastAsia="仿宋_GB2312" w:hAnsi="宋体" w:cs="宋体" w:hint="eastAsia"/>
          <w:color w:val="000000"/>
          <w:kern w:val="0"/>
          <w:sz w:val="32"/>
          <w:szCs w:val="32"/>
        </w:rPr>
        <w:t>11次</w:t>
      </w:r>
      <w:r w:rsidR="00911ABD">
        <w:rPr>
          <w:rFonts w:ascii="仿宋_GB2312" w:eastAsia="仿宋_GB2312" w:hAnsi="宋体" w:cs="宋体"/>
          <w:color w:val="000000"/>
          <w:kern w:val="0"/>
          <w:sz w:val="32"/>
          <w:szCs w:val="32"/>
        </w:rPr>
        <w:t>。</w:t>
      </w:r>
    </w:p>
    <w:p w:rsidR="006068F5" w:rsidRDefault="006068F5" w:rsidP="001716CF">
      <w:pPr>
        <w:spacing w:line="600" w:lineRule="exact"/>
        <w:ind w:leftChars="50" w:left="105" w:firstLineChars="150" w:firstLine="480"/>
        <w:rPr>
          <w:rFonts w:ascii="仿宋_GB2312" w:eastAsia="仿宋_GB2312"/>
          <w:sz w:val="32"/>
          <w:szCs w:val="32"/>
        </w:rPr>
      </w:pPr>
      <w:r>
        <w:rPr>
          <w:rFonts w:ascii="仿宋_GB2312" w:eastAsia="仿宋_GB2312" w:hAnsi="宋体" w:cs="宋体" w:hint="eastAsia"/>
          <w:color w:val="000000"/>
          <w:kern w:val="0"/>
          <w:sz w:val="32"/>
          <w:szCs w:val="32"/>
        </w:rPr>
        <w:t>“两</w:t>
      </w:r>
      <w:r>
        <w:rPr>
          <w:rFonts w:ascii="仿宋_GB2312" w:eastAsia="仿宋_GB2312" w:hAnsi="宋体" w:cs="宋体"/>
          <w:color w:val="000000"/>
          <w:kern w:val="0"/>
          <w:sz w:val="32"/>
          <w:szCs w:val="32"/>
        </w:rPr>
        <w:t>岸及海外黄埔人士交流活动</w:t>
      </w:r>
      <w:r>
        <w:rPr>
          <w:rFonts w:ascii="仿宋_GB2312" w:eastAsia="仿宋_GB2312" w:hAnsi="宋体" w:cs="宋体" w:hint="eastAsia"/>
          <w:color w:val="000000"/>
          <w:kern w:val="0"/>
          <w:sz w:val="32"/>
          <w:szCs w:val="32"/>
        </w:rPr>
        <w:t>”项目</w:t>
      </w:r>
      <w:r>
        <w:rPr>
          <w:rFonts w:ascii="仿宋_GB2312" w:eastAsia="仿宋_GB2312" w:hAnsi="宋体" w:cs="宋体"/>
          <w:color w:val="000000"/>
          <w:kern w:val="0"/>
          <w:sz w:val="32"/>
          <w:szCs w:val="32"/>
        </w:rPr>
        <w:t>填报绩效目标</w:t>
      </w:r>
      <w:r>
        <w:rPr>
          <w:rFonts w:ascii="仿宋_GB2312" w:eastAsia="仿宋_GB2312" w:hAnsi="宋体" w:cs="宋体" w:hint="eastAsia"/>
          <w:color w:val="000000"/>
          <w:kern w:val="0"/>
          <w:sz w:val="32"/>
          <w:szCs w:val="32"/>
        </w:rPr>
        <w:t>举办</w:t>
      </w:r>
      <w:r>
        <w:rPr>
          <w:rFonts w:ascii="仿宋_GB2312" w:eastAsia="仿宋_GB2312" w:hAnsi="宋体" w:cs="宋体"/>
          <w:color w:val="000000"/>
          <w:kern w:val="0"/>
          <w:sz w:val="32"/>
          <w:szCs w:val="32"/>
        </w:rPr>
        <w:t>交流活动</w:t>
      </w:r>
      <w:r w:rsidRPr="009943EA">
        <w:rPr>
          <w:rFonts w:ascii="仿宋_GB2312" w:eastAsia="仿宋_GB2312" w:hint="eastAsia"/>
          <w:sz w:val="32"/>
          <w:szCs w:val="32"/>
        </w:rPr>
        <w:t>≥</w:t>
      </w:r>
      <w:r>
        <w:rPr>
          <w:rFonts w:ascii="仿宋_GB2312" w:eastAsia="仿宋_GB2312" w:hint="eastAsia"/>
          <w:sz w:val="32"/>
          <w:szCs w:val="32"/>
        </w:rPr>
        <w:t>2次</w:t>
      </w:r>
      <w:r>
        <w:rPr>
          <w:rFonts w:ascii="仿宋_GB2312" w:eastAsia="仿宋_GB2312"/>
          <w:sz w:val="32"/>
          <w:szCs w:val="32"/>
        </w:rPr>
        <w:t>。</w:t>
      </w:r>
      <w:r w:rsidR="00911ABD">
        <w:rPr>
          <w:rFonts w:ascii="仿宋_GB2312" w:eastAsia="仿宋_GB2312" w:hint="eastAsia"/>
          <w:sz w:val="32"/>
          <w:szCs w:val="32"/>
        </w:rPr>
        <w:t>实际举办</w:t>
      </w:r>
      <w:r w:rsidR="00911ABD">
        <w:rPr>
          <w:rFonts w:ascii="仿宋_GB2312" w:eastAsia="仿宋_GB2312"/>
          <w:sz w:val="32"/>
          <w:szCs w:val="32"/>
        </w:rPr>
        <w:t>交流活动</w:t>
      </w:r>
      <w:r w:rsidR="00911ABD">
        <w:rPr>
          <w:rFonts w:ascii="仿宋_GB2312" w:eastAsia="仿宋_GB2312" w:hint="eastAsia"/>
          <w:sz w:val="32"/>
          <w:szCs w:val="32"/>
        </w:rPr>
        <w:t>5次</w:t>
      </w:r>
      <w:r w:rsidR="00911ABD">
        <w:rPr>
          <w:rFonts w:ascii="仿宋_GB2312" w:eastAsia="仿宋_GB2312"/>
          <w:sz w:val="32"/>
          <w:szCs w:val="32"/>
        </w:rPr>
        <w:t>。</w:t>
      </w:r>
    </w:p>
    <w:p w:rsidR="006068F5" w:rsidRDefault="006068F5" w:rsidP="001716CF">
      <w:pPr>
        <w:spacing w:line="600" w:lineRule="exact"/>
        <w:ind w:leftChars="50" w:left="105" w:firstLineChars="150" w:firstLine="480"/>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《北京</w:t>
      </w:r>
      <w:r>
        <w:rPr>
          <w:rFonts w:ascii="仿宋_GB2312" w:eastAsia="仿宋_GB2312"/>
          <w:sz w:val="32"/>
          <w:szCs w:val="32"/>
        </w:rPr>
        <w:t>黄埔</w:t>
      </w:r>
      <w:r>
        <w:rPr>
          <w:rFonts w:ascii="仿宋_GB2312" w:eastAsia="仿宋_GB2312" w:hint="eastAsia"/>
          <w:sz w:val="32"/>
          <w:szCs w:val="32"/>
        </w:rPr>
        <w:t>》杂志</w:t>
      </w:r>
      <w:r>
        <w:rPr>
          <w:rFonts w:ascii="仿宋_GB2312" w:eastAsia="仿宋_GB2312"/>
          <w:sz w:val="32"/>
          <w:szCs w:val="32"/>
        </w:rPr>
        <w:t>编纂费</w:t>
      </w:r>
      <w:r>
        <w:rPr>
          <w:rFonts w:ascii="仿宋_GB2312" w:eastAsia="仿宋_GB2312"/>
          <w:sz w:val="32"/>
          <w:szCs w:val="32"/>
        </w:rPr>
        <w:t>”</w:t>
      </w:r>
      <w:r>
        <w:rPr>
          <w:rFonts w:ascii="仿宋_GB2312" w:eastAsia="仿宋_GB2312" w:hint="eastAsia"/>
          <w:sz w:val="32"/>
          <w:szCs w:val="32"/>
        </w:rPr>
        <w:t>项目</w:t>
      </w:r>
      <w:r>
        <w:rPr>
          <w:rFonts w:ascii="仿宋_GB2312" w:eastAsia="仿宋_GB2312"/>
          <w:sz w:val="32"/>
          <w:szCs w:val="32"/>
        </w:rPr>
        <w:t>填报的绩效目标是出版《</w:t>
      </w:r>
      <w:r>
        <w:rPr>
          <w:rFonts w:ascii="仿宋_GB2312" w:eastAsia="仿宋_GB2312" w:hint="eastAsia"/>
          <w:sz w:val="32"/>
          <w:szCs w:val="32"/>
        </w:rPr>
        <w:t>北京</w:t>
      </w:r>
      <w:r>
        <w:rPr>
          <w:rFonts w:ascii="仿宋_GB2312" w:eastAsia="仿宋_GB2312"/>
          <w:sz w:val="32"/>
          <w:szCs w:val="32"/>
        </w:rPr>
        <w:t>黄埔》</w:t>
      </w:r>
      <w:r>
        <w:rPr>
          <w:rFonts w:ascii="仿宋_GB2312" w:eastAsia="仿宋_GB2312" w:hint="eastAsia"/>
          <w:sz w:val="32"/>
          <w:szCs w:val="32"/>
        </w:rPr>
        <w:t>杂志6</w:t>
      </w:r>
      <w:r w:rsidR="00911ABD">
        <w:rPr>
          <w:rFonts w:ascii="仿宋_GB2312" w:eastAsia="仿宋_GB2312" w:hint="eastAsia"/>
          <w:sz w:val="32"/>
          <w:szCs w:val="32"/>
        </w:rPr>
        <w:t>期，</w:t>
      </w:r>
      <w:r w:rsidR="00911ABD">
        <w:rPr>
          <w:rFonts w:ascii="仿宋_GB2312" w:eastAsia="仿宋_GB2312"/>
          <w:sz w:val="32"/>
          <w:szCs w:val="32"/>
        </w:rPr>
        <w:t>实</w:t>
      </w:r>
      <w:r w:rsidR="00911ABD">
        <w:rPr>
          <w:rFonts w:ascii="仿宋_GB2312" w:eastAsia="仿宋_GB2312" w:hint="eastAsia"/>
          <w:sz w:val="32"/>
          <w:szCs w:val="32"/>
        </w:rPr>
        <w:t>际出版</w:t>
      </w:r>
      <w:r w:rsidR="0009622D">
        <w:rPr>
          <w:rFonts w:ascii="仿宋_GB2312" w:eastAsia="仿宋_GB2312"/>
          <w:sz w:val="32"/>
          <w:szCs w:val="32"/>
        </w:rPr>
        <w:t>6</w:t>
      </w:r>
      <w:r w:rsidR="00911ABD">
        <w:rPr>
          <w:rFonts w:ascii="仿宋_GB2312" w:eastAsia="仿宋_GB2312" w:hint="eastAsia"/>
          <w:sz w:val="32"/>
          <w:szCs w:val="32"/>
        </w:rPr>
        <w:t>期</w:t>
      </w:r>
      <w:r w:rsidR="00911ABD">
        <w:rPr>
          <w:rFonts w:ascii="仿宋_GB2312" w:eastAsia="仿宋_GB2312"/>
          <w:sz w:val="32"/>
          <w:szCs w:val="32"/>
        </w:rPr>
        <w:t>。</w:t>
      </w:r>
    </w:p>
    <w:p w:rsidR="006068F5" w:rsidRPr="006068F5" w:rsidRDefault="006068F5"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int="eastAsia"/>
          <w:sz w:val="32"/>
          <w:szCs w:val="32"/>
        </w:rPr>
        <w:t>“召开成立</w:t>
      </w:r>
      <w:r>
        <w:rPr>
          <w:rFonts w:ascii="仿宋_GB2312" w:eastAsia="仿宋_GB2312"/>
          <w:sz w:val="32"/>
          <w:szCs w:val="32"/>
        </w:rPr>
        <w:t>北京统一促进会大会</w:t>
      </w:r>
      <w:r>
        <w:rPr>
          <w:rFonts w:ascii="仿宋_GB2312" w:eastAsia="仿宋_GB2312" w:hint="eastAsia"/>
          <w:sz w:val="32"/>
          <w:szCs w:val="32"/>
        </w:rPr>
        <w:t>”项目</w:t>
      </w:r>
      <w:r>
        <w:rPr>
          <w:rFonts w:ascii="仿宋_GB2312" w:eastAsia="仿宋_GB2312"/>
          <w:sz w:val="32"/>
          <w:szCs w:val="32"/>
        </w:rPr>
        <w:t>填报的</w:t>
      </w:r>
      <w:r>
        <w:rPr>
          <w:rFonts w:ascii="仿宋_GB2312" w:eastAsia="仿宋_GB2312" w:hint="eastAsia"/>
          <w:sz w:val="32"/>
          <w:szCs w:val="32"/>
        </w:rPr>
        <w:t>绩效</w:t>
      </w:r>
      <w:r>
        <w:rPr>
          <w:rFonts w:ascii="仿宋_GB2312" w:eastAsia="仿宋_GB2312"/>
          <w:sz w:val="32"/>
          <w:szCs w:val="32"/>
        </w:rPr>
        <w:t>目标是</w:t>
      </w:r>
      <w:r w:rsidRPr="009943EA">
        <w:rPr>
          <w:rFonts w:ascii="仿宋_GB2312" w:eastAsia="仿宋_GB2312" w:hint="eastAsia"/>
          <w:sz w:val="32"/>
          <w:szCs w:val="32"/>
        </w:rPr>
        <w:t>≥</w:t>
      </w:r>
      <w:r>
        <w:rPr>
          <w:rFonts w:ascii="仿宋_GB2312" w:eastAsia="仿宋_GB2312" w:hint="eastAsia"/>
          <w:sz w:val="32"/>
          <w:szCs w:val="32"/>
        </w:rPr>
        <w:t>130人</w:t>
      </w:r>
      <w:r>
        <w:rPr>
          <w:rFonts w:ascii="仿宋_GB2312" w:eastAsia="仿宋_GB2312"/>
          <w:sz w:val="32"/>
          <w:szCs w:val="32"/>
        </w:rPr>
        <w:t>，</w:t>
      </w:r>
      <w:r>
        <w:rPr>
          <w:rFonts w:ascii="仿宋_GB2312" w:eastAsia="仿宋_GB2312" w:hint="eastAsia"/>
          <w:sz w:val="32"/>
          <w:szCs w:val="32"/>
        </w:rPr>
        <w:t>该</w:t>
      </w:r>
      <w:r>
        <w:rPr>
          <w:rFonts w:ascii="仿宋_GB2312" w:eastAsia="仿宋_GB2312"/>
          <w:sz w:val="32"/>
          <w:szCs w:val="32"/>
        </w:rPr>
        <w:t>项目由于</w:t>
      </w:r>
      <w:r>
        <w:rPr>
          <w:rFonts w:ascii="仿宋_GB2312" w:eastAsia="仿宋_GB2312" w:hint="eastAsia"/>
          <w:sz w:val="32"/>
          <w:szCs w:val="32"/>
        </w:rPr>
        <w:t>疫情</w:t>
      </w:r>
      <w:r>
        <w:rPr>
          <w:rFonts w:ascii="仿宋_GB2312" w:eastAsia="仿宋_GB2312"/>
          <w:sz w:val="32"/>
          <w:szCs w:val="32"/>
        </w:rPr>
        <w:t>原因未能开展，</w:t>
      </w:r>
      <w:r>
        <w:rPr>
          <w:rFonts w:ascii="仿宋_GB2312" w:eastAsia="仿宋_GB2312" w:hint="eastAsia"/>
          <w:sz w:val="32"/>
          <w:szCs w:val="32"/>
        </w:rPr>
        <w:t>预</w:t>
      </w:r>
      <w:r>
        <w:rPr>
          <w:rFonts w:ascii="仿宋_GB2312" w:eastAsia="仿宋_GB2312"/>
          <w:sz w:val="32"/>
          <w:szCs w:val="32"/>
        </w:rPr>
        <w:t>算经费</w:t>
      </w:r>
      <w:r>
        <w:rPr>
          <w:rFonts w:ascii="仿宋_GB2312" w:eastAsia="仿宋_GB2312" w:hint="eastAsia"/>
          <w:sz w:val="32"/>
          <w:szCs w:val="32"/>
        </w:rPr>
        <w:t>用</w:t>
      </w:r>
      <w:r>
        <w:rPr>
          <w:rFonts w:ascii="仿宋_GB2312" w:eastAsia="仿宋_GB2312"/>
          <w:sz w:val="32"/>
          <w:szCs w:val="32"/>
        </w:rPr>
        <w:t>于调整其他项目使用，不再支出部</w:t>
      </w:r>
      <w:r>
        <w:rPr>
          <w:rFonts w:ascii="仿宋_GB2312" w:eastAsia="仿宋_GB2312" w:hint="eastAsia"/>
          <w:sz w:val="32"/>
          <w:szCs w:val="32"/>
        </w:rPr>
        <w:t>分</w:t>
      </w:r>
      <w:r>
        <w:rPr>
          <w:rFonts w:ascii="仿宋_GB2312" w:eastAsia="仿宋_GB2312"/>
          <w:sz w:val="32"/>
          <w:szCs w:val="32"/>
        </w:rPr>
        <w:t>也退回财政。</w:t>
      </w:r>
    </w:p>
    <w:p w:rsidR="0084332A" w:rsidRDefault="007F6222"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2.产出</w:t>
      </w:r>
      <w:r>
        <w:rPr>
          <w:rFonts w:ascii="仿宋_GB2312" w:eastAsia="仿宋_GB2312" w:hAnsi="宋体" w:cs="宋体"/>
          <w:color w:val="000000"/>
          <w:kern w:val="0"/>
          <w:sz w:val="32"/>
          <w:szCs w:val="32"/>
        </w:rPr>
        <w:t>质量</w:t>
      </w:r>
    </w:p>
    <w:p w:rsidR="00957EB7" w:rsidRPr="006068F5" w:rsidRDefault="006068F5"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2022年</w:t>
      </w:r>
      <w:r>
        <w:rPr>
          <w:rFonts w:ascii="仿宋_GB2312" w:eastAsia="仿宋_GB2312" w:hAnsi="宋体" w:cs="宋体"/>
          <w:color w:val="000000"/>
          <w:kern w:val="0"/>
          <w:sz w:val="32"/>
          <w:szCs w:val="32"/>
        </w:rPr>
        <w:t>北京市黄埔军校同学会</w:t>
      </w:r>
      <w:r>
        <w:rPr>
          <w:rFonts w:ascii="仿宋_GB2312" w:eastAsia="仿宋_GB2312" w:hAnsi="宋体" w:cs="宋体" w:hint="eastAsia"/>
          <w:color w:val="000000"/>
          <w:kern w:val="0"/>
          <w:sz w:val="32"/>
          <w:szCs w:val="32"/>
        </w:rPr>
        <w:t>按照</w:t>
      </w:r>
      <w:r>
        <w:rPr>
          <w:rFonts w:ascii="仿宋_GB2312" w:eastAsia="仿宋_GB2312" w:hAnsi="宋体" w:cs="宋体"/>
          <w:color w:val="000000"/>
          <w:kern w:val="0"/>
          <w:sz w:val="32"/>
          <w:szCs w:val="32"/>
        </w:rPr>
        <w:t>年初工</w:t>
      </w:r>
      <w:r>
        <w:rPr>
          <w:rFonts w:ascii="仿宋_GB2312" w:eastAsia="仿宋_GB2312" w:hAnsi="宋体" w:cs="宋体" w:hint="eastAsia"/>
          <w:color w:val="000000"/>
          <w:kern w:val="0"/>
          <w:sz w:val="32"/>
          <w:szCs w:val="32"/>
        </w:rPr>
        <w:t>作</w:t>
      </w:r>
      <w:r>
        <w:rPr>
          <w:rFonts w:ascii="仿宋_GB2312" w:eastAsia="仿宋_GB2312" w:hAnsi="宋体" w:cs="宋体"/>
          <w:color w:val="000000"/>
          <w:kern w:val="0"/>
          <w:sz w:val="32"/>
          <w:szCs w:val="32"/>
        </w:rPr>
        <w:t>计划安排，积极开展各项工作，</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度实际</w:t>
      </w:r>
      <w:r>
        <w:rPr>
          <w:rFonts w:ascii="仿宋_GB2312" w:eastAsia="仿宋_GB2312" w:hAnsi="宋体" w:cs="宋体" w:hint="eastAsia"/>
          <w:color w:val="000000"/>
          <w:kern w:val="0"/>
          <w:sz w:val="32"/>
          <w:szCs w:val="32"/>
        </w:rPr>
        <w:t>完成</w:t>
      </w:r>
      <w:r>
        <w:rPr>
          <w:rFonts w:ascii="仿宋_GB2312" w:eastAsia="仿宋_GB2312" w:hAnsi="宋体" w:cs="宋体"/>
          <w:color w:val="000000"/>
          <w:kern w:val="0"/>
          <w:sz w:val="32"/>
          <w:szCs w:val="32"/>
        </w:rPr>
        <w:t>工作</w:t>
      </w:r>
      <w:r>
        <w:rPr>
          <w:rFonts w:ascii="仿宋_GB2312" w:eastAsia="仿宋_GB2312" w:hAnsi="宋体" w:cs="宋体" w:hint="eastAsia"/>
          <w:color w:val="000000"/>
          <w:kern w:val="0"/>
          <w:sz w:val="32"/>
          <w:szCs w:val="32"/>
        </w:rPr>
        <w:t>数</w:t>
      </w:r>
      <w:r>
        <w:rPr>
          <w:rFonts w:ascii="仿宋_GB2312" w:eastAsia="仿宋_GB2312" w:hAnsi="宋体" w:cs="宋体"/>
          <w:color w:val="000000"/>
          <w:kern w:val="0"/>
          <w:sz w:val="32"/>
          <w:szCs w:val="32"/>
        </w:rPr>
        <w:t>中达到部门绩效目标要求的</w:t>
      </w:r>
      <w:r>
        <w:rPr>
          <w:rFonts w:ascii="仿宋_GB2312" w:eastAsia="仿宋_GB2312" w:hAnsi="宋体" w:cs="宋体" w:hint="eastAsia"/>
          <w:color w:val="000000"/>
          <w:kern w:val="0"/>
          <w:sz w:val="32"/>
          <w:szCs w:val="32"/>
        </w:rPr>
        <w:t>工</w:t>
      </w:r>
      <w:r>
        <w:rPr>
          <w:rFonts w:ascii="仿宋_GB2312" w:eastAsia="仿宋_GB2312" w:hAnsi="宋体" w:cs="宋体"/>
          <w:color w:val="000000"/>
          <w:kern w:val="0"/>
          <w:sz w:val="32"/>
          <w:szCs w:val="32"/>
        </w:rPr>
        <w:t>作任务</w:t>
      </w:r>
      <w:r>
        <w:rPr>
          <w:rFonts w:ascii="仿宋_GB2312" w:eastAsia="仿宋_GB2312" w:hAnsi="宋体" w:cs="宋体" w:hint="eastAsia"/>
          <w:color w:val="000000"/>
          <w:kern w:val="0"/>
          <w:sz w:val="32"/>
          <w:szCs w:val="32"/>
        </w:rPr>
        <w:t>数</w:t>
      </w:r>
      <w:r>
        <w:rPr>
          <w:rFonts w:ascii="仿宋_GB2312" w:eastAsia="仿宋_GB2312" w:hAnsi="宋体" w:cs="宋体"/>
          <w:color w:val="000000"/>
          <w:kern w:val="0"/>
          <w:sz w:val="32"/>
          <w:szCs w:val="32"/>
        </w:rPr>
        <w:t>，质量达标率</w:t>
      </w:r>
      <w:r>
        <w:rPr>
          <w:rFonts w:ascii="仿宋_GB2312" w:eastAsia="仿宋_GB2312" w:hAnsi="宋体" w:cs="宋体" w:hint="eastAsia"/>
          <w:color w:val="000000"/>
          <w:kern w:val="0"/>
          <w:sz w:val="32"/>
          <w:szCs w:val="32"/>
        </w:rPr>
        <w:t>不</w:t>
      </w:r>
      <w:r>
        <w:rPr>
          <w:rFonts w:ascii="仿宋_GB2312" w:eastAsia="仿宋_GB2312" w:hAnsi="宋体" w:cs="宋体"/>
          <w:color w:val="000000"/>
          <w:kern w:val="0"/>
          <w:sz w:val="32"/>
          <w:szCs w:val="32"/>
        </w:rPr>
        <w:t>好量化</w:t>
      </w:r>
      <w:r>
        <w:rPr>
          <w:rFonts w:ascii="仿宋_GB2312" w:eastAsia="仿宋_GB2312" w:hAnsi="宋体" w:cs="宋体" w:hint="eastAsia"/>
          <w:color w:val="000000"/>
          <w:kern w:val="0"/>
          <w:sz w:val="32"/>
          <w:szCs w:val="32"/>
        </w:rPr>
        <w:t>。</w:t>
      </w:r>
    </w:p>
    <w:p w:rsidR="0084332A" w:rsidRDefault="007F6222"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957EB7" w:rsidRPr="006068F5" w:rsidRDefault="006068F5"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2022年</w:t>
      </w:r>
      <w:r>
        <w:rPr>
          <w:rFonts w:ascii="仿宋_GB2312" w:eastAsia="仿宋_GB2312" w:hAnsi="宋体" w:cs="宋体"/>
          <w:color w:val="000000"/>
          <w:kern w:val="0"/>
          <w:sz w:val="32"/>
          <w:szCs w:val="32"/>
        </w:rPr>
        <w:t>度</w:t>
      </w:r>
      <w:r>
        <w:rPr>
          <w:rFonts w:ascii="仿宋_GB2312" w:eastAsia="仿宋_GB2312" w:hAnsi="宋体" w:cs="宋体" w:hint="eastAsia"/>
          <w:color w:val="000000"/>
          <w:kern w:val="0"/>
          <w:sz w:val="32"/>
          <w:szCs w:val="32"/>
        </w:rPr>
        <w:t>北京</w:t>
      </w:r>
      <w:r>
        <w:rPr>
          <w:rFonts w:ascii="仿宋_GB2312" w:eastAsia="仿宋_GB2312" w:hAnsi="宋体" w:cs="宋体"/>
          <w:color w:val="000000"/>
          <w:kern w:val="0"/>
          <w:sz w:val="32"/>
          <w:szCs w:val="32"/>
        </w:rPr>
        <w:t>市黄埔军</w:t>
      </w:r>
      <w:r>
        <w:rPr>
          <w:rFonts w:ascii="仿宋_GB2312" w:eastAsia="仿宋_GB2312" w:hAnsi="宋体" w:cs="宋体" w:hint="eastAsia"/>
          <w:color w:val="000000"/>
          <w:kern w:val="0"/>
          <w:sz w:val="32"/>
          <w:szCs w:val="32"/>
        </w:rPr>
        <w:t>校</w:t>
      </w:r>
      <w:r>
        <w:rPr>
          <w:rFonts w:ascii="仿宋_GB2312" w:eastAsia="仿宋_GB2312" w:hAnsi="宋体" w:cs="宋体"/>
          <w:color w:val="000000"/>
          <w:kern w:val="0"/>
          <w:sz w:val="32"/>
          <w:szCs w:val="32"/>
        </w:rPr>
        <w:t>同学会</w:t>
      </w:r>
      <w:r>
        <w:rPr>
          <w:rFonts w:ascii="仿宋_GB2312" w:eastAsia="仿宋_GB2312" w:hAnsi="宋体" w:cs="宋体" w:hint="eastAsia"/>
          <w:color w:val="000000"/>
          <w:kern w:val="0"/>
          <w:sz w:val="32"/>
          <w:szCs w:val="32"/>
        </w:rPr>
        <w:t>确</w:t>
      </w:r>
      <w:r>
        <w:rPr>
          <w:rFonts w:ascii="仿宋_GB2312" w:eastAsia="仿宋_GB2312" w:hAnsi="宋体" w:cs="宋体"/>
          <w:color w:val="000000"/>
          <w:kern w:val="0"/>
          <w:sz w:val="32"/>
          <w:szCs w:val="32"/>
        </w:rPr>
        <w:t>立的</w:t>
      </w:r>
      <w:r>
        <w:rPr>
          <w:rFonts w:ascii="仿宋_GB2312" w:eastAsia="仿宋_GB2312" w:hAnsi="宋体" w:cs="宋体" w:hint="eastAsia"/>
          <w:color w:val="000000"/>
          <w:kern w:val="0"/>
          <w:sz w:val="32"/>
          <w:szCs w:val="32"/>
        </w:rPr>
        <w:t>部门</w:t>
      </w:r>
      <w:r>
        <w:rPr>
          <w:rFonts w:ascii="仿宋_GB2312" w:eastAsia="仿宋_GB2312" w:hAnsi="宋体" w:cs="宋体"/>
          <w:color w:val="000000"/>
          <w:kern w:val="0"/>
          <w:sz w:val="32"/>
          <w:szCs w:val="32"/>
        </w:rPr>
        <w:t>整体绩效</w:t>
      </w:r>
      <w:r>
        <w:rPr>
          <w:rFonts w:ascii="仿宋_GB2312" w:eastAsia="仿宋_GB2312" w:hAnsi="宋体" w:cs="宋体" w:hint="eastAsia"/>
          <w:color w:val="000000"/>
          <w:kern w:val="0"/>
          <w:sz w:val="32"/>
          <w:szCs w:val="32"/>
        </w:rPr>
        <w:t>目标完成</w:t>
      </w:r>
      <w:r>
        <w:rPr>
          <w:rFonts w:ascii="仿宋_GB2312" w:eastAsia="仿宋_GB2312" w:hAnsi="宋体" w:cs="宋体"/>
          <w:color w:val="000000"/>
          <w:kern w:val="0"/>
          <w:sz w:val="32"/>
          <w:szCs w:val="32"/>
        </w:rPr>
        <w:t>时限均为当年完</w:t>
      </w:r>
      <w:r>
        <w:rPr>
          <w:rFonts w:ascii="仿宋_GB2312" w:eastAsia="仿宋_GB2312" w:hAnsi="宋体" w:cs="宋体" w:hint="eastAsia"/>
          <w:color w:val="000000"/>
          <w:kern w:val="0"/>
          <w:sz w:val="32"/>
          <w:szCs w:val="32"/>
        </w:rPr>
        <w:t>成</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五</w:t>
      </w:r>
      <w:r>
        <w:rPr>
          <w:rFonts w:ascii="仿宋_GB2312" w:eastAsia="仿宋_GB2312" w:hAnsi="宋体" w:cs="宋体"/>
          <w:color w:val="000000"/>
          <w:kern w:val="0"/>
          <w:sz w:val="32"/>
          <w:szCs w:val="32"/>
        </w:rPr>
        <w:t>项具体指标中，有一项未完成，</w:t>
      </w:r>
      <w:r>
        <w:rPr>
          <w:rFonts w:ascii="仿宋_GB2312" w:eastAsia="仿宋_GB2312" w:hAnsi="宋体" w:cs="宋体" w:hint="eastAsia"/>
          <w:color w:val="000000"/>
          <w:kern w:val="0"/>
          <w:sz w:val="32"/>
          <w:szCs w:val="32"/>
        </w:rPr>
        <w:t>按</w:t>
      </w:r>
      <w:r>
        <w:rPr>
          <w:rFonts w:ascii="仿宋_GB2312" w:eastAsia="仿宋_GB2312" w:hAnsi="宋体" w:cs="宋体"/>
          <w:color w:val="000000"/>
          <w:kern w:val="0"/>
          <w:sz w:val="32"/>
          <w:szCs w:val="32"/>
        </w:rPr>
        <w:t>时完成率为</w:t>
      </w:r>
      <w:r>
        <w:rPr>
          <w:rFonts w:ascii="仿宋_GB2312" w:eastAsia="仿宋_GB2312" w:hAnsi="宋体" w:cs="宋体" w:hint="eastAsia"/>
          <w:color w:val="000000"/>
          <w:kern w:val="0"/>
          <w:sz w:val="32"/>
          <w:szCs w:val="32"/>
        </w:rPr>
        <w:t>80%。</w:t>
      </w:r>
    </w:p>
    <w:p w:rsidR="0084332A" w:rsidRDefault="007F6222"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rsidR="00957EB7" w:rsidRDefault="006068F5"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由于</w:t>
      </w:r>
      <w:r>
        <w:rPr>
          <w:rFonts w:ascii="仿宋_GB2312" w:eastAsia="仿宋_GB2312" w:hAnsi="宋体" w:cs="宋体"/>
          <w:color w:val="000000"/>
          <w:kern w:val="0"/>
          <w:sz w:val="32"/>
          <w:szCs w:val="32"/>
        </w:rPr>
        <w:t>人员增加，全年预算</w:t>
      </w:r>
      <w:r>
        <w:rPr>
          <w:rFonts w:ascii="仿宋_GB2312" w:eastAsia="仿宋_GB2312" w:hAnsi="宋体" w:cs="宋体" w:hint="eastAsia"/>
          <w:color w:val="000000"/>
          <w:kern w:val="0"/>
          <w:sz w:val="32"/>
          <w:szCs w:val="32"/>
        </w:rPr>
        <w:t>数</w:t>
      </w:r>
      <w:r>
        <w:rPr>
          <w:rFonts w:ascii="仿宋_GB2312" w:eastAsia="仿宋_GB2312" w:hAnsi="宋体" w:cs="宋体"/>
          <w:color w:val="000000"/>
          <w:kern w:val="0"/>
          <w:sz w:val="32"/>
          <w:szCs w:val="32"/>
        </w:rPr>
        <w:t>及</w:t>
      </w:r>
      <w:r>
        <w:rPr>
          <w:rFonts w:ascii="仿宋_GB2312" w:eastAsia="仿宋_GB2312" w:hAnsi="宋体" w:cs="宋体" w:hint="eastAsia"/>
          <w:color w:val="000000"/>
          <w:kern w:val="0"/>
          <w:sz w:val="32"/>
          <w:szCs w:val="32"/>
        </w:rPr>
        <w:t>执行</w:t>
      </w:r>
      <w:r>
        <w:rPr>
          <w:rFonts w:ascii="仿宋_GB2312" w:eastAsia="仿宋_GB2312" w:hAnsi="宋体" w:cs="宋体"/>
          <w:color w:val="000000"/>
          <w:kern w:val="0"/>
          <w:sz w:val="32"/>
          <w:szCs w:val="32"/>
        </w:rPr>
        <w:t>数</w:t>
      </w:r>
      <w:r>
        <w:rPr>
          <w:rFonts w:ascii="仿宋_GB2312" w:eastAsia="仿宋_GB2312" w:hAnsi="宋体" w:cs="宋体" w:hint="eastAsia"/>
          <w:color w:val="000000"/>
          <w:kern w:val="0"/>
          <w:sz w:val="32"/>
          <w:szCs w:val="32"/>
        </w:rPr>
        <w:t>较</w:t>
      </w:r>
      <w:r>
        <w:rPr>
          <w:rFonts w:ascii="仿宋_GB2312" w:eastAsia="仿宋_GB2312" w:hAnsi="宋体" w:cs="宋体"/>
          <w:color w:val="000000"/>
          <w:kern w:val="0"/>
          <w:sz w:val="32"/>
          <w:szCs w:val="32"/>
        </w:rPr>
        <w:t>上年</w:t>
      </w:r>
      <w:r>
        <w:rPr>
          <w:rFonts w:ascii="仿宋_GB2312" w:eastAsia="仿宋_GB2312" w:hAnsi="宋体" w:cs="宋体" w:hint="eastAsia"/>
          <w:color w:val="000000"/>
          <w:kern w:val="0"/>
          <w:sz w:val="32"/>
          <w:szCs w:val="32"/>
        </w:rPr>
        <w:t>均</w:t>
      </w:r>
      <w:r>
        <w:rPr>
          <w:rFonts w:ascii="仿宋_GB2312" w:eastAsia="仿宋_GB2312" w:hAnsi="宋体" w:cs="宋体"/>
          <w:color w:val="000000"/>
          <w:kern w:val="0"/>
          <w:sz w:val="32"/>
          <w:szCs w:val="32"/>
        </w:rPr>
        <w:t>有所增长。</w:t>
      </w:r>
      <w:r w:rsidR="000166E9">
        <w:rPr>
          <w:rFonts w:ascii="仿宋_GB2312" w:eastAsia="仿宋_GB2312" w:hAnsi="宋体" w:cs="宋体" w:hint="eastAsia"/>
          <w:color w:val="000000"/>
          <w:kern w:val="0"/>
          <w:sz w:val="32"/>
          <w:szCs w:val="32"/>
        </w:rPr>
        <w:t>没</w:t>
      </w:r>
      <w:r w:rsidR="000166E9">
        <w:rPr>
          <w:rFonts w:ascii="仿宋_GB2312" w:eastAsia="仿宋_GB2312" w:hAnsi="宋体" w:cs="宋体"/>
          <w:color w:val="000000"/>
          <w:kern w:val="0"/>
          <w:sz w:val="32"/>
          <w:szCs w:val="32"/>
        </w:rPr>
        <w:t>有市场同类产出</w:t>
      </w:r>
      <w:r w:rsidR="000166E9">
        <w:rPr>
          <w:rFonts w:ascii="仿宋_GB2312" w:eastAsia="仿宋_GB2312" w:hAnsi="宋体" w:cs="宋体" w:hint="eastAsia"/>
          <w:color w:val="000000"/>
          <w:kern w:val="0"/>
          <w:sz w:val="32"/>
          <w:szCs w:val="32"/>
        </w:rPr>
        <w:t>作</w:t>
      </w:r>
      <w:r w:rsidR="000166E9">
        <w:rPr>
          <w:rFonts w:ascii="仿宋_GB2312" w:eastAsia="仿宋_GB2312" w:hAnsi="宋体" w:cs="宋体"/>
          <w:color w:val="000000"/>
          <w:kern w:val="0"/>
          <w:sz w:val="32"/>
          <w:szCs w:val="32"/>
        </w:rPr>
        <w:t>对比，</w:t>
      </w:r>
      <w:r>
        <w:rPr>
          <w:rFonts w:ascii="仿宋_GB2312" w:eastAsia="仿宋_GB2312" w:hAnsi="宋体" w:cs="宋体"/>
          <w:color w:val="000000"/>
          <w:kern w:val="0"/>
          <w:sz w:val="32"/>
          <w:szCs w:val="32"/>
        </w:rPr>
        <w:t>产</w:t>
      </w:r>
      <w:r>
        <w:rPr>
          <w:rFonts w:ascii="仿宋_GB2312" w:eastAsia="仿宋_GB2312" w:hAnsi="宋体" w:cs="宋体" w:hint="eastAsia"/>
          <w:color w:val="000000"/>
          <w:kern w:val="0"/>
          <w:sz w:val="32"/>
          <w:szCs w:val="32"/>
        </w:rPr>
        <w:t>出</w:t>
      </w:r>
      <w:r>
        <w:rPr>
          <w:rFonts w:ascii="仿宋_GB2312" w:eastAsia="仿宋_GB2312" w:hAnsi="宋体" w:cs="宋体"/>
          <w:color w:val="000000"/>
          <w:kern w:val="0"/>
          <w:sz w:val="32"/>
          <w:szCs w:val="32"/>
        </w:rPr>
        <w:t>成本不</w:t>
      </w:r>
      <w:r>
        <w:rPr>
          <w:rFonts w:ascii="仿宋_GB2312" w:eastAsia="仿宋_GB2312" w:hAnsi="宋体" w:cs="宋体" w:hint="eastAsia"/>
          <w:color w:val="000000"/>
          <w:kern w:val="0"/>
          <w:sz w:val="32"/>
          <w:szCs w:val="32"/>
        </w:rPr>
        <w:t>容</w:t>
      </w:r>
      <w:r w:rsidR="000166E9">
        <w:rPr>
          <w:rFonts w:ascii="仿宋_GB2312" w:eastAsia="仿宋_GB2312" w:hAnsi="宋体" w:cs="宋体" w:hint="eastAsia"/>
          <w:color w:val="000000"/>
          <w:kern w:val="0"/>
          <w:sz w:val="32"/>
          <w:szCs w:val="32"/>
        </w:rPr>
        <w:t>易</w:t>
      </w:r>
      <w:r w:rsidR="000166E9">
        <w:rPr>
          <w:rFonts w:ascii="仿宋_GB2312" w:eastAsia="仿宋_GB2312" w:hAnsi="宋体" w:cs="宋体"/>
          <w:color w:val="000000"/>
          <w:kern w:val="0"/>
          <w:sz w:val="32"/>
          <w:szCs w:val="32"/>
        </w:rPr>
        <w:t>量化。公用</w:t>
      </w:r>
      <w:r w:rsidR="000166E9">
        <w:rPr>
          <w:rFonts w:ascii="仿宋_GB2312" w:eastAsia="仿宋_GB2312" w:hAnsi="宋体" w:cs="宋体" w:hint="eastAsia"/>
          <w:color w:val="000000"/>
          <w:kern w:val="0"/>
          <w:sz w:val="32"/>
          <w:szCs w:val="32"/>
        </w:rPr>
        <w:t>经</w:t>
      </w:r>
      <w:r w:rsidR="000166E9">
        <w:rPr>
          <w:rFonts w:ascii="仿宋_GB2312" w:eastAsia="仿宋_GB2312" w:hAnsi="宋体" w:cs="宋体"/>
          <w:color w:val="000000"/>
          <w:kern w:val="0"/>
          <w:sz w:val="32"/>
          <w:szCs w:val="32"/>
        </w:rPr>
        <w:t>费</w:t>
      </w:r>
      <w:r w:rsidR="000166E9">
        <w:rPr>
          <w:rFonts w:ascii="仿宋_GB2312" w:eastAsia="仿宋_GB2312" w:hAnsi="宋体" w:cs="宋体" w:hint="eastAsia"/>
          <w:color w:val="000000"/>
          <w:kern w:val="0"/>
          <w:sz w:val="32"/>
          <w:szCs w:val="32"/>
        </w:rPr>
        <w:t>2022年</w:t>
      </w:r>
      <w:r w:rsidR="000166E9">
        <w:rPr>
          <w:rFonts w:ascii="仿宋_GB2312" w:eastAsia="仿宋_GB2312" w:hAnsi="宋体" w:cs="宋体"/>
          <w:color w:val="000000"/>
          <w:kern w:val="0"/>
          <w:sz w:val="32"/>
          <w:szCs w:val="32"/>
        </w:rPr>
        <w:t>决算数</w:t>
      </w:r>
      <w:r w:rsidR="000166E9">
        <w:rPr>
          <w:rFonts w:ascii="仿宋_GB2312" w:eastAsia="仿宋_GB2312" w:hAnsi="宋体" w:cs="宋体" w:hint="eastAsia"/>
          <w:color w:val="000000"/>
          <w:kern w:val="0"/>
          <w:sz w:val="32"/>
          <w:szCs w:val="32"/>
        </w:rPr>
        <w:t>52.49万</w:t>
      </w:r>
      <w:r w:rsidR="000166E9">
        <w:rPr>
          <w:rFonts w:ascii="仿宋_GB2312" w:eastAsia="仿宋_GB2312" w:hAnsi="宋体" w:cs="宋体"/>
          <w:color w:val="000000"/>
          <w:kern w:val="0"/>
          <w:sz w:val="32"/>
          <w:szCs w:val="32"/>
        </w:rPr>
        <w:t>元，</w:t>
      </w:r>
      <w:r w:rsidR="000166E9">
        <w:rPr>
          <w:rFonts w:ascii="仿宋_GB2312" w:eastAsia="仿宋_GB2312" w:hAnsi="宋体" w:cs="宋体" w:hint="eastAsia"/>
          <w:color w:val="000000"/>
          <w:kern w:val="0"/>
          <w:sz w:val="32"/>
          <w:szCs w:val="32"/>
        </w:rPr>
        <w:t>较2021年</w:t>
      </w:r>
      <w:r w:rsidR="000166E9">
        <w:rPr>
          <w:rFonts w:ascii="仿宋_GB2312" w:eastAsia="仿宋_GB2312" w:hAnsi="宋体" w:cs="宋体"/>
          <w:color w:val="000000"/>
          <w:kern w:val="0"/>
          <w:sz w:val="32"/>
          <w:szCs w:val="32"/>
        </w:rPr>
        <w:t>决算数</w:t>
      </w:r>
      <w:r w:rsidR="000166E9">
        <w:rPr>
          <w:rFonts w:ascii="仿宋_GB2312" w:eastAsia="仿宋_GB2312" w:hAnsi="宋体" w:cs="宋体" w:hint="eastAsia"/>
          <w:color w:val="000000"/>
          <w:kern w:val="0"/>
          <w:sz w:val="32"/>
          <w:szCs w:val="32"/>
        </w:rPr>
        <w:t>55.94万</w:t>
      </w:r>
      <w:r w:rsidR="000166E9">
        <w:rPr>
          <w:rFonts w:ascii="仿宋_GB2312" w:eastAsia="仿宋_GB2312" w:hAnsi="宋体" w:cs="宋体"/>
          <w:color w:val="000000"/>
          <w:kern w:val="0"/>
          <w:sz w:val="32"/>
          <w:szCs w:val="32"/>
        </w:rPr>
        <w:t>元</w:t>
      </w:r>
      <w:r w:rsidR="000166E9">
        <w:rPr>
          <w:rFonts w:ascii="仿宋_GB2312" w:eastAsia="仿宋_GB2312" w:hAnsi="宋体" w:cs="宋体" w:hint="eastAsia"/>
          <w:color w:val="000000"/>
          <w:kern w:val="0"/>
          <w:sz w:val="32"/>
          <w:szCs w:val="32"/>
        </w:rPr>
        <w:t>减少3.45万</w:t>
      </w:r>
      <w:r w:rsidR="000166E9">
        <w:rPr>
          <w:rFonts w:ascii="仿宋_GB2312" w:eastAsia="仿宋_GB2312" w:hAnsi="宋体" w:cs="宋体"/>
          <w:color w:val="000000"/>
          <w:kern w:val="0"/>
          <w:sz w:val="32"/>
          <w:szCs w:val="32"/>
        </w:rPr>
        <w:t>元，</w:t>
      </w:r>
      <w:r w:rsidR="000166E9">
        <w:rPr>
          <w:rFonts w:ascii="仿宋_GB2312" w:eastAsia="仿宋_GB2312" w:hAnsi="宋体" w:cs="宋体" w:hint="eastAsia"/>
          <w:color w:val="000000"/>
          <w:kern w:val="0"/>
          <w:sz w:val="32"/>
          <w:szCs w:val="32"/>
        </w:rPr>
        <w:t>下</w:t>
      </w:r>
      <w:r w:rsidR="000166E9">
        <w:rPr>
          <w:rFonts w:ascii="仿宋_GB2312" w:eastAsia="仿宋_GB2312" w:hAnsi="宋体" w:cs="宋体"/>
          <w:color w:val="000000"/>
          <w:kern w:val="0"/>
          <w:sz w:val="32"/>
          <w:szCs w:val="32"/>
        </w:rPr>
        <w:t>降</w:t>
      </w:r>
      <w:r w:rsidR="000166E9">
        <w:rPr>
          <w:rFonts w:ascii="仿宋_GB2312" w:eastAsia="仿宋_GB2312" w:hAnsi="宋体" w:cs="宋体" w:hint="eastAsia"/>
          <w:color w:val="000000"/>
          <w:kern w:val="0"/>
          <w:sz w:val="32"/>
          <w:szCs w:val="32"/>
        </w:rPr>
        <w:t>6.17%。</w:t>
      </w:r>
    </w:p>
    <w:p w:rsidR="0084332A" w:rsidRDefault="007F6222" w:rsidP="001716C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rsidR="00671AE2" w:rsidRDefault="00D72E8F"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1</w:t>
      </w:r>
      <w:r w:rsidR="007F6222">
        <w:rPr>
          <w:rFonts w:ascii="仿宋_GB2312" w:eastAsia="仿宋_GB2312" w:hAnsi="宋体" w:cs="宋体" w:hint="eastAsia"/>
          <w:color w:val="000000"/>
          <w:kern w:val="0"/>
          <w:sz w:val="32"/>
          <w:szCs w:val="32"/>
        </w:rPr>
        <w:t>.社会效益</w:t>
      </w:r>
    </w:p>
    <w:p w:rsidR="001716CF" w:rsidRDefault="00671AE2" w:rsidP="001716CF">
      <w:pPr>
        <w:spacing w:line="600" w:lineRule="exact"/>
        <w:ind w:leftChars="50" w:left="105" w:firstLineChars="150" w:firstLine="480"/>
        <w:rPr>
          <w:rFonts w:ascii="仿宋_GB2312" w:eastAsia="仿宋_GB2312" w:hAnsi="仿宋_GB2312" w:cs="仿宋_GB2312"/>
          <w:sz w:val="32"/>
          <w:szCs w:val="32"/>
        </w:rPr>
      </w:pPr>
      <w:r w:rsidRPr="00671AE2">
        <w:rPr>
          <w:rFonts w:ascii="仿宋_GB2312" w:eastAsia="仿宋_GB2312" w:cs="仿宋_GB2312" w:hint="eastAsia"/>
          <w:sz w:val="32"/>
          <w:szCs w:val="32"/>
        </w:rPr>
        <w:t>一是深入调查研究。</w:t>
      </w:r>
      <w:r w:rsidRPr="00671AE2">
        <w:rPr>
          <w:rFonts w:ascii="仿宋_GB2312" w:eastAsia="仿宋_GB2312" w:hint="eastAsia"/>
          <w:sz w:val="32"/>
          <w:szCs w:val="32"/>
        </w:rPr>
        <w:t>与中国政法大学、北京外国语大学、环球网、北京联合大学等研究机构合作，围绕</w:t>
      </w:r>
      <w:r w:rsidRPr="00671AE2">
        <w:rPr>
          <w:rFonts w:ascii="仿宋_GB2312" w:eastAsia="仿宋_GB2312" w:hAnsi="方正仿宋_GBK" w:cs="方正仿宋_GBK" w:hint="eastAsia"/>
          <w:kern w:val="0"/>
          <w:sz w:val="32"/>
          <w:szCs w:val="32"/>
        </w:rPr>
        <w:t>对台交流交往、发挥黄埔同学亲属作用、传承弘扬黄埔精神等</w:t>
      </w:r>
      <w:r w:rsidRPr="00671AE2">
        <w:rPr>
          <w:rFonts w:ascii="仿宋_GB2312" w:eastAsia="仿宋_GB2312" w:hint="eastAsia"/>
          <w:sz w:val="32"/>
          <w:szCs w:val="32"/>
        </w:rPr>
        <w:t>开展6个专项课题研究</w:t>
      </w:r>
      <w:r w:rsidRPr="00671AE2">
        <w:rPr>
          <w:rFonts w:ascii="仿宋_GB2312" w:eastAsia="仿宋_GB2312" w:hAnsi="方正仿宋_GBK" w:cs="方正仿宋_GBK" w:hint="eastAsia"/>
          <w:kern w:val="0"/>
          <w:sz w:val="32"/>
          <w:szCs w:val="32"/>
        </w:rPr>
        <w:t>，为发挥黄埔独特作用做好顶层设计和理论指导</w:t>
      </w:r>
      <w:r w:rsidRPr="00671AE2">
        <w:rPr>
          <w:rFonts w:ascii="仿宋_GB2312" w:eastAsia="仿宋_GB2312" w:hint="eastAsia"/>
          <w:sz w:val="32"/>
          <w:szCs w:val="32"/>
        </w:rPr>
        <w:t>。</w:t>
      </w:r>
      <w:r w:rsidRPr="00671AE2">
        <w:rPr>
          <w:rFonts w:ascii="仿宋_GB2312" w:eastAsia="仿宋_GB2312" w:hAnsi="仿宋_GB2312" w:cs="仿宋_GB2312" w:hint="eastAsia"/>
          <w:sz w:val="32"/>
          <w:szCs w:val="32"/>
        </w:rPr>
        <w:t>对在京黄埔同学亲属群体开展调研，摸清底数，掌握情况，建立在京黄埔同学亲属</w:t>
      </w:r>
      <w:r w:rsidRPr="00671AE2">
        <w:rPr>
          <w:rFonts w:ascii="仿宋_GB2312" w:eastAsia="仿宋_GB2312" w:hint="eastAsia"/>
          <w:sz w:val="32"/>
          <w:szCs w:val="32"/>
        </w:rPr>
        <w:t>基础数据库，</w:t>
      </w:r>
      <w:r w:rsidRPr="00671AE2">
        <w:rPr>
          <w:rFonts w:ascii="仿宋_GB2312" w:eastAsia="仿宋_GB2312" w:hAnsi="仿宋_GB2312" w:cs="仿宋_GB2312" w:hint="eastAsia"/>
          <w:sz w:val="32"/>
          <w:szCs w:val="32"/>
        </w:rPr>
        <w:t>为可持续发展提供理论数据支撑。</w:t>
      </w:r>
    </w:p>
    <w:p w:rsidR="001716CF" w:rsidRDefault="00671AE2" w:rsidP="001716CF">
      <w:pPr>
        <w:spacing w:line="600" w:lineRule="exact"/>
        <w:ind w:leftChars="50" w:left="105" w:firstLineChars="150" w:firstLine="480"/>
        <w:rPr>
          <w:rFonts w:ascii="仿宋_GB2312" w:eastAsia="仿宋_GB2312" w:hAnsi="仿宋"/>
          <w:sz w:val="32"/>
          <w:szCs w:val="32"/>
        </w:rPr>
      </w:pPr>
      <w:r w:rsidRPr="00671AE2">
        <w:rPr>
          <w:rFonts w:ascii="仿宋_GB2312" w:eastAsia="仿宋_GB2312" w:hAnsi="仿宋_GB2312" w:cs="仿宋_GB2312" w:hint="eastAsia"/>
          <w:sz w:val="32"/>
          <w:szCs w:val="32"/>
        </w:rPr>
        <w:t>二是提高宣传质量。</w:t>
      </w:r>
      <w:r w:rsidRPr="00671AE2">
        <w:rPr>
          <w:rFonts w:ascii="仿宋_GB2312" w:eastAsia="仿宋_GB2312" w:hint="eastAsia"/>
          <w:sz w:val="32"/>
          <w:szCs w:val="32"/>
        </w:rPr>
        <w:t>改版《北京黄埔》杂志，升级微信</w:t>
      </w:r>
      <w:r w:rsidRPr="00671AE2">
        <w:rPr>
          <w:rFonts w:ascii="仿宋_GB2312" w:eastAsia="仿宋_GB2312" w:hint="eastAsia"/>
          <w:sz w:val="32"/>
          <w:szCs w:val="32"/>
        </w:rPr>
        <w:lastRenderedPageBreak/>
        <w:t>公众号，拓宽稿件来源，增设新栏目</w:t>
      </w:r>
      <w:r w:rsidRPr="00671AE2">
        <w:rPr>
          <w:rFonts w:ascii="仿宋_GB2312" w:eastAsia="仿宋_GB2312" w:cs="仿宋_GB2312" w:hint="eastAsia"/>
          <w:sz w:val="32"/>
          <w:szCs w:val="32"/>
        </w:rPr>
        <w:t>，扩大赠阅量，大力宣传黄埔精神，发行量和关注人数明显增长。全年，</w:t>
      </w:r>
      <w:bookmarkStart w:id="0" w:name="_GoBack"/>
      <w:bookmarkEnd w:id="0"/>
      <w:r w:rsidRPr="00671AE2">
        <w:rPr>
          <w:rFonts w:ascii="仿宋_GB2312" w:eastAsia="仿宋_GB2312" w:hAnsi="仿宋" w:hint="eastAsia"/>
          <w:sz w:val="32"/>
          <w:szCs w:val="32"/>
        </w:rPr>
        <w:t>微信公众号推送文章143篇、阅读量近3万次，向上级报送信息40余条，黄埔影响力进一步扩大。</w:t>
      </w:r>
    </w:p>
    <w:p w:rsidR="00511789" w:rsidRPr="00671AE2" w:rsidRDefault="00671AE2" w:rsidP="001716CF">
      <w:pPr>
        <w:spacing w:line="600" w:lineRule="exact"/>
        <w:ind w:leftChars="50" w:left="105" w:firstLineChars="150" w:firstLine="480"/>
        <w:rPr>
          <w:rFonts w:ascii="仿宋_GB2312" w:eastAsia="仿宋_GB2312" w:hAnsi="宋体" w:cs="宋体"/>
          <w:color w:val="000000"/>
          <w:kern w:val="0"/>
          <w:sz w:val="32"/>
          <w:szCs w:val="32"/>
        </w:rPr>
      </w:pPr>
      <w:r w:rsidRPr="00671AE2">
        <w:rPr>
          <w:rFonts w:ascii="仿宋_GB2312" w:eastAsia="仿宋_GB2312" w:cs="仿宋_GB2312" w:hint="eastAsia"/>
          <w:sz w:val="32"/>
          <w:szCs w:val="32"/>
        </w:rPr>
        <w:t>三是开展特色活动。为纪念“九二共识”30周年，</w:t>
      </w:r>
      <w:r w:rsidRPr="00671AE2">
        <w:rPr>
          <w:rFonts w:ascii="仿宋_GB2312" w:eastAsia="仿宋_GB2312" w:cs="仿宋_GB2312" w:hint="eastAsia"/>
          <w:sz w:val="32"/>
          <w:szCs w:val="32"/>
          <w:lang w:eastAsia="zh"/>
        </w:rPr>
        <w:t>以图</w:t>
      </w:r>
      <w:r w:rsidRPr="00671AE2">
        <w:rPr>
          <w:rFonts w:ascii="仿宋_GB2312" w:eastAsia="仿宋_GB2312" w:cs="仿宋_GB2312" w:hint="eastAsia"/>
          <w:sz w:val="32"/>
          <w:szCs w:val="32"/>
        </w:rPr>
        <w:t>片、短视频和MV相结合形式举办“黄埔情·民族梦—</w:t>
      </w:r>
      <w:r w:rsidRPr="00671AE2">
        <w:rPr>
          <w:rFonts w:ascii="仿宋_GB2312" w:eastAsia="仿宋_GB2312" w:cs="仿宋_GB2312" w:hint="eastAsia"/>
          <w:sz w:val="32"/>
          <w:szCs w:val="32"/>
          <w:lang w:eastAsia="zh"/>
        </w:rPr>
        <w:t>北京黄埔促进祖国统一大业图</w:t>
      </w:r>
      <w:r w:rsidRPr="00671AE2">
        <w:rPr>
          <w:rFonts w:ascii="仿宋_GB2312" w:eastAsia="仿宋_GB2312" w:cs="仿宋_GB2312" w:hint="eastAsia"/>
          <w:sz w:val="32"/>
          <w:szCs w:val="32"/>
        </w:rPr>
        <w:t>片展”。展览全面回顾市黄埔同学会三十年来坚持“九二共识”、促进祖国统一的发展历程和丰硕成果，在京黄埔同学亲属及各届人士300多人参观，进一步凝聚了思想共识，增强了奋斗信心，得到市委统战部、黄埔军校同学会领导的充分肯定。</w:t>
      </w:r>
    </w:p>
    <w:p w:rsidR="0084332A" w:rsidRDefault="00D72E8F"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w:t>
      </w:r>
      <w:r w:rsidR="007F6222">
        <w:rPr>
          <w:rFonts w:ascii="仿宋_GB2312" w:eastAsia="仿宋_GB2312" w:hAnsi="宋体" w:cs="宋体" w:hint="eastAsia"/>
          <w:color w:val="000000"/>
          <w:kern w:val="0"/>
          <w:sz w:val="32"/>
          <w:szCs w:val="32"/>
        </w:rPr>
        <w:t>.</w:t>
      </w:r>
      <w:r w:rsidRPr="00D72E8F">
        <w:rPr>
          <w:rFonts w:ascii="仿宋_GB2312" w:eastAsia="仿宋_GB2312" w:hAnsi="宋体" w:cs="宋体" w:hint="eastAsia"/>
          <w:color w:val="000000"/>
          <w:kern w:val="0"/>
          <w:sz w:val="32"/>
          <w:szCs w:val="32"/>
        </w:rPr>
        <w:t xml:space="preserve"> </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511789" w:rsidRPr="001716CF" w:rsidRDefault="00671AE2" w:rsidP="001716CF">
      <w:pPr>
        <w:spacing w:line="600" w:lineRule="exact"/>
        <w:ind w:firstLineChars="200" w:firstLine="640"/>
        <w:rPr>
          <w:rFonts w:ascii="仿宋_GB2312" w:eastAsia="仿宋_GB2312" w:hAnsi="楷体"/>
          <w:bCs/>
          <w:sz w:val="32"/>
          <w:szCs w:val="32"/>
        </w:rPr>
      </w:pPr>
      <w:r w:rsidRPr="001716CF">
        <w:rPr>
          <w:rFonts w:ascii="仿宋_GB2312" w:eastAsia="仿宋_GB2312" w:hAnsi="楷体" w:hint="eastAsia"/>
          <w:bCs/>
          <w:sz w:val="32"/>
          <w:szCs w:val="32"/>
        </w:rPr>
        <w:t>一是加强对台联络。</w:t>
      </w:r>
      <w:r w:rsidRPr="001716CF">
        <w:rPr>
          <w:rFonts w:ascii="仿宋_GB2312" w:eastAsia="仿宋_GB2312" w:cs="DFKai-SB" w:hint="eastAsia"/>
          <w:color w:val="000000"/>
          <w:sz w:val="32"/>
          <w:szCs w:val="32"/>
        </w:rPr>
        <w:t>春节期间向岛内部分黄埔组织和友好人士邮寄明信片，</w:t>
      </w:r>
      <w:r w:rsidRPr="001716CF">
        <w:rPr>
          <w:rFonts w:ascii="仿宋_GB2312" w:eastAsia="仿宋_GB2312" w:hAnsi="方正仿宋_GBK" w:cs="方正仿宋_GBK" w:hint="eastAsia"/>
          <w:sz w:val="32"/>
          <w:szCs w:val="32"/>
        </w:rPr>
        <w:t>利用微信、电话经常与岛内黄埔组织负责人沟通问候，上门走访在京台资企业，帮助台胞解决困难问题</w:t>
      </w:r>
      <w:r w:rsidRPr="001716CF">
        <w:rPr>
          <w:rFonts w:ascii="仿宋_GB2312" w:eastAsia="仿宋_GB2312" w:cs="DFKai-SB" w:hint="eastAsia"/>
          <w:color w:val="000000"/>
          <w:sz w:val="32"/>
          <w:szCs w:val="32"/>
        </w:rPr>
        <w:t>，采取多种方式保持</w:t>
      </w:r>
      <w:r w:rsidRPr="001716CF">
        <w:rPr>
          <w:rFonts w:ascii="仿宋_GB2312" w:eastAsia="仿宋_GB2312" w:hAnsi="方正仿宋_GBK" w:cs="方正仿宋_GBK" w:hint="eastAsia"/>
          <w:sz w:val="32"/>
          <w:szCs w:val="32"/>
        </w:rPr>
        <w:t>对台联络不断线</w:t>
      </w:r>
      <w:r w:rsidRPr="001716CF">
        <w:rPr>
          <w:rFonts w:ascii="仿宋_GB2312" w:eastAsia="仿宋_GB2312" w:cs="DFKai-SB" w:hint="eastAsia"/>
          <w:bCs/>
          <w:sz w:val="32"/>
          <w:szCs w:val="32"/>
        </w:rPr>
        <w:t>。</w:t>
      </w:r>
      <w:r w:rsidRPr="001716CF">
        <w:rPr>
          <w:rFonts w:ascii="仿宋_GB2312" w:eastAsia="仿宋_GB2312" w:hAnsi="楷体" w:hint="eastAsia"/>
          <w:bCs/>
          <w:sz w:val="32"/>
          <w:szCs w:val="32"/>
        </w:rPr>
        <w:t>二是破解交流困境。</w:t>
      </w:r>
      <w:r w:rsidRPr="001716CF">
        <w:rPr>
          <w:rFonts w:ascii="仿宋_GB2312" w:eastAsia="仿宋_GB2312" w:hint="eastAsia"/>
          <w:sz w:val="32"/>
          <w:szCs w:val="32"/>
        </w:rPr>
        <w:t>联合津冀两地黄埔同学会开展京津冀台中秋云交流活动，来自京津冀三地和台北、高雄近400位两岸各界人士在线互动，以传统优秀文化为载体，促进两岸民间文化交流。</w:t>
      </w:r>
      <w:r w:rsidRPr="001716CF">
        <w:rPr>
          <w:rFonts w:ascii="仿宋_GB2312" w:eastAsia="仿宋_GB2312" w:cs="方正仿宋_GBK" w:hint="eastAsia"/>
          <w:sz w:val="32"/>
          <w:szCs w:val="32"/>
        </w:rPr>
        <w:t>与</w:t>
      </w:r>
      <w:r w:rsidRPr="001716CF">
        <w:rPr>
          <w:rFonts w:ascii="仿宋_GB2312" w:eastAsia="仿宋_GB2312" w:hint="eastAsia"/>
          <w:sz w:val="32"/>
          <w:szCs w:val="32"/>
        </w:rPr>
        <w:t>黄埔军校同学会合作，邀请“情缘黄埔”抗战史迹巡访团17位台湾黄埔同学亲属来京参观交流。与香港黄埔军校同学亲属联谊会就整合两会资源、加强对台交流合作进行座谈，主动克服困难、破解困境，开展对台</w:t>
      </w:r>
      <w:r w:rsidRPr="001716CF">
        <w:rPr>
          <w:rFonts w:ascii="仿宋_GB2312" w:eastAsia="仿宋_GB2312" w:hAnsi="楷体" w:hint="eastAsia"/>
          <w:bCs/>
          <w:sz w:val="32"/>
          <w:szCs w:val="32"/>
        </w:rPr>
        <w:t>交流交往</w:t>
      </w:r>
      <w:r w:rsidRPr="001716CF">
        <w:rPr>
          <w:rFonts w:ascii="仿宋_GB2312" w:eastAsia="仿宋_GB2312" w:hint="eastAsia"/>
          <w:sz w:val="32"/>
          <w:szCs w:val="32"/>
        </w:rPr>
        <w:t>。</w:t>
      </w:r>
      <w:r w:rsidRPr="001716CF">
        <w:rPr>
          <w:rFonts w:ascii="仿宋_GB2312" w:eastAsia="仿宋_GB2312" w:hAnsi="楷体" w:hint="eastAsia"/>
          <w:bCs/>
          <w:sz w:val="32"/>
          <w:szCs w:val="32"/>
        </w:rPr>
        <w:t>三是助力反“独”</w:t>
      </w:r>
      <w:r w:rsidRPr="001716CF">
        <w:rPr>
          <w:rFonts w:ascii="仿宋_GB2312" w:eastAsia="仿宋_GB2312" w:hAnsi="楷体" w:hint="eastAsia"/>
          <w:bCs/>
          <w:sz w:val="32"/>
          <w:szCs w:val="32"/>
        </w:rPr>
        <w:lastRenderedPageBreak/>
        <w:t>促统。</w:t>
      </w:r>
      <w:r w:rsidRPr="001716CF">
        <w:rPr>
          <w:rFonts w:ascii="仿宋_GB2312" w:eastAsia="仿宋_GB2312" w:hint="eastAsia"/>
          <w:sz w:val="32"/>
          <w:szCs w:val="32"/>
        </w:rPr>
        <w:t>以中国国际服务贸易交易会和侨梦苑北京论坛为契机，</w:t>
      </w:r>
      <w:r w:rsidRPr="001716CF">
        <w:rPr>
          <w:rFonts w:ascii="仿宋_GB2312" w:eastAsia="仿宋_GB2312" w:hint="eastAsia"/>
          <w:bCs/>
          <w:sz w:val="32"/>
          <w:szCs w:val="32"/>
        </w:rPr>
        <w:t>联合石景山区委统战部</w:t>
      </w:r>
      <w:r w:rsidRPr="001716CF">
        <w:rPr>
          <w:rFonts w:ascii="仿宋_GB2312" w:eastAsia="仿宋_GB2312" w:hAnsi="CESI仿宋-GB2312" w:cs="CESI仿宋-GB2312" w:hint="eastAsia"/>
          <w:sz w:val="32"/>
          <w:szCs w:val="32"/>
        </w:rPr>
        <w:t>邀请来自美国、英国、德国、法国、西班牙等地统促会侨领</w:t>
      </w:r>
      <w:r w:rsidRPr="001716CF">
        <w:rPr>
          <w:rFonts w:ascii="仿宋_GB2312" w:eastAsia="仿宋_GB2312" w:hint="eastAsia"/>
          <w:sz w:val="32"/>
          <w:szCs w:val="32"/>
        </w:rPr>
        <w:t>开展“海外华侨华人走进石景山”系列活动，通过考察中关村科技园石景山园虚拟现实、工业互联网和石景山文旅等产业项目，推进交流合作，为</w:t>
      </w:r>
      <w:r w:rsidRPr="001716CF">
        <w:rPr>
          <w:rFonts w:ascii="仿宋_GB2312" w:eastAsia="仿宋_GB2312" w:hAnsi="CESI仿宋-GB2312" w:cs="CESI仿宋-GB2312" w:hint="eastAsia"/>
          <w:sz w:val="32"/>
          <w:szCs w:val="32"/>
        </w:rPr>
        <w:t>“首都西大门”转型升级发展贡献黄埔力量</w:t>
      </w:r>
      <w:r w:rsidRPr="001716CF">
        <w:rPr>
          <w:rFonts w:ascii="仿宋_GB2312" w:eastAsia="仿宋_GB2312" w:hint="eastAsia"/>
          <w:sz w:val="32"/>
          <w:szCs w:val="32"/>
        </w:rPr>
        <w:t>。</w:t>
      </w:r>
    </w:p>
    <w:p w:rsidR="00671AE2" w:rsidRDefault="00D72E8F"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sidR="007F6222">
        <w:rPr>
          <w:rFonts w:ascii="仿宋_GB2312" w:eastAsia="仿宋_GB2312" w:hAnsi="宋体" w:cs="宋体" w:hint="eastAsia"/>
          <w:color w:val="000000"/>
          <w:kern w:val="0"/>
          <w:sz w:val="32"/>
          <w:szCs w:val="32"/>
        </w:rPr>
        <w:t>.服务对象</w:t>
      </w:r>
      <w:r w:rsidR="007F6222">
        <w:rPr>
          <w:rFonts w:ascii="仿宋_GB2312" w:eastAsia="仿宋_GB2312" w:hAnsi="宋体" w:cs="宋体"/>
          <w:color w:val="000000"/>
          <w:kern w:val="0"/>
          <w:sz w:val="32"/>
          <w:szCs w:val="32"/>
        </w:rPr>
        <w:t>满意度</w:t>
      </w:r>
    </w:p>
    <w:p w:rsidR="00671AE2" w:rsidRPr="00671AE2" w:rsidRDefault="00671AE2" w:rsidP="001716CF">
      <w:pPr>
        <w:spacing w:line="600" w:lineRule="exact"/>
        <w:ind w:leftChars="50" w:left="105" w:firstLineChars="150" w:firstLine="480"/>
        <w:rPr>
          <w:rFonts w:ascii="仿宋_GB2312" w:eastAsia="仿宋_GB2312"/>
          <w:sz w:val="32"/>
          <w:szCs w:val="32"/>
        </w:rPr>
      </w:pPr>
      <w:r w:rsidRPr="00671AE2">
        <w:rPr>
          <w:rFonts w:ascii="仿宋_GB2312" w:eastAsia="仿宋_GB2312" w:hint="eastAsia"/>
          <w:bCs/>
          <w:sz w:val="32"/>
          <w:szCs w:val="32"/>
        </w:rPr>
        <w:t>一是积极筹备换届工作。</w:t>
      </w:r>
      <w:r w:rsidRPr="00671AE2">
        <w:rPr>
          <w:rFonts w:ascii="仿宋_GB2312" w:eastAsia="仿宋_GB2312" w:hint="eastAsia"/>
          <w:sz w:val="32"/>
          <w:szCs w:val="32"/>
        </w:rPr>
        <w:t>在充分调研、深入分析和广泛征求意见的基础上，研究、提出换届人事方案，明确会领导班子、理事、会员代表构成及产生办法，对</w:t>
      </w:r>
      <w:r w:rsidRPr="00671AE2">
        <w:rPr>
          <w:rFonts w:ascii="仿宋_GB2312" w:eastAsia="仿宋_GB2312" w:cs="方正仿宋_GBK" w:hint="eastAsia"/>
          <w:sz w:val="32"/>
          <w:szCs w:val="32"/>
        </w:rPr>
        <w:t>148名黄埔同学亲属会员和15名理事人选进行审查考察，</w:t>
      </w:r>
      <w:r w:rsidRPr="00671AE2">
        <w:rPr>
          <w:rFonts w:ascii="仿宋_GB2312" w:eastAsia="仿宋_GB2312" w:hint="eastAsia"/>
          <w:sz w:val="32"/>
          <w:szCs w:val="32"/>
        </w:rPr>
        <w:t>制定换届筹备工作方案上报市委统战部审批，</w:t>
      </w:r>
      <w:r w:rsidRPr="00671AE2">
        <w:rPr>
          <w:rFonts w:ascii="仿宋_GB2312" w:eastAsia="仿宋_GB2312" w:cs="方正仿宋_GBK" w:hint="eastAsia"/>
          <w:sz w:val="32"/>
          <w:szCs w:val="32"/>
        </w:rPr>
        <w:t>为召开第七次会员代表大会奠定</w:t>
      </w:r>
      <w:r w:rsidRPr="00671AE2">
        <w:rPr>
          <w:rFonts w:ascii="仿宋_GB2312" w:eastAsia="仿宋_GB2312" w:hint="eastAsia"/>
          <w:sz w:val="32"/>
          <w:szCs w:val="32"/>
        </w:rPr>
        <w:t>基础。</w:t>
      </w:r>
    </w:p>
    <w:p w:rsidR="00671AE2" w:rsidRPr="00671AE2" w:rsidRDefault="00671AE2" w:rsidP="001716CF">
      <w:pPr>
        <w:spacing w:line="600" w:lineRule="exact"/>
        <w:ind w:leftChars="50" w:left="105" w:firstLineChars="150" w:firstLine="480"/>
        <w:rPr>
          <w:rFonts w:ascii="仿宋_GB2312" w:eastAsia="仿宋_GB2312"/>
          <w:sz w:val="32"/>
          <w:szCs w:val="32"/>
        </w:rPr>
      </w:pPr>
      <w:r w:rsidRPr="00671AE2">
        <w:rPr>
          <w:rFonts w:ascii="仿宋_GB2312" w:eastAsia="仿宋_GB2312" w:cs="方正仿宋_GBK" w:hint="eastAsia"/>
          <w:sz w:val="32"/>
          <w:szCs w:val="32"/>
        </w:rPr>
        <w:t>二是主动做好团结服务。</w:t>
      </w:r>
      <w:r w:rsidRPr="00671AE2">
        <w:rPr>
          <w:rFonts w:ascii="仿宋_GB2312" w:eastAsia="仿宋_GB2312" w:hint="eastAsia"/>
          <w:sz w:val="32"/>
          <w:szCs w:val="32"/>
        </w:rPr>
        <w:t>结合黄埔军校建校纪念日及春节、中秋、国庆开展集中看望慰问黄埔同学及其亲属50余人次，发放慰问金11万余元，体现党和政府的关怀和温暖。</w:t>
      </w:r>
      <w:r w:rsidRPr="00671AE2">
        <w:rPr>
          <w:rFonts w:ascii="仿宋_GB2312" w:eastAsia="仿宋_GB2312" w:hAnsi="仿宋_GB2312" w:cs="仿宋_GB2312" w:hint="eastAsia"/>
          <w:sz w:val="32"/>
          <w:szCs w:val="32"/>
        </w:rPr>
        <w:t>研究</w:t>
      </w:r>
      <w:r w:rsidRPr="00671AE2">
        <w:rPr>
          <w:rFonts w:ascii="仿宋_GB2312" w:eastAsia="仿宋_GB2312" w:hint="eastAsia"/>
          <w:sz w:val="32"/>
          <w:szCs w:val="32"/>
        </w:rPr>
        <w:t>制定《北京市黄埔军校同学会机关干部与黄埔同学亲属代表人士列名联系制度》，密切与黄埔同学亲属的联系，积极帮助解决急难愁盼问题。</w:t>
      </w:r>
      <w:r w:rsidRPr="00671AE2">
        <w:rPr>
          <w:rFonts w:ascii="仿宋_GB2312" w:eastAsia="仿宋_GB2312" w:hAnsi="仿宋" w:hint="eastAsia"/>
          <w:sz w:val="32"/>
          <w:szCs w:val="32"/>
        </w:rPr>
        <w:t>在海淀区石油共生大院挂牌成立首家北京黄埔会客厅，深入推进黄埔工作进社区，打造两岸基层社区交流新平台</w:t>
      </w:r>
      <w:r w:rsidRPr="00671AE2">
        <w:rPr>
          <w:rFonts w:ascii="仿宋_GB2312" w:eastAsia="仿宋_GB2312" w:hint="eastAsia"/>
          <w:sz w:val="32"/>
          <w:szCs w:val="32"/>
        </w:rPr>
        <w:t>，更好发挥黄埔同学及其亲属在促进两岸交流中的独特作用。</w:t>
      </w:r>
    </w:p>
    <w:p w:rsidR="00511789" w:rsidRPr="00671AE2" w:rsidRDefault="00671AE2" w:rsidP="001716CF">
      <w:pPr>
        <w:spacing w:line="600" w:lineRule="exact"/>
        <w:ind w:leftChars="50" w:left="105" w:firstLineChars="150" w:firstLine="480"/>
        <w:rPr>
          <w:rFonts w:ascii="仿宋_GB2312" w:eastAsia="仿宋_GB2312" w:hAnsi="宋体" w:cs="宋体"/>
          <w:color w:val="000000"/>
          <w:kern w:val="0"/>
          <w:sz w:val="32"/>
          <w:szCs w:val="32"/>
        </w:rPr>
      </w:pPr>
      <w:r w:rsidRPr="00671AE2">
        <w:rPr>
          <w:rFonts w:ascii="仿宋_GB2312" w:eastAsia="仿宋_GB2312" w:cs="方正仿宋_GBK" w:hint="eastAsia"/>
          <w:sz w:val="32"/>
          <w:szCs w:val="32"/>
        </w:rPr>
        <w:t>三</w:t>
      </w:r>
      <w:r w:rsidRPr="00671AE2">
        <w:rPr>
          <w:rFonts w:ascii="仿宋_GB2312" w:eastAsia="仿宋_GB2312" w:hAnsi="仿宋_GB2312" w:cs="仿宋_GB2312" w:hint="eastAsia"/>
          <w:bCs/>
          <w:sz w:val="32"/>
          <w:szCs w:val="32"/>
        </w:rPr>
        <w:t>是不断强化政治引领。</w:t>
      </w:r>
      <w:r w:rsidRPr="00671AE2">
        <w:rPr>
          <w:rFonts w:ascii="仿宋_GB2312" w:eastAsia="仿宋_GB2312" w:hAnsi="仿宋_GB2312" w:cs="仿宋_GB2312" w:hint="eastAsia"/>
          <w:sz w:val="32"/>
          <w:szCs w:val="32"/>
        </w:rPr>
        <w:t>组织黄埔同学亲属代表人士现</w:t>
      </w:r>
      <w:r w:rsidRPr="00671AE2">
        <w:rPr>
          <w:rFonts w:ascii="仿宋_GB2312" w:eastAsia="仿宋_GB2312" w:hAnsi="仿宋_GB2312" w:cs="仿宋_GB2312" w:hint="eastAsia"/>
          <w:sz w:val="32"/>
          <w:szCs w:val="32"/>
        </w:rPr>
        <w:lastRenderedPageBreak/>
        <w:t>场观看2022北京冬奥会、冬残奥会开闭幕式及竞赛，参观北大红楼，观看“黄埔情</w:t>
      </w:r>
      <w:r w:rsidRPr="00671AE2">
        <w:rPr>
          <w:rFonts w:ascii="仿宋_GB2312" w:eastAsia="仿宋_GB2312" w:hAnsi="汉仪大黑简" w:cs="汉仪大黑简" w:hint="eastAsia"/>
          <w:sz w:val="32"/>
          <w:szCs w:val="32"/>
        </w:rPr>
        <w:t>·</w:t>
      </w:r>
      <w:r w:rsidRPr="00671AE2">
        <w:rPr>
          <w:rFonts w:ascii="仿宋_GB2312" w:eastAsia="仿宋_GB2312" w:hAnsi="仿宋_GB2312" w:cs="仿宋_GB2312" w:hint="eastAsia"/>
          <w:sz w:val="32"/>
          <w:szCs w:val="32"/>
        </w:rPr>
        <w:t>民族梦—北京黄埔促进祖国统一大业”图片展，赴</w:t>
      </w:r>
      <w:r w:rsidRPr="00671AE2">
        <w:rPr>
          <w:rFonts w:ascii="微软雅黑" w:eastAsia="微软雅黑" w:hAnsi="微软雅黑" w:cs="微软雅黑" w:hint="eastAsia"/>
          <w:sz w:val="32"/>
          <w:szCs w:val="32"/>
        </w:rPr>
        <w:t>髽</w:t>
      </w:r>
      <w:r w:rsidRPr="00671AE2">
        <w:rPr>
          <w:rFonts w:ascii="仿宋_GB2312" w:eastAsia="仿宋_GB2312" w:hAnsi="仿宋_GB2312" w:cs="仿宋_GB2312" w:hint="eastAsia"/>
          <w:sz w:val="32"/>
          <w:szCs w:val="32"/>
        </w:rPr>
        <w:t>鬏山抗战遗址开展爱国主题教育，不断增强黄埔同学亲属的荣誉感、使命感。召开黄埔同学亲属座谈会，围绕全国“两会”、纪念建校98周年、党的二十大、新时代首都发展进行交流研讨、建言献策，引导黄埔同学亲属为新时代首都发展献计出力。</w:t>
      </w:r>
    </w:p>
    <w:p w:rsidR="0084332A" w:rsidRDefault="007F6222" w:rsidP="001716CF">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84332A" w:rsidRDefault="007F6222" w:rsidP="001716C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rsidR="0084332A" w:rsidRDefault="007F6222"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rsidR="005C3D8B" w:rsidRPr="00195892" w:rsidRDefault="00195892" w:rsidP="001716CF">
      <w:pPr>
        <w:spacing w:line="600" w:lineRule="exact"/>
        <w:ind w:firstLineChars="200" w:firstLine="640"/>
        <w:rPr>
          <w:rFonts w:ascii="仿宋_GB2312" w:eastAsia="仿宋_GB2312"/>
          <w:sz w:val="32"/>
          <w:szCs w:val="32"/>
        </w:rPr>
      </w:pPr>
      <w:r>
        <w:rPr>
          <w:rFonts w:ascii="仿宋_GB2312" w:eastAsia="仿宋_GB2312" w:hint="eastAsia"/>
          <w:sz w:val="32"/>
          <w:szCs w:val="32"/>
        </w:rPr>
        <w:t>北京市黄</w:t>
      </w:r>
      <w:r>
        <w:rPr>
          <w:rFonts w:ascii="仿宋_GB2312" w:eastAsia="仿宋_GB2312"/>
          <w:sz w:val="32"/>
          <w:szCs w:val="32"/>
        </w:rPr>
        <w:t>埔军校同学会制订了《</w:t>
      </w:r>
      <w:r>
        <w:rPr>
          <w:rFonts w:ascii="仿宋_GB2312" w:eastAsia="仿宋_GB2312" w:hint="eastAsia"/>
          <w:sz w:val="32"/>
          <w:szCs w:val="32"/>
        </w:rPr>
        <w:t>财务</w:t>
      </w:r>
      <w:r>
        <w:rPr>
          <w:rFonts w:ascii="仿宋_GB2312" w:eastAsia="仿宋_GB2312"/>
          <w:sz w:val="32"/>
          <w:szCs w:val="32"/>
        </w:rPr>
        <w:t>管理制度》</w:t>
      </w:r>
      <w:r>
        <w:rPr>
          <w:rFonts w:ascii="仿宋_GB2312" w:eastAsia="仿宋_GB2312" w:hint="eastAsia"/>
          <w:sz w:val="32"/>
          <w:szCs w:val="32"/>
        </w:rPr>
        <w:t>、《经</w:t>
      </w:r>
      <w:r>
        <w:rPr>
          <w:rFonts w:ascii="仿宋_GB2312" w:eastAsia="仿宋_GB2312"/>
          <w:sz w:val="32"/>
          <w:szCs w:val="32"/>
        </w:rPr>
        <w:t>费审批、申请和报销规定</w:t>
      </w:r>
      <w:r>
        <w:rPr>
          <w:rFonts w:ascii="仿宋_GB2312" w:eastAsia="仿宋_GB2312" w:hint="eastAsia"/>
          <w:sz w:val="32"/>
          <w:szCs w:val="32"/>
        </w:rPr>
        <w:t>》等一</w:t>
      </w:r>
      <w:r>
        <w:rPr>
          <w:rFonts w:ascii="仿宋_GB2312" w:eastAsia="仿宋_GB2312"/>
          <w:sz w:val="32"/>
          <w:szCs w:val="32"/>
        </w:rPr>
        <w:t>系列</w:t>
      </w:r>
      <w:r>
        <w:rPr>
          <w:rFonts w:ascii="仿宋_GB2312" w:eastAsia="仿宋_GB2312" w:hint="eastAsia"/>
          <w:sz w:val="32"/>
          <w:szCs w:val="32"/>
        </w:rPr>
        <w:t>制度</w:t>
      </w:r>
      <w:r>
        <w:rPr>
          <w:rFonts w:ascii="仿宋_GB2312" w:eastAsia="仿宋_GB2312"/>
          <w:sz w:val="32"/>
          <w:szCs w:val="32"/>
        </w:rPr>
        <w:t>，涉及预算资金管理、资产管理</w:t>
      </w:r>
      <w:r>
        <w:rPr>
          <w:rFonts w:ascii="仿宋_GB2312" w:eastAsia="仿宋_GB2312" w:hint="eastAsia"/>
          <w:sz w:val="32"/>
          <w:szCs w:val="32"/>
        </w:rPr>
        <w:t>、</w:t>
      </w:r>
      <w:r>
        <w:rPr>
          <w:rFonts w:ascii="仿宋_GB2312" w:eastAsia="仿宋_GB2312"/>
          <w:sz w:val="32"/>
          <w:szCs w:val="32"/>
        </w:rPr>
        <w:t>内部财务管理制度以及会计核算等详细</w:t>
      </w:r>
      <w:r>
        <w:rPr>
          <w:rFonts w:ascii="仿宋_GB2312" w:eastAsia="仿宋_GB2312" w:hint="eastAsia"/>
          <w:sz w:val="32"/>
          <w:szCs w:val="32"/>
        </w:rPr>
        <w:t>内容，</w:t>
      </w:r>
      <w:r>
        <w:rPr>
          <w:rFonts w:ascii="仿宋_GB2312" w:eastAsia="仿宋_GB2312"/>
          <w:sz w:val="32"/>
          <w:szCs w:val="32"/>
        </w:rPr>
        <w:t>但参照评分标准中欠缺绩效跟踪管理办法，实际执行过程中参照市财政局绩效跟踪管理办法</w:t>
      </w:r>
      <w:r>
        <w:rPr>
          <w:rFonts w:ascii="仿宋_GB2312" w:eastAsia="仿宋_GB2312" w:hint="eastAsia"/>
          <w:sz w:val="32"/>
          <w:szCs w:val="32"/>
        </w:rPr>
        <w:t>，查</w:t>
      </w:r>
      <w:r>
        <w:rPr>
          <w:rFonts w:ascii="仿宋_GB2312" w:eastAsia="仿宋_GB2312"/>
          <w:sz w:val="32"/>
          <w:szCs w:val="32"/>
        </w:rPr>
        <w:t>阅相关财务数据，开展绩效跟踪工作，未再</w:t>
      </w:r>
      <w:r>
        <w:rPr>
          <w:rFonts w:ascii="仿宋_GB2312" w:eastAsia="仿宋_GB2312" w:hint="eastAsia"/>
          <w:sz w:val="32"/>
          <w:szCs w:val="32"/>
        </w:rPr>
        <w:t>单独</w:t>
      </w:r>
      <w:r>
        <w:rPr>
          <w:rFonts w:ascii="仿宋_GB2312" w:eastAsia="仿宋_GB2312"/>
          <w:sz w:val="32"/>
          <w:szCs w:val="32"/>
        </w:rPr>
        <w:t>制</w:t>
      </w:r>
      <w:r>
        <w:rPr>
          <w:rFonts w:ascii="仿宋_GB2312" w:eastAsia="仿宋_GB2312" w:hint="eastAsia"/>
          <w:sz w:val="32"/>
          <w:szCs w:val="32"/>
        </w:rPr>
        <w:t>定</w:t>
      </w:r>
      <w:r>
        <w:rPr>
          <w:rFonts w:ascii="仿宋_GB2312" w:eastAsia="仿宋_GB2312"/>
          <w:sz w:val="32"/>
          <w:szCs w:val="32"/>
        </w:rPr>
        <w:t>相关</w:t>
      </w:r>
      <w:r>
        <w:rPr>
          <w:rFonts w:ascii="仿宋_GB2312" w:eastAsia="仿宋_GB2312" w:hint="eastAsia"/>
          <w:sz w:val="32"/>
          <w:szCs w:val="32"/>
        </w:rPr>
        <w:t>管理</w:t>
      </w:r>
      <w:r>
        <w:rPr>
          <w:rFonts w:ascii="仿宋_GB2312" w:eastAsia="仿宋_GB2312"/>
          <w:sz w:val="32"/>
          <w:szCs w:val="32"/>
        </w:rPr>
        <w:t>办法。</w:t>
      </w:r>
      <w:r w:rsidRPr="00195892">
        <w:rPr>
          <w:rFonts w:ascii="仿宋_GB2312" w:eastAsia="仿宋_GB2312" w:hint="eastAsia"/>
          <w:sz w:val="32"/>
          <w:szCs w:val="32"/>
        </w:rPr>
        <w:t xml:space="preserve"> </w:t>
      </w:r>
    </w:p>
    <w:p w:rsidR="0084332A" w:rsidRDefault="007F6222"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2.资金使用合规性</w:t>
      </w:r>
      <w:r>
        <w:rPr>
          <w:rFonts w:ascii="仿宋_GB2312" w:eastAsia="仿宋_GB2312" w:hAnsi="宋体" w:cs="宋体"/>
          <w:color w:val="000000"/>
          <w:kern w:val="0"/>
          <w:sz w:val="32"/>
          <w:szCs w:val="32"/>
        </w:rPr>
        <w:t>和安全性</w:t>
      </w:r>
    </w:p>
    <w:p w:rsidR="00C2706E" w:rsidRDefault="00C2706E" w:rsidP="001716CF">
      <w:pPr>
        <w:spacing w:line="600" w:lineRule="exact"/>
        <w:ind w:leftChars="50" w:left="105" w:firstLineChars="150" w:firstLine="480"/>
        <w:rPr>
          <w:rFonts w:ascii="仿宋_GB2312" w:eastAsia="仿宋_GB2312"/>
          <w:sz w:val="32"/>
          <w:szCs w:val="32"/>
        </w:rPr>
      </w:pP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资金使用</w:t>
      </w:r>
      <w:r>
        <w:rPr>
          <w:rFonts w:ascii="仿宋_GB2312" w:eastAsia="仿宋_GB2312" w:hAnsi="宋体" w:cs="宋体" w:hint="eastAsia"/>
          <w:color w:val="000000"/>
          <w:kern w:val="0"/>
          <w:sz w:val="32"/>
          <w:szCs w:val="32"/>
        </w:rPr>
        <w:t>基本</w:t>
      </w:r>
      <w:r>
        <w:rPr>
          <w:rFonts w:ascii="仿宋_GB2312" w:eastAsia="仿宋_GB2312" w:hAnsi="宋体" w:cs="宋体"/>
          <w:color w:val="000000"/>
          <w:kern w:val="0"/>
          <w:sz w:val="32"/>
          <w:szCs w:val="32"/>
        </w:rPr>
        <w:t>合规</w:t>
      </w:r>
      <w:r>
        <w:rPr>
          <w:rFonts w:ascii="仿宋_GB2312" w:eastAsia="仿宋_GB2312" w:hAnsi="宋体" w:cs="宋体" w:hint="eastAsia"/>
          <w:color w:val="000000"/>
          <w:kern w:val="0"/>
          <w:sz w:val="32"/>
          <w:szCs w:val="32"/>
        </w:rPr>
        <w:t>和</w:t>
      </w:r>
      <w:r>
        <w:rPr>
          <w:rFonts w:ascii="仿宋_GB2312" w:eastAsia="仿宋_GB2312" w:hAnsi="宋体" w:cs="宋体"/>
          <w:color w:val="000000"/>
          <w:kern w:val="0"/>
          <w:sz w:val="32"/>
          <w:szCs w:val="32"/>
        </w:rPr>
        <w:t>安全，使用时履行</w:t>
      </w:r>
      <w:r>
        <w:rPr>
          <w:rFonts w:ascii="仿宋_GB2312" w:eastAsia="仿宋_GB2312" w:hAnsi="宋体" w:cs="宋体" w:hint="eastAsia"/>
          <w:color w:val="000000"/>
          <w:kern w:val="0"/>
          <w:sz w:val="32"/>
          <w:szCs w:val="32"/>
        </w:rPr>
        <w:t>了</w:t>
      </w:r>
      <w:r>
        <w:rPr>
          <w:rFonts w:ascii="仿宋_GB2312" w:eastAsia="仿宋_GB2312" w:hAnsi="宋体" w:cs="宋体"/>
          <w:color w:val="000000"/>
          <w:kern w:val="0"/>
          <w:sz w:val="32"/>
          <w:szCs w:val="32"/>
        </w:rPr>
        <w:t>审批程</w:t>
      </w:r>
      <w:r>
        <w:rPr>
          <w:rFonts w:ascii="仿宋_GB2312" w:eastAsia="仿宋_GB2312" w:hAnsi="宋体" w:cs="宋体" w:hint="eastAsia"/>
          <w:color w:val="000000"/>
          <w:kern w:val="0"/>
          <w:sz w:val="32"/>
          <w:szCs w:val="32"/>
        </w:rPr>
        <w:t>序</w:t>
      </w:r>
      <w:r>
        <w:rPr>
          <w:rFonts w:ascii="仿宋_GB2312" w:eastAsia="仿宋_GB2312" w:hAnsi="宋体" w:cs="宋体"/>
          <w:color w:val="000000"/>
          <w:kern w:val="0"/>
          <w:sz w:val="32"/>
          <w:szCs w:val="32"/>
        </w:rPr>
        <w:t>，并且审批手续</w:t>
      </w:r>
      <w:r>
        <w:rPr>
          <w:rFonts w:ascii="仿宋_GB2312" w:eastAsia="仿宋_GB2312" w:hAnsi="宋体" w:cs="宋体" w:hint="eastAsia"/>
          <w:color w:val="000000"/>
          <w:kern w:val="0"/>
          <w:sz w:val="32"/>
          <w:szCs w:val="32"/>
        </w:rPr>
        <w:t>较</w:t>
      </w:r>
      <w:r>
        <w:rPr>
          <w:rFonts w:ascii="仿宋_GB2312" w:eastAsia="仿宋_GB2312" w:hAnsi="宋体" w:cs="宋体"/>
          <w:color w:val="000000"/>
          <w:kern w:val="0"/>
          <w:sz w:val="32"/>
          <w:szCs w:val="32"/>
        </w:rPr>
        <w:t>完整，</w:t>
      </w:r>
      <w:r>
        <w:rPr>
          <w:rFonts w:ascii="仿宋_GB2312" w:eastAsia="仿宋_GB2312" w:hAnsi="宋体" w:cs="宋体" w:hint="eastAsia"/>
          <w:color w:val="000000"/>
          <w:kern w:val="0"/>
          <w:sz w:val="32"/>
          <w:szCs w:val="32"/>
        </w:rPr>
        <w:t>资金</w:t>
      </w:r>
      <w:r>
        <w:rPr>
          <w:rFonts w:ascii="仿宋_GB2312" w:eastAsia="仿宋_GB2312" w:hAnsi="宋体" w:cs="宋体"/>
          <w:color w:val="000000"/>
          <w:kern w:val="0"/>
          <w:sz w:val="32"/>
          <w:szCs w:val="32"/>
        </w:rPr>
        <w:t>使用符合政府采购</w:t>
      </w:r>
      <w:r>
        <w:rPr>
          <w:rFonts w:ascii="仿宋_GB2312" w:eastAsia="仿宋_GB2312" w:hAnsi="宋体" w:cs="宋体" w:hint="eastAsia"/>
          <w:color w:val="000000"/>
          <w:kern w:val="0"/>
          <w:sz w:val="32"/>
          <w:szCs w:val="32"/>
        </w:rPr>
        <w:t>的</w:t>
      </w:r>
      <w:r>
        <w:rPr>
          <w:rFonts w:ascii="仿宋_GB2312" w:eastAsia="仿宋_GB2312" w:hAnsi="宋体" w:cs="宋体"/>
          <w:color w:val="000000"/>
          <w:kern w:val="0"/>
          <w:sz w:val="32"/>
          <w:szCs w:val="32"/>
        </w:rPr>
        <w:t>程序和流程</w:t>
      </w:r>
      <w:r>
        <w:rPr>
          <w:rFonts w:ascii="仿宋_GB2312" w:eastAsia="仿宋_GB2312" w:hAnsi="宋体" w:cs="宋体" w:hint="eastAsia"/>
          <w:color w:val="000000"/>
          <w:kern w:val="0"/>
          <w:sz w:val="32"/>
          <w:szCs w:val="32"/>
        </w:rPr>
        <w:t>，</w:t>
      </w:r>
      <w:r>
        <w:rPr>
          <w:rFonts w:ascii="仿宋_GB2312" w:eastAsia="仿宋_GB2312" w:hint="eastAsia"/>
          <w:sz w:val="32"/>
          <w:szCs w:val="32"/>
        </w:rPr>
        <w:t>能够</w:t>
      </w:r>
      <w:r>
        <w:rPr>
          <w:rFonts w:ascii="仿宋_GB2312" w:eastAsia="仿宋_GB2312"/>
          <w:sz w:val="32"/>
          <w:szCs w:val="32"/>
        </w:rPr>
        <w:t>按照《</w:t>
      </w:r>
      <w:r>
        <w:rPr>
          <w:rFonts w:ascii="仿宋_GB2312" w:eastAsia="仿宋_GB2312" w:hint="eastAsia"/>
          <w:sz w:val="32"/>
          <w:szCs w:val="32"/>
        </w:rPr>
        <w:t>公务</w:t>
      </w:r>
      <w:r>
        <w:rPr>
          <w:rFonts w:ascii="仿宋_GB2312" w:eastAsia="仿宋_GB2312"/>
          <w:sz w:val="32"/>
          <w:szCs w:val="32"/>
        </w:rPr>
        <w:t>卡使用管理</w:t>
      </w:r>
      <w:r>
        <w:rPr>
          <w:rFonts w:ascii="仿宋_GB2312" w:eastAsia="仿宋_GB2312" w:hint="eastAsia"/>
          <w:sz w:val="32"/>
          <w:szCs w:val="32"/>
        </w:rPr>
        <w:t>规定</w:t>
      </w:r>
      <w:r>
        <w:rPr>
          <w:rFonts w:ascii="仿宋_GB2312" w:eastAsia="仿宋_GB2312"/>
          <w:sz w:val="32"/>
          <w:szCs w:val="32"/>
        </w:rPr>
        <w:t>》</w:t>
      </w:r>
      <w:r>
        <w:rPr>
          <w:rFonts w:ascii="仿宋_GB2312" w:eastAsia="仿宋_GB2312" w:hint="eastAsia"/>
          <w:sz w:val="32"/>
          <w:szCs w:val="32"/>
        </w:rPr>
        <w:t>使用</w:t>
      </w:r>
      <w:r>
        <w:rPr>
          <w:rFonts w:ascii="仿宋_GB2312" w:eastAsia="仿宋_GB2312"/>
          <w:sz w:val="32"/>
          <w:szCs w:val="32"/>
        </w:rPr>
        <w:t>公务卡结算。</w:t>
      </w:r>
      <w:r>
        <w:rPr>
          <w:rFonts w:ascii="仿宋_GB2312" w:eastAsia="仿宋_GB2312" w:hint="eastAsia"/>
          <w:sz w:val="32"/>
          <w:szCs w:val="32"/>
        </w:rPr>
        <w:t>不</w:t>
      </w:r>
      <w:r>
        <w:rPr>
          <w:rFonts w:ascii="仿宋_GB2312" w:eastAsia="仿宋_GB2312"/>
          <w:sz w:val="32"/>
          <w:szCs w:val="32"/>
        </w:rPr>
        <w:t>存在截留、挤占、挪用情况。</w:t>
      </w:r>
    </w:p>
    <w:p w:rsidR="0084332A" w:rsidRDefault="007F6222" w:rsidP="001716CF">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5C3D8B" w:rsidRDefault="002C14D7" w:rsidP="001716CF">
      <w:pPr>
        <w:spacing w:line="600" w:lineRule="exac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Pr>
          <w:rFonts w:ascii="仿宋_GB2312" w:eastAsia="仿宋_GB2312" w:hAnsi="宋体" w:cs="宋体"/>
          <w:color w:val="000000"/>
          <w:kern w:val="0"/>
          <w:sz w:val="32"/>
          <w:szCs w:val="32"/>
        </w:rPr>
        <w:t xml:space="preserve">　</w:t>
      </w:r>
      <w:r>
        <w:rPr>
          <w:rFonts w:ascii="仿宋_GB2312" w:eastAsia="仿宋_GB2312" w:hAnsi="宋体" w:cs="宋体" w:hint="eastAsia"/>
          <w:color w:val="000000"/>
          <w:kern w:val="0"/>
          <w:sz w:val="32"/>
          <w:szCs w:val="32"/>
        </w:rPr>
        <w:t>能够按</w:t>
      </w:r>
      <w:r>
        <w:rPr>
          <w:rFonts w:ascii="仿宋_GB2312" w:eastAsia="仿宋_GB2312" w:hAnsi="宋体" w:cs="宋体"/>
          <w:color w:val="000000"/>
          <w:kern w:val="0"/>
          <w:sz w:val="32"/>
          <w:szCs w:val="32"/>
        </w:rPr>
        <w:t>规定及时公开预算信息，</w:t>
      </w:r>
      <w:r>
        <w:rPr>
          <w:rFonts w:ascii="仿宋_GB2312" w:eastAsia="仿宋_GB2312" w:hAnsi="宋体" w:cs="宋体" w:hint="eastAsia"/>
          <w:color w:val="000000"/>
          <w:kern w:val="0"/>
          <w:sz w:val="32"/>
          <w:szCs w:val="32"/>
        </w:rPr>
        <w:t>并且</w:t>
      </w:r>
      <w:r>
        <w:rPr>
          <w:rFonts w:ascii="仿宋_GB2312" w:eastAsia="仿宋_GB2312" w:hAnsi="宋体" w:cs="宋体"/>
          <w:color w:val="000000"/>
          <w:kern w:val="0"/>
          <w:sz w:val="32"/>
          <w:szCs w:val="32"/>
        </w:rPr>
        <w:t>预算信息公开内容</w:t>
      </w:r>
      <w:r>
        <w:rPr>
          <w:rFonts w:ascii="仿宋_GB2312" w:eastAsia="仿宋_GB2312" w:hAnsi="宋体" w:cs="宋体" w:hint="eastAsia"/>
          <w:color w:val="000000"/>
          <w:kern w:val="0"/>
          <w:sz w:val="32"/>
          <w:szCs w:val="32"/>
        </w:rPr>
        <w:lastRenderedPageBreak/>
        <w:t>合</w:t>
      </w:r>
      <w:r>
        <w:rPr>
          <w:rFonts w:ascii="仿宋_GB2312" w:eastAsia="仿宋_GB2312" w:hAnsi="宋体" w:cs="宋体"/>
          <w:color w:val="000000"/>
          <w:kern w:val="0"/>
          <w:sz w:val="32"/>
          <w:szCs w:val="32"/>
        </w:rPr>
        <w:t>规。</w:t>
      </w:r>
      <w:r>
        <w:rPr>
          <w:rFonts w:ascii="仿宋_GB2312" w:eastAsia="仿宋_GB2312" w:hAnsi="宋体" w:cs="宋体" w:hint="eastAsia"/>
          <w:color w:val="000000"/>
          <w:kern w:val="0"/>
          <w:sz w:val="32"/>
          <w:szCs w:val="32"/>
        </w:rPr>
        <w:t>基础</w:t>
      </w:r>
      <w:r>
        <w:rPr>
          <w:rFonts w:ascii="仿宋_GB2312" w:eastAsia="仿宋_GB2312" w:hAnsi="宋体" w:cs="宋体"/>
          <w:color w:val="000000"/>
          <w:kern w:val="0"/>
          <w:sz w:val="32"/>
          <w:szCs w:val="32"/>
        </w:rPr>
        <w:t>数据信息和</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信息</w:t>
      </w:r>
      <w:r>
        <w:rPr>
          <w:rFonts w:ascii="仿宋_GB2312" w:eastAsia="仿宋_GB2312" w:hAnsi="宋体" w:cs="宋体" w:hint="eastAsia"/>
          <w:color w:val="000000"/>
          <w:kern w:val="0"/>
          <w:sz w:val="32"/>
          <w:szCs w:val="32"/>
        </w:rPr>
        <w:t>资料</w:t>
      </w:r>
      <w:r>
        <w:rPr>
          <w:rFonts w:ascii="仿宋_GB2312" w:eastAsia="仿宋_GB2312" w:hAnsi="宋体" w:cs="宋体"/>
          <w:color w:val="000000"/>
          <w:kern w:val="0"/>
          <w:sz w:val="32"/>
          <w:szCs w:val="32"/>
        </w:rPr>
        <w:t>真实、完整、准</w:t>
      </w:r>
      <w:r>
        <w:rPr>
          <w:rFonts w:ascii="仿宋_GB2312" w:eastAsia="仿宋_GB2312" w:hAnsi="宋体" w:cs="宋体" w:hint="eastAsia"/>
          <w:color w:val="000000"/>
          <w:kern w:val="0"/>
          <w:sz w:val="32"/>
          <w:szCs w:val="32"/>
        </w:rPr>
        <w:t>确</w:t>
      </w:r>
      <w:r>
        <w:rPr>
          <w:rFonts w:ascii="仿宋_GB2312" w:eastAsia="仿宋_GB2312" w:hAnsi="宋体" w:cs="宋体"/>
          <w:color w:val="000000"/>
          <w:kern w:val="0"/>
          <w:sz w:val="32"/>
          <w:szCs w:val="32"/>
        </w:rPr>
        <w:t>。</w:t>
      </w:r>
    </w:p>
    <w:p w:rsidR="0084332A" w:rsidRDefault="007F6222" w:rsidP="001716C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rsidR="005C3D8B" w:rsidRPr="00184451" w:rsidRDefault="00184451" w:rsidP="001716CF">
      <w:pPr>
        <w:spacing w:line="600" w:lineRule="exact"/>
        <w:ind w:firstLineChars="200" w:firstLine="640"/>
        <w:rPr>
          <w:rFonts w:ascii="仿宋_GB2312" w:eastAsia="仿宋_GB2312"/>
          <w:b/>
          <w:bCs/>
          <w:sz w:val="32"/>
          <w:szCs w:val="32"/>
        </w:rPr>
      </w:pPr>
      <w:r>
        <w:rPr>
          <w:rFonts w:ascii="仿宋_GB2312" w:eastAsia="仿宋_GB2312" w:hint="eastAsia"/>
          <w:sz w:val="32"/>
          <w:szCs w:val="32"/>
        </w:rPr>
        <w:t>2022年</w:t>
      </w:r>
      <w:r>
        <w:rPr>
          <w:rFonts w:ascii="仿宋_GB2312" w:eastAsia="仿宋_GB2312"/>
          <w:sz w:val="32"/>
          <w:szCs w:val="32"/>
        </w:rPr>
        <w:t>末</w:t>
      </w:r>
      <w:r>
        <w:rPr>
          <w:rFonts w:ascii="仿宋_GB2312" w:eastAsia="仿宋_GB2312" w:hint="eastAsia"/>
          <w:sz w:val="32"/>
          <w:szCs w:val="32"/>
        </w:rPr>
        <w:t>账</w:t>
      </w:r>
      <w:r>
        <w:rPr>
          <w:rFonts w:ascii="仿宋_GB2312" w:eastAsia="仿宋_GB2312"/>
          <w:sz w:val="32"/>
          <w:szCs w:val="32"/>
        </w:rPr>
        <w:t>面资产</w:t>
      </w:r>
      <w:r w:rsidR="000771A1">
        <w:rPr>
          <w:rFonts w:ascii="仿宋_GB2312" w:eastAsia="仿宋_GB2312" w:hint="eastAsia"/>
          <w:sz w:val="32"/>
          <w:szCs w:val="32"/>
        </w:rPr>
        <w:t>原值</w:t>
      </w:r>
      <w:r w:rsidR="000771A1">
        <w:rPr>
          <w:rFonts w:ascii="仿宋_GB2312" w:eastAsia="仿宋_GB2312"/>
          <w:sz w:val="32"/>
          <w:szCs w:val="32"/>
        </w:rPr>
        <w:t>145.91</w:t>
      </w:r>
      <w:r>
        <w:rPr>
          <w:rFonts w:ascii="仿宋_GB2312" w:eastAsia="仿宋_GB2312"/>
          <w:sz w:val="32"/>
          <w:szCs w:val="32"/>
        </w:rPr>
        <w:t>万元，其中：通用设备</w:t>
      </w:r>
      <w:r w:rsidR="000771A1">
        <w:rPr>
          <w:rFonts w:ascii="仿宋_GB2312" w:eastAsia="仿宋_GB2312"/>
          <w:sz w:val="32"/>
          <w:szCs w:val="32"/>
        </w:rPr>
        <w:t>127.32</w:t>
      </w:r>
      <w:r>
        <w:rPr>
          <w:rFonts w:ascii="仿宋_GB2312" w:eastAsia="仿宋_GB2312"/>
          <w:sz w:val="32"/>
          <w:szCs w:val="32"/>
        </w:rPr>
        <w:t>万元，专用设备</w:t>
      </w:r>
      <w:r>
        <w:rPr>
          <w:rFonts w:ascii="仿宋_GB2312" w:eastAsia="仿宋_GB2312" w:hint="eastAsia"/>
          <w:sz w:val="32"/>
          <w:szCs w:val="32"/>
        </w:rPr>
        <w:t>1.78</w:t>
      </w:r>
      <w:r>
        <w:rPr>
          <w:rFonts w:ascii="仿宋_GB2312" w:eastAsia="仿宋_GB2312"/>
          <w:sz w:val="32"/>
          <w:szCs w:val="32"/>
        </w:rPr>
        <w:t>万元，</w:t>
      </w:r>
      <w:r>
        <w:rPr>
          <w:rFonts w:ascii="仿宋_GB2312" w:eastAsia="仿宋_GB2312" w:hint="eastAsia"/>
          <w:sz w:val="32"/>
          <w:szCs w:val="32"/>
        </w:rPr>
        <w:t>家</w:t>
      </w:r>
      <w:r>
        <w:rPr>
          <w:rFonts w:ascii="仿宋_GB2312" w:eastAsia="仿宋_GB2312"/>
          <w:sz w:val="32"/>
          <w:szCs w:val="32"/>
        </w:rPr>
        <w:t>具、用具</w:t>
      </w:r>
      <w:r w:rsidR="000771A1">
        <w:rPr>
          <w:rFonts w:ascii="仿宋_GB2312" w:eastAsia="仿宋_GB2312"/>
          <w:sz w:val="32"/>
          <w:szCs w:val="32"/>
        </w:rPr>
        <w:t>15.14</w:t>
      </w:r>
      <w:r>
        <w:rPr>
          <w:rFonts w:ascii="仿宋_GB2312" w:eastAsia="仿宋_GB2312"/>
          <w:sz w:val="32"/>
          <w:szCs w:val="32"/>
        </w:rPr>
        <w:t>万元，</w:t>
      </w:r>
      <w:r w:rsidR="000771A1">
        <w:rPr>
          <w:rFonts w:ascii="仿宋_GB2312" w:eastAsia="仿宋_GB2312" w:hint="eastAsia"/>
          <w:sz w:val="32"/>
          <w:szCs w:val="32"/>
        </w:rPr>
        <w:t>无形</w:t>
      </w:r>
      <w:r w:rsidR="000771A1">
        <w:rPr>
          <w:rFonts w:ascii="仿宋_GB2312" w:eastAsia="仿宋_GB2312"/>
          <w:sz w:val="32"/>
          <w:szCs w:val="32"/>
        </w:rPr>
        <w:t>资产</w:t>
      </w:r>
      <w:r w:rsidR="000771A1">
        <w:rPr>
          <w:rFonts w:ascii="仿宋_GB2312" w:eastAsia="仿宋_GB2312" w:hint="eastAsia"/>
          <w:sz w:val="32"/>
          <w:szCs w:val="32"/>
        </w:rPr>
        <w:t>1.70万</w:t>
      </w:r>
      <w:r w:rsidR="000771A1">
        <w:rPr>
          <w:rFonts w:ascii="仿宋_GB2312" w:eastAsia="仿宋_GB2312"/>
          <w:sz w:val="32"/>
          <w:szCs w:val="32"/>
        </w:rPr>
        <w:t>元，</w:t>
      </w:r>
      <w:r w:rsidR="000771A1">
        <w:rPr>
          <w:rFonts w:ascii="仿宋_GB2312" w:eastAsia="仿宋_GB2312" w:hint="eastAsia"/>
          <w:sz w:val="32"/>
          <w:szCs w:val="32"/>
        </w:rPr>
        <w:t>固定</w:t>
      </w:r>
      <w:r w:rsidR="000771A1">
        <w:rPr>
          <w:rFonts w:ascii="仿宋_GB2312" w:eastAsia="仿宋_GB2312"/>
          <w:sz w:val="32"/>
          <w:szCs w:val="32"/>
        </w:rPr>
        <w:t>资产累计折旧</w:t>
      </w:r>
      <w:r w:rsidR="000771A1">
        <w:rPr>
          <w:rFonts w:ascii="仿宋_GB2312" w:eastAsia="仿宋_GB2312" w:hint="eastAsia"/>
          <w:sz w:val="32"/>
          <w:szCs w:val="32"/>
        </w:rPr>
        <w:t>63.16万</w:t>
      </w:r>
      <w:r w:rsidR="000771A1">
        <w:rPr>
          <w:rFonts w:ascii="仿宋_GB2312" w:eastAsia="仿宋_GB2312"/>
          <w:sz w:val="32"/>
          <w:szCs w:val="32"/>
        </w:rPr>
        <w:t>元，固定资产净值</w:t>
      </w:r>
      <w:r w:rsidR="000771A1">
        <w:rPr>
          <w:rFonts w:ascii="仿宋_GB2312" w:eastAsia="仿宋_GB2312" w:hint="eastAsia"/>
          <w:sz w:val="32"/>
          <w:szCs w:val="32"/>
        </w:rPr>
        <w:t>81.06万元</w:t>
      </w:r>
      <w:r w:rsidR="000771A1">
        <w:rPr>
          <w:rFonts w:ascii="仿宋_GB2312" w:eastAsia="仿宋_GB2312"/>
          <w:sz w:val="32"/>
          <w:szCs w:val="32"/>
        </w:rPr>
        <w:t>，无形资产累计摊销</w:t>
      </w:r>
      <w:r w:rsidR="000771A1">
        <w:rPr>
          <w:rFonts w:ascii="仿宋_GB2312" w:eastAsia="仿宋_GB2312" w:hint="eastAsia"/>
          <w:sz w:val="32"/>
          <w:szCs w:val="32"/>
        </w:rPr>
        <w:t>0.20万</w:t>
      </w:r>
      <w:r w:rsidR="000771A1">
        <w:rPr>
          <w:rFonts w:ascii="仿宋_GB2312" w:eastAsia="仿宋_GB2312"/>
          <w:sz w:val="32"/>
          <w:szCs w:val="32"/>
        </w:rPr>
        <w:t>元，无</w:t>
      </w:r>
      <w:r w:rsidR="000771A1">
        <w:rPr>
          <w:rFonts w:ascii="仿宋_GB2312" w:eastAsia="仿宋_GB2312" w:hint="eastAsia"/>
          <w:sz w:val="32"/>
          <w:szCs w:val="32"/>
        </w:rPr>
        <w:t>形</w:t>
      </w:r>
      <w:r w:rsidR="000771A1">
        <w:rPr>
          <w:rFonts w:ascii="仿宋_GB2312" w:eastAsia="仿宋_GB2312"/>
          <w:sz w:val="32"/>
          <w:szCs w:val="32"/>
        </w:rPr>
        <w:t>资产净值</w:t>
      </w:r>
      <w:r w:rsidR="000771A1">
        <w:rPr>
          <w:rFonts w:ascii="仿宋_GB2312" w:eastAsia="仿宋_GB2312" w:hint="eastAsia"/>
          <w:sz w:val="32"/>
          <w:szCs w:val="32"/>
        </w:rPr>
        <w:t>1.50万</w:t>
      </w:r>
      <w:r w:rsidR="000771A1">
        <w:rPr>
          <w:rFonts w:ascii="仿宋_GB2312" w:eastAsia="仿宋_GB2312"/>
          <w:sz w:val="32"/>
          <w:szCs w:val="32"/>
        </w:rPr>
        <w:t>元。</w:t>
      </w:r>
      <w:r>
        <w:rPr>
          <w:rFonts w:ascii="仿宋_GB2312" w:eastAsia="仿宋_GB2312" w:hint="eastAsia"/>
          <w:sz w:val="32"/>
          <w:szCs w:val="32"/>
        </w:rPr>
        <w:t>由专</w:t>
      </w:r>
      <w:r>
        <w:rPr>
          <w:rFonts w:ascii="仿宋_GB2312" w:eastAsia="仿宋_GB2312"/>
          <w:sz w:val="32"/>
          <w:szCs w:val="32"/>
        </w:rPr>
        <w:t>人负责资产管理</w:t>
      </w:r>
      <w:r>
        <w:rPr>
          <w:rFonts w:ascii="仿宋_GB2312" w:eastAsia="仿宋_GB2312" w:hint="eastAsia"/>
          <w:sz w:val="32"/>
          <w:szCs w:val="32"/>
        </w:rPr>
        <w:t>、</w:t>
      </w:r>
      <w:r>
        <w:rPr>
          <w:rFonts w:ascii="仿宋_GB2312" w:eastAsia="仿宋_GB2312"/>
          <w:sz w:val="32"/>
          <w:szCs w:val="32"/>
        </w:rPr>
        <w:t>登记、统计</w:t>
      </w:r>
      <w:r>
        <w:rPr>
          <w:rFonts w:ascii="仿宋_GB2312" w:eastAsia="仿宋_GB2312" w:hint="eastAsia"/>
          <w:sz w:val="32"/>
          <w:szCs w:val="32"/>
        </w:rPr>
        <w:t>、</w:t>
      </w:r>
      <w:r>
        <w:rPr>
          <w:rFonts w:ascii="仿宋_GB2312" w:eastAsia="仿宋_GB2312"/>
          <w:sz w:val="32"/>
          <w:szCs w:val="32"/>
        </w:rPr>
        <w:t>报送</w:t>
      </w:r>
      <w:r>
        <w:rPr>
          <w:rFonts w:ascii="仿宋_GB2312" w:eastAsia="仿宋_GB2312" w:hint="eastAsia"/>
          <w:sz w:val="32"/>
          <w:szCs w:val="32"/>
        </w:rPr>
        <w:t>数据，</w:t>
      </w:r>
      <w:r w:rsidRPr="00E423A5">
        <w:rPr>
          <w:rFonts w:ascii="仿宋_GB2312" w:eastAsia="仿宋_GB2312" w:hint="eastAsia"/>
          <w:sz w:val="32"/>
          <w:szCs w:val="32"/>
        </w:rPr>
        <w:t>资产</w:t>
      </w:r>
      <w:r w:rsidR="002C14D7">
        <w:rPr>
          <w:rFonts w:ascii="仿宋_GB2312" w:eastAsia="仿宋_GB2312" w:hint="eastAsia"/>
          <w:sz w:val="32"/>
          <w:szCs w:val="32"/>
        </w:rPr>
        <w:t>安全</w:t>
      </w:r>
      <w:r w:rsidR="002C14D7">
        <w:rPr>
          <w:rFonts w:ascii="仿宋_GB2312" w:eastAsia="仿宋_GB2312"/>
          <w:sz w:val="32"/>
          <w:szCs w:val="32"/>
        </w:rPr>
        <w:t>完整，配置合理，</w:t>
      </w:r>
      <w:r w:rsidR="002C14D7">
        <w:rPr>
          <w:rFonts w:ascii="仿宋_GB2312" w:eastAsia="仿宋_GB2312" w:hint="eastAsia"/>
          <w:sz w:val="32"/>
          <w:szCs w:val="32"/>
        </w:rPr>
        <w:t>资产</w:t>
      </w:r>
      <w:r w:rsidR="002C14D7">
        <w:rPr>
          <w:rFonts w:ascii="仿宋_GB2312" w:eastAsia="仿宋_GB2312"/>
          <w:sz w:val="32"/>
          <w:szCs w:val="32"/>
        </w:rPr>
        <w:t>使用和资产处理</w:t>
      </w:r>
      <w:r w:rsidRPr="00E423A5">
        <w:rPr>
          <w:rFonts w:ascii="仿宋_GB2312" w:eastAsia="仿宋_GB2312" w:hint="eastAsia"/>
          <w:sz w:val="32"/>
          <w:szCs w:val="32"/>
        </w:rPr>
        <w:t>规范</w:t>
      </w:r>
      <w:r>
        <w:rPr>
          <w:rFonts w:ascii="仿宋_GB2312" w:eastAsia="仿宋_GB2312" w:hint="eastAsia"/>
          <w:sz w:val="32"/>
          <w:szCs w:val="32"/>
        </w:rPr>
        <w:t>，无</w:t>
      </w:r>
      <w:r>
        <w:rPr>
          <w:rFonts w:ascii="仿宋_GB2312" w:eastAsia="仿宋_GB2312"/>
          <w:sz w:val="32"/>
          <w:szCs w:val="32"/>
        </w:rPr>
        <w:t>对外投资行为，不存在超标准</w:t>
      </w:r>
      <w:r>
        <w:rPr>
          <w:rFonts w:ascii="仿宋_GB2312" w:eastAsia="仿宋_GB2312" w:hint="eastAsia"/>
          <w:sz w:val="32"/>
          <w:szCs w:val="32"/>
        </w:rPr>
        <w:t>配置</w:t>
      </w:r>
      <w:r>
        <w:rPr>
          <w:rFonts w:ascii="仿宋_GB2312" w:eastAsia="仿宋_GB2312"/>
          <w:sz w:val="32"/>
          <w:szCs w:val="32"/>
        </w:rPr>
        <w:t>资产情</w:t>
      </w:r>
      <w:r>
        <w:rPr>
          <w:rFonts w:ascii="仿宋_GB2312" w:eastAsia="仿宋_GB2312" w:hint="eastAsia"/>
          <w:sz w:val="32"/>
          <w:szCs w:val="32"/>
        </w:rPr>
        <w:t>况</w:t>
      </w:r>
      <w:r>
        <w:rPr>
          <w:rFonts w:ascii="仿宋_GB2312" w:eastAsia="仿宋_GB2312"/>
          <w:sz w:val="32"/>
          <w:szCs w:val="32"/>
        </w:rPr>
        <w:t>。</w:t>
      </w:r>
    </w:p>
    <w:p w:rsidR="0084332A" w:rsidRDefault="007F6222" w:rsidP="001716C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5C3D8B" w:rsidRPr="001716CF" w:rsidRDefault="00B8232D" w:rsidP="001716CF">
      <w:pPr>
        <w:spacing w:line="600" w:lineRule="exact"/>
        <w:ind w:leftChars="50" w:left="105" w:firstLineChars="150" w:firstLine="480"/>
        <w:rPr>
          <w:rFonts w:ascii="仿宋_GB2312" w:eastAsia="仿宋_GB2312"/>
          <w:sz w:val="32"/>
          <w:szCs w:val="32"/>
        </w:rPr>
      </w:pPr>
      <w:r w:rsidRPr="001716CF">
        <w:rPr>
          <w:rFonts w:ascii="仿宋_GB2312" w:eastAsia="仿宋_GB2312" w:hint="eastAsia"/>
          <w:sz w:val="32"/>
          <w:szCs w:val="32"/>
        </w:rPr>
        <w:t>北京市黄埔军校同学会能够成立绩效管理领导小组，并指定相关处室及专人负责绩效管理工作。</w:t>
      </w:r>
      <w:r w:rsidR="002C14D7" w:rsidRPr="001716CF">
        <w:rPr>
          <w:rFonts w:ascii="仿宋_GB2312" w:eastAsia="仿宋_GB2312" w:hint="eastAsia"/>
          <w:sz w:val="32"/>
          <w:szCs w:val="32"/>
        </w:rPr>
        <w:t>每年根据绩效评价工作方案开展绩效评价工作。</w:t>
      </w:r>
      <w:r w:rsidRPr="001716CF">
        <w:rPr>
          <w:rFonts w:ascii="仿宋_GB2312" w:eastAsia="仿宋_GB2312" w:hint="eastAsia"/>
          <w:sz w:val="32"/>
          <w:szCs w:val="32"/>
        </w:rPr>
        <w:t>能够及时收集相关绩效信息，进行汇总分析整理。按照市财政要求，2022年北京市黄埔军校同学会申报的预算项目全部填报绩效目标，完成率达100%，2022年度能够按时完成绩效跟踪工作并上报市财政局。</w:t>
      </w:r>
    </w:p>
    <w:p w:rsidR="0084332A" w:rsidRDefault="007F6222" w:rsidP="001716C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rsidR="005C3D8B" w:rsidRPr="00FB4C23" w:rsidRDefault="00FB4C23" w:rsidP="001716CF">
      <w:pPr>
        <w:spacing w:line="600" w:lineRule="exact"/>
        <w:ind w:leftChars="50" w:left="105" w:firstLineChars="150" w:firstLine="480"/>
        <w:rPr>
          <w:rFonts w:ascii="仿宋_GB2312" w:eastAsia="仿宋_GB2312"/>
          <w:sz w:val="32"/>
          <w:szCs w:val="32"/>
        </w:rPr>
      </w:pPr>
      <w:r>
        <w:rPr>
          <w:rFonts w:ascii="仿宋_GB2312" w:eastAsia="仿宋_GB2312" w:hint="eastAsia"/>
          <w:sz w:val="32"/>
          <w:szCs w:val="32"/>
        </w:rPr>
        <w:t>通过对202</w:t>
      </w:r>
      <w:r>
        <w:rPr>
          <w:rFonts w:ascii="仿宋_GB2312" w:eastAsia="仿宋_GB2312"/>
          <w:sz w:val="32"/>
          <w:szCs w:val="32"/>
        </w:rPr>
        <w:t>2</w:t>
      </w:r>
      <w:r>
        <w:rPr>
          <w:rFonts w:ascii="仿宋_GB2312" w:eastAsia="仿宋_GB2312" w:hint="eastAsia"/>
          <w:sz w:val="32"/>
          <w:szCs w:val="32"/>
        </w:rPr>
        <w:t>年、2021年</w:t>
      </w:r>
      <w:r>
        <w:rPr>
          <w:rFonts w:ascii="仿宋_GB2312" w:eastAsia="仿宋_GB2312"/>
          <w:sz w:val="32"/>
          <w:szCs w:val="32"/>
        </w:rPr>
        <w:t>决算报表的</w:t>
      </w:r>
      <w:r w:rsidR="006A3B8C">
        <w:rPr>
          <w:rFonts w:ascii="仿宋_GB2312" w:eastAsia="仿宋_GB2312" w:hint="eastAsia"/>
          <w:sz w:val="32"/>
          <w:szCs w:val="32"/>
        </w:rPr>
        <w:t>查</w:t>
      </w:r>
      <w:r>
        <w:rPr>
          <w:rFonts w:ascii="仿宋_GB2312" w:eastAsia="仿宋_GB2312"/>
          <w:sz w:val="32"/>
          <w:szCs w:val="32"/>
        </w:rPr>
        <w:t>询，</w:t>
      </w:r>
      <w:r>
        <w:rPr>
          <w:rFonts w:ascii="仿宋_GB2312" w:eastAsia="仿宋_GB2312" w:hint="eastAsia"/>
          <w:sz w:val="32"/>
          <w:szCs w:val="32"/>
        </w:rPr>
        <w:t>2021年</w:t>
      </w:r>
      <w:r w:rsidR="006C0AF7">
        <w:rPr>
          <w:rFonts w:ascii="仿宋_GB2312" w:eastAsia="仿宋_GB2312" w:hint="eastAsia"/>
          <w:sz w:val="32"/>
          <w:szCs w:val="32"/>
        </w:rPr>
        <w:t>财政</w:t>
      </w:r>
      <w:r w:rsidR="006C0AF7">
        <w:rPr>
          <w:rFonts w:ascii="仿宋_GB2312" w:eastAsia="仿宋_GB2312"/>
          <w:sz w:val="32"/>
          <w:szCs w:val="32"/>
        </w:rPr>
        <w:t>拨款收入</w:t>
      </w:r>
      <w:r w:rsidR="006C0AF7">
        <w:rPr>
          <w:rFonts w:ascii="仿宋_GB2312" w:eastAsia="仿宋_GB2312" w:hint="eastAsia"/>
          <w:sz w:val="32"/>
          <w:szCs w:val="32"/>
        </w:rPr>
        <w:t>759.12万</w:t>
      </w:r>
      <w:r w:rsidR="006C0AF7">
        <w:rPr>
          <w:rFonts w:ascii="仿宋_GB2312" w:eastAsia="仿宋_GB2312"/>
          <w:sz w:val="32"/>
          <w:szCs w:val="32"/>
        </w:rPr>
        <w:t>元，</w:t>
      </w:r>
      <w:r w:rsidR="00482E56">
        <w:rPr>
          <w:rFonts w:ascii="仿宋_GB2312" w:eastAsia="仿宋_GB2312" w:hint="eastAsia"/>
          <w:sz w:val="32"/>
          <w:szCs w:val="32"/>
        </w:rPr>
        <w:t>财政</w:t>
      </w:r>
      <w:r w:rsidR="00482E56">
        <w:rPr>
          <w:rFonts w:ascii="仿宋_GB2312" w:eastAsia="仿宋_GB2312"/>
          <w:sz w:val="32"/>
          <w:szCs w:val="32"/>
        </w:rPr>
        <w:t>拨款</w:t>
      </w:r>
      <w:r w:rsidR="006C0AF7">
        <w:rPr>
          <w:rFonts w:ascii="仿宋_GB2312" w:eastAsia="仿宋_GB2312"/>
          <w:sz w:val="32"/>
          <w:szCs w:val="32"/>
        </w:rPr>
        <w:t>结转结余</w:t>
      </w:r>
      <w:r w:rsidR="006C0AF7">
        <w:rPr>
          <w:rFonts w:ascii="仿宋_GB2312" w:eastAsia="仿宋_GB2312" w:hint="eastAsia"/>
          <w:sz w:val="32"/>
          <w:szCs w:val="32"/>
        </w:rPr>
        <w:t>43.16万</w:t>
      </w:r>
      <w:r w:rsidR="006C0AF7">
        <w:rPr>
          <w:rFonts w:ascii="仿宋_GB2312" w:eastAsia="仿宋_GB2312"/>
          <w:sz w:val="32"/>
          <w:szCs w:val="32"/>
        </w:rPr>
        <w:t>元，</w:t>
      </w:r>
      <w:r w:rsidR="00482E56">
        <w:rPr>
          <w:rFonts w:ascii="仿宋_GB2312" w:eastAsia="仿宋_GB2312" w:hint="eastAsia"/>
          <w:sz w:val="32"/>
          <w:szCs w:val="32"/>
        </w:rPr>
        <w:t>财政</w:t>
      </w:r>
      <w:r w:rsidR="00482E56">
        <w:rPr>
          <w:rFonts w:ascii="仿宋_GB2312" w:eastAsia="仿宋_GB2312"/>
          <w:sz w:val="32"/>
          <w:szCs w:val="32"/>
        </w:rPr>
        <w:t>拨款</w:t>
      </w:r>
      <w:r>
        <w:rPr>
          <w:rFonts w:ascii="仿宋_GB2312" w:eastAsia="仿宋_GB2312"/>
          <w:sz w:val="32"/>
          <w:szCs w:val="32"/>
        </w:rPr>
        <w:t>结转结余率为</w:t>
      </w:r>
      <w:r>
        <w:rPr>
          <w:rFonts w:ascii="仿宋_GB2312" w:eastAsia="仿宋_GB2312" w:hint="eastAsia"/>
          <w:sz w:val="32"/>
          <w:szCs w:val="32"/>
        </w:rPr>
        <w:t>5.6</w:t>
      </w:r>
      <w:r>
        <w:rPr>
          <w:rFonts w:ascii="仿宋_GB2312" w:eastAsia="仿宋_GB2312"/>
          <w:sz w:val="32"/>
          <w:szCs w:val="32"/>
        </w:rPr>
        <w:t>9</w:t>
      </w:r>
      <w:r>
        <w:rPr>
          <w:rFonts w:ascii="仿宋_GB2312" w:eastAsia="仿宋_GB2312" w:hint="eastAsia"/>
          <w:sz w:val="32"/>
          <w:szCs w:val="32"/>
        </w:rPr>
        <w:t>%</w:t>
      </w:r>
      <w:r w:rsidR="006C0AF7">
        <w:rPr>
          <w:rFonts w:ascii="仿宋_GB2312" w:eastAsia="仿宋_GB2312" w:hint="eastAsia"/>
          <w:sz w:val="32"/>
          <w:szCs w:val="32"/>
        </w:rPr>
        <w:t>；</w:t>
      </w:r>
      <w:r>
        <w:rPr>
          <w:rFonts w:ascii="仿宋_GB2312" w:eastAsia="仿宋_GB2312" w:hint="eastAsia"/>
          <w:sz w:val="32"/>
          <w:szCs w:val="32"/>
        </w:rPr>
        <w:t>2022年</w:t>
      </w:r>
      <w:r w:rsidR="006C0AF7">
        <w:rPr>
          <w:rFonts w:ascii="仿宋_GB2312" w:eastAsia="仿宋_GB2312" w:hint="eastAsia"/>
          <w:sz w:val="32"/>
          <w:szCs w:val="32"/>
        </w:rPr>
        <w:t>财政拨</w:t>
      </w:r>
      <w:r w:rsidR="006C0AF7">
        <w:rPr>
          <w:rFonts w:ascii="仿宋_GB2312" w:eastAsia="仿宋_GB2312"/>
          <w:sz w:val="32"/>
          <w:szCs w:val="32"/>
        </w:rPr>
        <w:t>款</w:t>
      </w:r>
      <w:r w:rsidR="006C0AF7">
        <w:rPr>
          <w:rFonts w:ascii="仿宋_GB2312" w:eastAsia="仿宋_GB2312" w:hint="eastAsia"/>
          <w:sz w:val="32"/>
          <w:szCs w:val="32"/>
        </w:rPr>
        <w:t>收入932.81万</w:t>
      </w:r>
      <w:r w:rsidR="006C0AF7">
        <w:rPr>
          <w:rFonts w:ascii="仿宋_GB2312" w:eastAsia="仿宋_GB2312"/>
          <w:sz w:val="32"/>
          <w:szCs w:val="32"/>
        </w:rPr>
        <w:t>元，</w:t>
      </w:r>
      <w:r w:rsidR="00482E56">
        <w:rPr>
          <w:rFonts w:ascii="仿宋_GB2312" w:eastAsia="仿宋_GB2312" w:hint="eastAsia"/>
          <w:sz w:val="32"/>
          <w:szCs w:val="32"/>
        </w:rPr>
        <w:t>财政</w:t>
      </w:r>
      <w:r w:rsidR="00482E56">
        <w:rPr>
          <w:rFonts w:ascii="仿宋_GB2312" w:eastAsia="仿宋_GB2312"/>
          <w:sz w:val="32"/>
          <w:szCs w:val="32"/>
        </w:rPr>
        <w:t>拨款</w:t>
      </w:r>
      <w:r w:rsidR="006C0AF7">
        <w:rPr>
          <w:rFonts w:ascii="仿宋_GB2312" w:eastAsia="仿宋_GB2312"/>
          <w:sz w:val="32"/>
          <w:szCs w:val="32"/>
        </w:rPr>
        <w:t>结转结余</w:t>
      </w:r>
      <w:r w:rsidR="006C0AF7">
        <w:rPr>
          <w:rFonts w:ascii="仿宋_GB2312" w:eastAsia="仿宋_GB2312" w:hint="eastAsia"/>
          <w:sz w:val="32"/>
          <w:szCs w:val="32"/>
        </w:rPr>
        <w:t>51.36万</w:t>
      </w:r>
      <w:r w:rsidR="006C0AF7">
        <w:rPr>
          <w:rFonts w:ascii="仿宋_GB2312" w:eastAsia="仿宋_GB2312"/>
          <w:sz w:val="32"/>
          <w:szCs w:val="32"/>
        </w:rPr>
        <w:t>元，</w:t>
      </w:r>
      <w:r w:rsidR="00482E56">
        <w:rPr>
          <w:rFonts w:ascii="仿宋_GB2312" w:eastAsia="仿宋_GB2312" w:hint="eastAsia"/>
          <w:sz w:val="32"/>
          <w:szCs w:val="32"/>
        </w:rPr>
        <w:t>财政</w:t>
      </w:r>
      <w:r w:rsidR="00482E56">
        <w:rPr>
          <w:rFonts w:ascii="仿宋_GB2312" w:eastAsia="仿宋_GB2312"/>
          <w:sz w:val="32"/>
          <w:szCs w:val="32"/>
        </w:rPr>
        <w:t>拨款</w:t>
      </w:r>
      <w:r>
        <w:rPr>
          <w:rFonts w:ascii="仿宋_GB2312" w:eastAsia="仿宋_GB2312"/>
          <w:sz w:val="32"/>
          <w:szCs w:val="32"/>
        </w:rPr>
        <w:t>结转结余率为</w:t>
      </w:r>
      <w:r>
        <w:rPr>
          <w:rFonts w:ascii="仿宋_GB2312" w:eastAsia="仿宋_GB2312" w:hint="eastAsia"/>
          <w:sz w:val="32"/>
          <w:szCs w:val="32"/>
        </w:rPr>
        <w:t>5.51%，</w:t>
      </w:r>
      <w:r>
        <w:rPr>
          <w:rFonts w:ascii="仿宋_GB2312" w:eastAsia="仿宋_GB2312"/>
          <w:sz w:val="32"/>
          <w:szCs w:val="32"/>
        </w:rPr>
        <w:t>低于上年结转结余率。</w:t>
      </w:r>
      <w:r w:rsidRPr="00FB4C23">
        <w:rPr>
          <w:rFonts w:ascii="仿宋_GB2312" w:eastAsia="仿宋_GB2312" w:hint="eastAsia"/>
          <w:sz w:val="32"/>
          <w:szCs w:val="32"/>
        </w:rPr>
        <w:t xml:space="preserve"> </w:t>
      </w:r>
    </w:p>
    <w:p w:rsidR="0084332A" w:rsidRDefault="007F6222" w:rsidP="001716C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lastRenderedPageBreak/>
        <w:t>（五）部门</w:t>
      </w:r>
      <w:r>
        <w:rPr>
          <w:rFonts w:ascii="楷体_GB2312" w:eastAsia="楷体_GB2312"/>
          <w:sz w:val="32"/>
          <w:szCs w:val="32"/>
        </w:rPr>
        <w:t>预决算差异率</w:t>
      </w:r>
    </w:p>
    <w:p w:rsidR="005C3D8B" w:rsidRPr="00D26C22" w:rsidRDefault="00D26C22" w:rsidP="001716CF">
      <w:pPr>
        <w:spacing w:line="600" w:lineRule="exact"/>
        <w:ind w:leftChars="50" w:left="105" w:firstLineChars="150" w:firstLine="480"/>
        <w:rPr>
          <w:rFonts w:ascii="仿宋_GB2312" w:eastAsia="仿宋_GB2312"/>
          <w:sz w:val="32"/>
          <w:szCs w:val="32"/>
        </w:rPr>
      </w:pPr>
      <w:r>
        <w:rPr>
          <w:rFonts w:ascii="仿宋_GB2312" w:eastAsia="仿宋_GB2312" w:hint="eastAsia"/>
          <w:sz w:val="32"/>
          <w:szCs w:val="32"/>
        </w:rPr>
        <w:t>通过对202</w:t>
      </w:r>
      <w:r>
        <w:rPr>
          <w:rFonts w:ascii="仿宋_GB2312" w:eastAsia="仿宋_GB2312"/>
          <w:sz w:val="32"/>
          <w:szCs w:val="32"/>
        </w:rPr>
        <w:t>2</w:t>
      </w:r>
      <w:r>
        <w:rPr>
          <w:rFonts w:ascii="仿宋_GB2312" w:eastAsia="仿宋_GB2312" w:hint="eastAsia"/>
          <w:sz w:val="32"/>
          <w:szCs w:val="32"/>
        </w:rPr>
        <w:t>年</w:t>
      </w:r>
      <w:r>
        <w:rPr>
          <w:rFonts w:ascii="仿宋_GB2312" w:eastAsia="仿宋_GB2312"/>
          <w:sz w:val="32"/>
          <w:szCs w:val="32"/>
        </w:rPr>
        <w:t>决算报表的查询，北京市黄埔</w:t>
      </w:r>
      <w:r>
        <w:rPr>
          <w:rFonts w:ascii="仿宋_GB2312" w:eastAsia="仿宋_GB2312" w:hint="eastAsia"/>
          <w:sz w:val="32"/>
          <w:szCs w:val="32"/>
        </w:rPr>
        <w:t>军</w:t>
      </w:r>
      <w:r>
        <w:rPr>
          <w:rFonts w:ascii="仿宋_GB2312" w:eastAsia="仿宋_GB2312"/>
          <w:sz w:val="32"/>
          <w:szCs w:val="32"/>
        </w:rPr>
        <w:t>校</w:t>
      </w:r>
      <w:r>
        <w:rPr>
          <w:rFonts w:ascii="仿宋_GB2312" w:eastAsia="仿宋_GB2312" w:hint="eastAsia"/>
          <w:sz w:val="32"/>
          <w:szCs w:val="32"/>
        </w:rPr>
        <w:t>同</w:t>
      </w:r>
      <w:r>
        <w:rPr>
          <w:rFonts w:ascii="仿宋_GB2312" w:eastAsia="仿宋_GB2312"/>
          <w:sz w:val="32"/>
          <w:szCs w:val="32"/>
        </w:rPr>
        <w:t>学会</w:t>
      </w:r>
      <w:r>
        <w:rPr>
          <w:rFonts w:ascii="仿宋_GB2312" w:eastAsia="仿宋_GB2312" w:hint="eastAsia"/>
          <w:sz w:val="32"/>
          <w:szCs w:val="32"/>
        </w:rPr>
        <w:t>202</w:t>
      </w:r>
      <w:r>
        <w:rPr>
          <w:rFonts w:ascii="仿宋_GB2312" w:eastAsia="仿宋_GB2312"/>
          <w:sz w:val="32"/>
          <w:szCs w:val="32"/>
        </w:rPr>
        <w:t>2</w:t>
      </w:r>
      <w:r>
        <w:rPr>
          <w:rFonts w:ascii="仿宋_GB2312" w:eastAsia="仿宋_GB2312" w:hint="eastAsia"/>
          <w:sz w:val="32"/>
          <w:szCs w:val="32"/>
        </w:rPr>
        <w:t>年年初</w:t>
      </w:r>
      <w:r w:rsidR="006A3B8C">
        <w:rPr>
          <w:rFonts w:ascii="仿宋_GB2312" w:eastAsia="仿宋_GB2312" w:hint="eastAsia"/>
          <w:sz w:val="32"/>
          <w:szCs w:val="32"/>
        </w:rPr>
        <w:t>的</w:t>
      </w:r>
      <w:r>
        <w:rPr>
          <w:rFonts w:ascii="仿宋_GB2312" w:eastAsia="仿宋_GB2312" w:hint="eastAsia"/>
          <w:sz w:val="32"/>
          <w:szCs w:val="32"/>
        </w:rPr>
        <w:t>财政</w:t>
      </w:r>
      <w:r>
        <w:rPr>
          <w:rFonts w:ascii="仿宋_GB2312" w:eastAsia="仿宋_GB2312"/>
          <w:sz w:val="32"/>
          <w:szCs w:val="32"/>
        </w:rPr>
        <w:t>拨款预算</w:t>
      </w:r>
      <w:r>
        <w:rPr>
          <w:rFonts w:ascii="仿宋_GB2312" w:eastAsia="仿宋_GB2312" w:hint="eastAsia"/>
          <w:sz w:val="32"/>
          <w:szCs w:val="32"/>
        </w:rPr>
        <w:t>收</w:t>
      </w:r>
      <w:r>
        <w:rPr>
          <w:rFonts w:ascii="仿宋_GB2312" w:eastAsia="仿宋_GB2312"/>
          <w:sz w:val="32"/>
          <w:szCs w:val="32"/>
        </w:rPr>
        <w:t>入</w:t>
      </w:r>
      <w:r>
        <w:rPr>
          <w:rFonts w:ascii="仿宋_GB2312" w:eastAsia="仿宋_GB2312" w:hint="eastAsia"/>
          <w:sz w:val="32"/>
          <w:szCs w:val="32"/>
        </w:rPr>
        <w:t>为</w:t>
      </w:r>
      <w:r>
        <w:rPr>
          <w:rFonts w:ascii="仿宋_GB2312" w:eastAsia="仿宋_GB2312"/>
          <w:sz w:val="32"/>
          <w:szCs w:val="32"/>
        </w:rPr>
        <w:t>946.69万元，</w:t>
      </w:r>
      <w:r>
        <w:rPr>
          <w:rFonts w:ascii="仿宋_GB2312" w:eastAsia="仿宋_GB2312" w:hint="eastAsia"/>
          <w:sz w:val="32"/>
          <w:szCs w:val="32"/>
        </w:rPr>
        <w:t>实际决算</w:t>
      </w:r>
      <w:r w:rsidR="00FB4C23">
        <w:rPr>
          <w:rFonts w:ascii="仿宋_GB2312" w:eastAsia="仿宋_GB2312" w:hint="eastAsia"/>
          <w:sz w:val="32"/>
          <w:szCs w:val="32"/>
        </w:rPr>
        <w:t>支出</w:t>
      </w:r>
      <w:r>
        <w:rPr>
          <w:rFonts w:ascii="仿宋_GB2312" w:eastAsia="仿宋_GB2312" w:hint="eastAsia"/>
          <w:sz w:val="32"/>
          <w:szCs w:val="32"/>
        </w:rPr>
        <w:t>为</w:t>
      </w:r>
      <w:r w:rsidR="00FB4C23">
        <w:rPr>
          <w:rFonts w:ascii="仿宋_GB2312" w:eastAsia="仿宋_GB2312"/>
          <w:sz w:val="32"/>
          <w:szCs w:val="32"/>
        </w:rPr>
        <w:t>881.45</w:t>
      </w:r>
      <w:r>
        <w:rPr>
          <w:rFonts w:ascii="仿宋_GB2312" w:eastAsia="仿宋_GB2312"/>
          <w:sz w:val="32"/>
          <w:szCs w:val="32"/>
        </w:rPr>
        <w:t>万元，</w:t>
      </w:r>
      <w:r>
        <w:rPr>
          <w:rFonts w:ascii="仿宋_GB2312" w:eastAsia="仿宋_GB2312" w:hint="eastAsia"/>
          <w:sz w:val="32"/>
          <w:szCs w:val="32"/>
        </w:rPr>
        <w:t>预</w:t>
      </w:r>
      <w:r>
        <w:rPr>
          <w:rFonts w:ascii="仿宋_GB2312" w:eastAsia="仿宋_GB2312"/>
          <w:sz w:val="32"/>
          <w:szCs w:val="32"/>
        </w:rPr>
        <w:t>决算差异率为</w:t>
      </w:r>
      <w:r w:rsidR="00FB4C23">
        <w:rPr>
          <w:rFonts w:ascii="仿宋_GB2312" w:eastAsia="仿宋_GB2312"/>
          <w:sz w:val="32"/>
          <w:szCs w:val="32"/>
        </w:rPr>
        <w:t>6.89</w:t>
      </w:r>
      <w:r>
        <w:rPr>
          <w:rFonts w:ascii="仿宋_GB2312" w:eastAsia="仿宋_GB2312"/>
          <w:sz w:val="32"/>
          <w:szCs w:val="32"/>
        </w:rPr>
        <w:t>%</w:t>
      </w:r>
      <w:r w:rsidR="00FB4C23">
        <w:rPr>
          <w:rFonts w:ascii="仿宋_GB2312" w:eastAsia="仿宋_GB2312" w:hint="eastAsia"/>
          <w:sz w:val="32"/>
          <w:szCs w:val="32"/>
        </w:rPr>
        <w:t>，</w:t>
      </w:r>
      <w:r w:rsidR="00FB4C23">
        <w:rPr>
          <w:rFonts w:ascii="仿宋_GB2312" w:eastAsia="仿宋_GB2312"/>
          <w:sz w:val="32"/>
          <w:szCs w:val="32"/>
        </w:rPr>
        <w:t>低</w:t>
      </w:r>
      <w:r w:rsidR="00FB4C23">
        <w:rPr>
          <w:rFonts w:ascii="仿宋_GB2312" w:eastAsia="仿宋_GB2312" w:hint="eastAsia"/>
          <w:sz w:val="32"/>
          <w:szCs w:val="32"/>
        </w:rPr>
        <w:t>于市</w:t>
      </w:r>
      <w:r w:rsidR="00FB4C23">
        <w:rPr>
          <w:rFonts w:ascii="仿宋_GB2312" w:eastAsia="仿宋_GB2312"/>
          <w:sz w:val="32"/>
          <w:szCs w:val="32"/>
        </w:rPr>
        <w:t>级平</w:t>
      </w:r>
      <w:r w:rsidR="00FB4C23">
        <w:rPr>
          <w:rFonts w:ascii="仿宋_GB2312" w:eastAsia="仿宋_GB2312" w:hint="eastAsia"/>
          <w:sz w:val="32"/>
          <w:szCs w:val="32"/>
        </w:rPr>
        <w:t>均</w:t>
      </w:r>
      <w:r w:rsidR="00FB4C23">
        <w:rPr>
          <w:rFonts w:ascii="仿宋_GB2312" w:eastAsia="仿宋_GB2312"/>
          <w:sz w:val="32"/>
          <w:szCs w:val="32"/>
        </w:rPr>
        <w:t>差异率</w:t>
      </w:r>
      <w:r w:rsidR="00FB4C23">
        <w:rPr>
          <w:rFonts w:ascii="仿宋_GB2312" w:eastAsia="仿宋_GB2312" w:hint="eastAsia"/>
          <w:sz w:val="32"/>
          <w:szCs w:val="32"/>
        </w:rPr>
        <w:t>。</w:t>
      </w:r>
    </w:p>
    <w:p w:rsidR="0084332A" w:rsidRDefault="007F6222" w:rsidP="001716CF">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rsidR="0084332A" w:rsidRDefault="007F6222" w:rsidP="001716C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（一）评价</w:t>
      </w:r>
      <w:r>
        <w:rPr>
          <w:rFonts w:ascii="楷体_GB2312" w:eastAsia="楷体_GB2312"/>
          <w:sz w:val="32"/>
          <w:szCs w:val="32"/>
        </w:rPr>
        <w:t>得分</w:t>
      </w:r>
      <w:r>
        <w:rPr>
          <w:rFonts w:ascii="楷体_GB2312" w:eastAsia="楷体_GB2312" w:hint="eastAsia"/>
          <w:sz w:val="32"/>
          <w:szCs w:val="32"/>
        </w:rPr>
        <w:t>情况</w:t>
      </w:r>
    </w:p>
    <w:p w:rsidR="005C3D8B" w:rsidRPr="00A45F60" w:rsidRDefault="002B3FB3" w:rsidP="00D72E8F">
      <w:pPr>
        <w:spacing w:line="600" w:lineRule="exact"/>
        <w:ind w:leftChars="50" w:left="105" w:firstLineChars="150" w:firstLine="480"/>
        <w:rPr>
          <w:rFonts w:ascii="仿宋_GB2312" w:eastAsia="仿宋_GB2312"/>
          <w:sz w:val="32"/>
          <w:szCs w:val="32"/>
        </w:rPr>
      </w:pPr>
      <w:r w:rsidRPr="00A45F60">
        <w:rPr>
          <w:rFonts w:ascii="仿宋_GB2312" w:eastAsia="仿宋_GB2312" w:hint="eastAsia"/>
          <w:sz w:val="32"/>
          <w:szCs w:val="32"/>
        </w:rPr>
        <w:t>2022年部门整体绩效评价指标体系评分表</w:t>
      </w:r>
      <w:r w:rsidR="00D84A4A" w:rsidRPr="00A45F60">
        <w:rPr>
          <w:rFonts w:ascii="仿宋_GB2312" w:eastAsia="仿宋_GB2312" w:hint="eastAsia"/>
          <w:sz w:val="32"/>
          <w:szCs w:val="32"/>
        </w:rPr>
        <w:t>合计得分</w:t>
      </w:r>
      <w:r w:rsidR="00D72E8F">
        <w:rPr>
          <w:rFonts w:ascii="仿宋_GB2312" w:eastAsia="仿宋_GB2312"/>
          <w:sz w:val="32"/>
          <w:szCs w:val="32"/>
        </w:rPr>
        <w:t>92.4</w:t>
      </w:r>
      <w:r w:rsidR="00D84A4A" w:rsidRPr="00A45F60">
        <w:rPr>
          <w:rFonts w:ascii="仿宋_GB2312" w:eastAsia="仿宋_GB2312" w:hint="eastAsia"/>
          <w:sz w:val="32"/>
          <w:szCs w:val="32"/>
        </w:rPr>
        <w:t>分。其中，当年预算执行情况</w:t>
      </w:r>
      <w:r w:rsidR="00B04CD0">
        <w:rPr>
          <w:rFonts w:ascii="仿宋_GB2312" w:eastAsia="仿宋_GB2312" w:hint="eastAsia"/>
          <w:sz w:val="32"/>
          <w:szCs w:val="32"/>
        </w:rPr>
        <w:t>设定</w:t>
      </w:r>
      <w:r w:rsidR="00D84A4A" w:rsidRPr="00A45F60">
        <w:rPr>
          <w:rFonts w:ascii="仿宋_GB2312" w:eastAsia="仿宋_GB2312" w:hint="eastAsia"/>
          <w:sz w:val="32"/>
          <w:szCs w:val="32"/>
        </w:rPr>
        <w:t>分值20分，评价得分</w:t>
      </w:r>
      <w:r w:rsidR="00D72E8F">
        <w:rPr>
          <w:rFonts w:ascii="仿宋_GB2312" w:eastAsia="仿宋_GB2312" w:hint="eastAsia"/>
          <w:sz w:val="32"/>
          <w:szCs w:val="32"/>
        </w:rPr>
        <w:t>：</w:t>
      </w:r>
      <w:r w:rsidR="00D84A4A" w:rsidRPr="00A45F60">
        <w:rPr>
          <w:rFonts w:ascii="仿宋_GB2312" w:eastAsia="仿宋_GB2312" w:hint="eastAsia"/>
          <w:sz w:val="32"/>
          <w:szCs w:val="32"/>
        </w:rPr>
        <w:t>18.9分；整体绩效目标实现情况</w:t>
      </w:r>
      <w:r w:rsidR="00B04CD0">
        <w:rPr>
          <w:rFonts w:ascii="仿宋_GB2312" w:eastAsia="仿宋_GB2312" w:hint="eastAsia"/>
          <w:sz w:val="32"/>
          <w:szCs w:val="32"/>
        </w:rPr>
        <w:t>设定</w:t>
      </w:r>
      <w:r w:rsidR="00D84A4A" w:rsidRPr="00A45F60">
        <w:rPr>
          <w:rFonts w:ascii="仿宋_GB2312" w:eastAsia="仿宋_GB2312" w:hint="eastAsia"/>
          <w:sz w:val="32"/>
          <w:szCs w:val="32"/>
        </w:rPr>
        <w:t>分值60分，产出</w:t>
      </w:r>
      <w:r w:rsidR="00B04CD0">
        <w:rPr>
          <w:rFonts w:ascii="仿宋_GB2312" w:eastAsia="仿宋_GB2312" w:hint="eastAsia"/>
          <w:sz w:val="32"/>
          <w:szCs w:val="32"/>
        </w:rPr>
        <w:t>设定</w:t>
      </w:r>
      <w:r w:rsidR="00D84A4A" w:rsidRPr="00A45F60">
        <w:rPr>
          <w:rFonts w:ascii="仿宋_GB2312" w:eastAsia="仿宋_GB2312" w:hint="eastAsia"/>
          <w:sz w:val="32"/>
          <w:szCs w:val="32"/>
        </w:rPr>
        <w:t>分值30分，效果</w:t>
      </w:r>
      <w:r w:rsidR="00B04CD0">
        <w:rPr>
          <w:rFonts w:ascii="仿宋_GB2312" w:eastAsia="仿宋_GB2312" w:hint="eastAsia"/>
          <w:sz w:val="32"/>
          <w:szCs w:val="32"/>
        </w:rPr>
        <w:t>设定</w:t>
      </w:r>
      <w:r w:rsidR="00D84A4A" w:rsidRPr="00A45F60">
        <w:rPr>
          <w:rFonts w:ascii="仿宋_GB2312" w:eastAsia="仿宋_GB2312" w:hint="eastAsia"/>
          <w:sz w:val="32"/>
          <w:szCs w:val="32"/>
        </w:rPr>
        <w:t>分值30分，评价得分</w:t>
      </w:r>
      <w:r w:rsidR="00D72E8F">
        <w:rPr>
          <w:rFonts w:ascii="仿宋_GB2312" w:eastAsia="仿宋_GB2312" w:hint="eastAsia"/>
          <w:sz w:val="32"/>
          <w:szCs w:val="32"/>
        </w:rPr>
        <w:t>54</w:t>
      </w:r>
      <w:r w:rsidR="00D84A4A" w:rsidRPr="00A45F60">
        <w:rPr>
          <w:rFonts w:ascii="仿宋_GB2312" w:eastAsia="仿宋_GB2312" w:hint="eastAsia"/>
          <w:sz w:val="32"/>
          <w:szCs w:val="32"/>
        </w:rPr>
        <w:t>分；预算管理情况</w:t>
      </w:r>
      <w:r w:rsidR="00B04CD0">
        <w:rPr>
          <w:rFonts w:ascii="仿宋_GB2312" w:eastAsia="仿宋_GB2312" w:hint="eastAsia"/>
          <w:sz w:val="32"/>
          <w:szCs w:val="32"/>
        </w:rPr>
        <w:t>设定</w:t>
      </w:r>
      <w:r w:rsidR="00D84A4A" w:rsidRPr="00A45F60">
        <w:rPr>
          <w:rFonts w:ascii="仿宋_GB2312" w:eastAsia="仿宋_GB2312" w:hint="eastAsia"/>
          <w:sz w:val="32"/>
          <w:szCs w:val="32"/>
        </w:rPr>
        <w:t>分值20</w:t>
      </w:r>
      <w:r w:rsidR="00B04CD0">
        <w:rPr>
          <w:rFonts w:ascii="仿宋_GB2312" w:eastAsia="仿宋_GB2312" w:hint="eastAsia"/>
          <w:sz w:val="32"/>
          <w:szCs w:val="32"/>
        </w:rPr>
        <w:t>分</w:t>
      </w:r>
      <w:r w:rsidR="00D84A4A" w:rsidRPr="00A45F60">
        <w:rPr>
          <w:rFonts w:ascii="仿宋_GB2312" w:eastAsia="仿宋_GB2312" w:hint="eastAsia"/>
          <w:sz w:val="32"/>
          <w:szCs w:val="32"/>
        </w:rPr>
        <w:t>，评价得分19.5分。</w:t>
      </w:r>
    </w:p>
    <w:p w:rsidR="0084332A" w:rsidRDefault="007F6222" w:rsidP="001716C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（二）存在的问题及原因分析</w:t>
      </w:r>
    </w:p>
    <w:p w:rsidR="00D84A4A" w:rsidRDefault="00D84A4A" w:rsidP="001716CF">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1</w:t>
      </w:r>
      <w:r>
        <w:rPr>
          <w:rFonts w:ascii="楷体_GB2312" w:eastAsia="楷体_GB2312"/>
          <w:sz w:val="32"/>
          <w:szCs w:val="32"/>
        </w:rPr>
        <w:t>.</w:t>
      </w:r>
      <w:r>
        <w:rPr>
          <w:rFonts w:ascii="楷体_GB2312" w:eastAsia="楷体_GB2312" w:hint="eastAsia"/>
          <w:sz w:val="32"/>
          <w:szCs w:val="32"/>
        </w:rPr>
        <w:t>当</w:t>
      </w:r>
      <w:r>
        <w:rPr>
          <w:rFonts w:ascii="楷体_GB2312" w:eastAsia="楷体_GB2312"/>
          <w:sz w:val="32"/>
          <w:szCs w:val="32"/>
        </w:rPr>
        <w:t>年预算</w:t>
      </w:r>
      <w:r>
        <w:rPr>
          <w:rFonts w:ascii="楷体_GB2312" w:eastAsia="楷体_GB2312" w:hint="eastAsia"/>
          <w:sz w:val="32"/>
          <w:szCs w:val="32"/>
        </w:rPr>
        <w:t>执行</w:t>
      </w:r>
      <w:r>
        <w:rPr>
          <w:rFonts w:ascii="楷体_GB2312" w:eastAsia="楷体_GB2312"/>
          <w:sz w:val="32"/>
          <w:szCs w:val="32"/>
        </w:rPr>
        <w:t>情况</w:t>
      </w:r>
    </w:p>
    <w:p w:rsidR="00D84A4A" w:rsidRPr="00C039A7" w:rsidRDefault="00D84A4A" w:rsidP="001716CF">
      <w:pPr>
        <w:spacing w:line="600" w:lineRule="exact"/>
        <w:ind w:leftChars="50" w:left="105" w:firstLineChars="150" w:firstLine="480"/>
        <w:rPr>
          <w:rFonts w:ascii="仿宋_GB2312" w:eastAsia="仿宋_GB2312"/>
          <w:sz w:val="32"/>
          <w:szCs w:val="32"/>
        </w:rPr>
      </w:pPr>
      <w:r w:rsidRPr="00C039A7">
        <w:rPr>
          <w:rFonts w:ascii="仿宋_GB2312" w:eastAsia="仿宋_GB2312" w:hint="eastAsia"/>
          <w:sz w:val="32"/>
          <w:szCs w:val="32"/>
        </w:rPr>
        <w:t>该部分指标，主要根据2022年决算</w:t>
      </w:r>
      <w:r w:rsidR="00B04CD0">
        <w:rPr>
          <w:rFonts w:ascii="仿宋_GB2312" w:eastAsia="仿宋_GB2312" w:hint="eastAsia"/>
          <w:sz w:val="32"/>
          <w:szCs w:val="32"/>
        </w:rPr>
        <w:t>数据中的预算数、执行数</w:t>
      </w:r>
      <w:r w:rsidR="006A3B8C">
        <w:rPr>
          <w:rFonts w:ascii="仿宋_GB2312" w:eastAsia="仿宋_GB2312" w:hint="eastAsia"/>
          <w:sz w:val="32"/>
          <w:szCs w:val="32"/>
        </w:rPr>
        <w:t>进行</w:t>
      </w:r>
      <w:r w:rsidR="00B04CD0">
        <w:rPr>
          <w:rFonts w:ascii="仿宋_GB2312" w:eastAsia="仿宋_GB2312" w:hint="eastAsia"/>
          <w:sz w:val="32"/>
          <w:szCs w:val="32"/>
        </w:rPr>
        <w:t>评价</w:t>
      </w:r>
      <w:r w:rsidR="00B04CD0">
        <w:rPr>
          <w:rFonts w:ascii="仿宋_GB2312" w:eastAsia="仿宋_GB2312"/>
          <w:sz w:val="32"/>
          <w:szCs w:val="32"/>
        </w:rPr>
        <w:t>分</w:t>
      </w:r>
      <w:r w:rsidR="00B04CD0">
        <w:rPr>
          <w:rFonts w:ascii="仿宋_GB2312" w:eastAsia="仿宋_GB2312" w:hint="eastAsia"/>
          <w:sz w:val="32"/>
          <w:szCs w:val="32"/>
        </w:rPr>
        <w:t>析</w:t>
      </w:r>
      <w:r w:rsidR="00B04CD0">
        <w:rPr>
          <w:rFonts w:ascii="仿宋_GB2312" w:eastAsia="仿宋_GB2312"/>
          <w:sz w:val="32"/>
          <w:szCs w:val="32"/>
        </w:rPr>
        <w:t>。</w:t>
      </w:r>
      <w:r w:rsidR="00B04CD0">
        <w:rPr>
          <w:rFonts w:ascii="仿宋_GB2312" w:eastAsia="仿宋_GB2312" w:hint="eastAsia"/>
          <w:sz w:val="32"/>
          <w:szCs w:val="32"/>
        </w:rPr>
        <w:t>将</w:t>
      </w:r>
      <w:r w:rsidRPr="00C039A7">
        <w:rPr>
          <w:rFonts w:ascii="仿宋_GB2312" w:eastAsia="仿宋_GB2312" w:hint="eastAsia"/>
          <w:sz w:val="32"/>
          <w:szCs w:val="32"/>
        </w:rPr>
        <w:t>预算执行率与分值乘积得出最后得分，由于预算执行率为94.49%，</w:t>
      </w:r>
      <w:r w:rsidR="00B04CD0">
        <w:rPr>
          <w:rFonts w:ascii="仿宋_GB2312" w:eastAsia="仿宋_GB2312" w:hint="eastAsia"/>
          <w:sz w:val="32"/>
          <w:szCs w:val="32"/>
        </w:rPr>
        <w:t>分值</w:t>
      </w:r>
      <w:r w:rsidR="00B04CD0">
        <w:rPr>
          <w:rFonts w:ascii="仿宋_GB2312" w:eastAsia="仿宋_GB2312"/>
          <w:sz w:val="32"/>
          <w:szCs w:val="32"/>
        </w:rPr>
        <w:t>设定为</w:t>
      </w:r>
      <w:r w:rsidR="00B04CD0">
        <w:rPr>
          <w:rFonts w:ascii="仿宋_GB2312" w:eastAsia="仿宋_GB2312" w:hint="eastAsia"/>
          <w:sz w:val="32"/>
          <w:szCs w:val="32"/>
        </w:rPr>
        <w:t>20分</w:t>
      </w:r>
      <w:r w:rsidR="00B04CD0">
        <w:rPr>
          <w:rFonts w:ascii="仿宋_GB2312" w:eastAsia="仿宋_GB2312"/>
          <w:sz w:val="32"/>
          <w:szCs w:val="32"/>
        </w:rPr>
        <w:t>，</w:t>
      </w:r>
      <w:r w:rsidRPr="00C039A7">
        <w:rPr>
          <w:rFonts w:ascii="仿宋_GB2312" w:eastAsia="仿宋_GB2312" w:hint="eastAsia"/>
          <w:sz w:val="32"/>
          <w:szCs w:val="32"/>
        </w:rPr>
        <w:t>最终得分</w:t>
      </w:r>
      <w:r w:rsidR="00B04CD0">
        <w:rPr>
          <w:rFonts w:ascii="仿宋_GB2312" w:eastAsia="仿宋_GB2312" w:hint="eastAsia"/>
          <w:sz w:val="32"/>
          <w:szCs w:val="32"/>
        </w:rPr>
        <w:t>为</w:t>
      </w:r>
      <w:r w:rsidRPr="00C039A7">
        <w:rPr>
          <w:rFonts w:ascii="仿宋_GB2312" w:eastAsia="仿宋_GB2312" w:hint="eastAsia"/>
          <w:sz w:val="32"/>
          <w:szCs w:val="32"/>
        </w:rPr>
        <w:t>18.9分。主要原因是预算执行率未达到100%，从而导致失分。</w:t>
      </w:r>
    </w:p>
    <w:p w:rsidR="00D84A4A" w:rsidRDefault="00D84A4A" w:rsidP="001716CF">
      <w:pPr>
        <w:spacing w:line="600" w:lineRule="exact"/>
        <w:ind w:leftChars="50" w:left="105" w:firstLineChars="150" w:firstLine="480"/>
        <w:rPr>
          <w:rFonts w:ascii="楷体_GB2312" w:eastAsia="楷体_GB2312"/>
          <w:sz w:val="32"/>
          <w:szCs w:val="32"/>
        </w:rPr>
      </w:pPr>
      <w:r>
        <w:rPr>
          <w:rFonts w:ascii="楷体_GB2312" w:eastAsia="楷体_GB2312"/>
          <w:sz w:val="32"/>
          <w:szCs w:val="32"/>
        </w:rPr>
        <w:t>2.</w:t>
      </w:r>
      <w:r>
        <w:rPr>
          <w:rFonts w:ascii="楷体_GB2312" w:eastAsia="楷体_GB2312" w:hint="eastAsia"/>
          <w:sz w:val="32"/>
          <w:szCs w:val="32"/>
        </w:rPr>
        <w:t>整体</w:t>
      </w:r>
      <w:r w:rsidR="00C039A7">
        <w:rPr>
          <w:rFonts w:ascii="楷体_GB2312" w:eastAsia="楷体_GB2312" w:hint="eastAsia"/>
          <w:sz w:val="32"/>
          <w:szCs w:val="32"/>
        </w:rPr>
        <w:t>绩效</w:t>
      </w:r>
      <w:r>
        <w:rPr>
          <w:rFonts w:ascii="楷体_GB2312" w:eastAsia="楷体_GB2312"/>
          <w:sz w:val="32"/>
          <w:szCs w:val="32"/>
        </w:rPr>
        <w:t>目标实</w:t>
      </w:r>
      <w:r>
        <w:rPr>
          <w:rFonts w:ascii="楷体_GB2312" w:eastAsia="楷体_GB2312" w:hint="eastAsia"/>
          <w:sz w:val="32"/>
          <w:szCs w:val="32"/>
        </w:rPr>
        <w:t>现</w:t>
      </w:r>
      <w:r>
        <w:rPr>
          <w:rFonts w:ascii="楷体_GB2312" w:eastAsia="楷体_GB2312"/>
          <w:sz w:val="32"/>
          <w:szCs w:val="32"/>
        </w:rPr>
        <w:t>情况</w:t>
      </w:r>
    </w:p>
    <w:p w:rsidR="005C3D8B" w:rsidRPr="00C039A7" w:rsidRDefault="00D84A4A" w:rsidP="001716CF">
      <w:pPr>
        <w:spacing w:line="600" w:lineRule="exact"/>
        <w:ind w:leftChars="50" w:left="105" w:firstLineChars="150" w:firstLine="480"/>
        <w:rPr>
          <w:rFonts w:ascii="仿宋_GB2312" w:eastAsia="仿宋_GB2312"/>
          <w:sz w:val="32"/>
          <w:szCs w:val="32"/>
        </w:rPr>
      </w:pPr>
      <w:r w:rsidRPr="00C039A7">
        <w:rPr>
          <w:rFonts w:ascii="仿宋_GB2312" w:eastAsia="仿宋_GB2312" w:hint="eastAsia"/>
          <w:sz w:val="32"/>
          <w:szCs w:val="32"/>
        </w:rPr>
        <w:t>该部分指标，设定主要为产出数量指标，由于成立北京和平统一促进会大会项目，该年度不再执行，已将资金全部交回财政，指标任务未能完成，扣减相应分数。</w:t>
      </w:r>
    </w:p>
    <w:p w:rsidR="0084332A" w:rsidRDefault="007F6222" w:rsidP="001716CF">
      <w:pPr>
        <w:spacing w:line="600" w:lineRule="exact"/>
        <w:ind w:firstLineChars="200" w:firstLine="640"/>
        <w:rPr>
          <w:rFonts w:ascii="仿宋_GB2312" w:eastAsia="仿宋_GB2312" w:hAnsi="宋体" w:cs="宋体"/>
          <w:color w:val="000000"/>
          <w:kern w:val="0"/>
          <w:sz w:val="32"/>
          <w:szCs w:val="32"/>
        </w:rPr>
      </w:pPr>
      <w:r>
        <w:rPr>
          <w:rFonts w:ascii="黑体" w:eastAsia="黑体" w:hAnsi="黑体" w:cs="宋体" w:hint="eastAsia"/>
          <w:color w:val="000000"/>
          <w:kern w:val="0"/>
          <w:sz w:val="32"/>
          <w:szCs w:val="32"/>
        </w:rPr>
        <w:lastRenderedPageBreak/>
        <w:t>六、措施建议</w:t>
      </w:r>
    </w:p>
    <w:p w:rsidR="005C3D8B" w:rsidRDefault="002B3FB3" w:rsidP="001716CF">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2023年填</w:t>
      </w:r>
      <w:r>
        <w:rPr>
          <w:rFonts w:ascii="仿宋_GB2312" w:eastAsia="仿宋_GB2312" w:hAnsi="宋体" w:cs="宋体"/>
          <w:color w:val="000000"/>
          <w:kern w:val="0"/>
          <w:sz w:val="32"/>
          <w:szCs w:val="32"/>
        </w:rPr>
        <w:t>报</w:t>
      </w:r>
      <w:r>
        <w:rPr>
          <w:rFonts w:ascii="仿宋_GB2312" w:eastAsia="仿宋_GB2312" w:hAnsi="宋体" w:cs="宋体" w:hint="eastAsia"/>
          <w:color w:val="000000"/>
          <w:kern w:val="0"/>
          <w:sz w:val="32"/>
          <w:szCs w:val="32"/>
        </w:rPr>
        <w:t>2024年</w:t>
      </w:r>
      <w:r>
        <w:rPr>
          <w:rFonts w:ascii="仿宋_GB2312" w:eastAsia="仿宋_GB2312" w:hAnsi="宋体" w:cs="宋体"/>
          <w:color w:val="000000"/>
          <w:kern w:val="0"/>
          <w:sz w:val="32"/>
          <w:szCs w:val="32"/>
        </w:rPr>
        <w:t>整体绩效目标时，</w:t>
      </w:r>
      <w:r w:rsidR="00AB2BF1">
        <w:rPr>
          <w:rFonts w:ascii="仿宋_GB2312" w:eastAsia="仿宋_GB2312" w:hAnsi="宋体" w:cs="宋体" w:hint="eastAsia"/>
          <w:color w:val="000000"/>
          <w:kern w:val="0"/>
          <w:sz w:val="32"/>
          <w:szCs w:val="32"/>
        </w:rPr>
        <w:t>将</w:t>
      </w:r>
      <w:r>
        <w:rPr>
          <w:rFonts w:ascii="仿宋_GB2312" w:eastAsia="仿宋_GB2312" w:hAnsi="宋体" w:cs="宋体"/>
          <w:color w:val="000000"/>
          <w:kern w:val="0"/>
          <w:sz w:val="32"/>
          <w:szCs w:val="32"/>
        </w:rPr>
        <w:t>根据</w:t>
      </w:r>
      <w:r>
        <w:rPr>
          <w:rFonts w:ascii="仿宋_GB2312" w:eastAsia="仿宋_GB2312" w:hAnsi="宋体" w:cs="宋体" w:hint="eastAsia"/>
          <w:color w:val="000000"/>
          <w:kern w:val="0"/>
          <w:sz w:val="32"/>
          <w:szCs w:val="32"/>
        </w:rPr>
        <w:t>2022年部门</w:t>
      </w:r>
      <w:r>
        <w:rPr>
          <w:rFonts w:ascii="仿宋_GB2312" w:eastAsia="仿宋_GB2312" w:hAnsi="宋体" w:cs="宋体"/>
          <w:color w:val="000000"/>
          <w:kern w:val="0"/>
          <w:sz w:val="32"/>
          <w:szCs w:val="32"/>
        </w:rPr>
        <w:t>整体绩效</w:t>
      </w:r>
      <w:r>
        <w:rPr>
          <w:rFonts w:ascii="仿宋_GB2312" w:eastAsia="仿宋_GB2312" w:hAnsi="宋体" w:cs="宋体" w:hint="eastAsia"/>
          <w:color w:val="000000"/>
          <w:kern w:val="0"/>
          <w:sz w:val="32"/>
          <w:szCs w:val="32"/>
        </w:rPr>
        <w:t>评价</w:t>
      </w:r>
      <w:r>
        <w:rPr>
          <w:rFonts w:ascii="仿宋_GB2312" w:eastAsia="仿宋_GB2312" w:hAnsi="宋体" w:cs="宋体"/>
          <w:color w:val="000000"/>
          <w:kern w:val="0"/>
          <w:sz w:val="32"/>
          <w:szCs w:val="32"/>
        </w:rPr>
        <w:t>指标体系评分表中的各项内容，</w:t>
      </w:r>
      <w:r>
        <w:rPr>
          <w:rFonts w:ascii="仿宋_GB2312" w:eastAsia="仿宋_GB2312" w:hAnsi="宋体" w:cs="宋体" w:hint="eastAsia"/>
          <w:color w:val="000000"/>
          <w:kern w:val="0"/>
          <w:sz w:val="32"/>
          <w:szCs w:val="32"/>
        </w:rPr>
        <w:t>应补</w:t>
      </w:r>
      <w:r>
        <w:rPr>
          <w:rFonts w:ascii="仿宋_GB2312" w:eastAsia="仿宋_GB2312" w:hAnsi="宋体" w:cs="宋体"/>
          <w:color w:val="000000"/>
          <w:kern w:val="0"/>
          <w:sz w:val="32"/>
          <w:szCs w:val="32"/>
        </w:rPr>
        <w:t>全</w:t>
      </w:r>
      <w:r>
        <w:rPr>
          <w:rFonts w:ascii="仿宋_GB2312" w:eastAsia="仿宋_GB2312" w:hAnsi="宋体" w:cs="宋体" w:hint="eastAsia"/>
          <w:color w:val="000000"/>
          <w:kern w:val="0"/>
          <w:sz w:val="32"/>
          <w:szCs w:val="32"/>
        </w:rPr>
        <w:t>效</w:t>
      </w:r>
      <w:r>
        <w:rPr>
          <w:rFonts w:ascii="仿宋_GB2312" w:eastAsia="仿宋_GB2312" w:hAnsi="宋体" w:cs="宋体"/>
          <w:color w:val="000000"/>
          <w:kern w:val="0"/>
          <w:sz w:val="32"/>
          <w:szCs w:val="32"/>
        </w:rPr>
        <w:t>果指标，同时</w:t>
      </w:r>
      <w:r>
        <w:rPr>
          <w:rFonts w:ascii="仿宋_GB2312" w:eastAsia="仿宋_GB2312" w:hAnsi="宋体" w:cs="宋体" w:hint="eastAsia"/>
          <w:color w:val="000000"/>
          <w:kern w:val="0"/>
          <w:sz w:val="32"/>
          <w:szCs w:val="32"/>
        </w:rPr>
        <w:t>完善</w:t>
      </w:r>
      <w:r>
        <w:rPr>
          <w:rFonts w:ascii="仿宋_GB2312" w:eastAsia="仿宋_GB2312" w:hAnsi="宋体" w:cs="宋体"/>
          <w:color w:val="000000"/>
          <w:kern w:val="0"/>
          <w:sz w:val="32"/>
          <w:szCs w:val="32"/>
        </w:rPr>
        <w:t>对预算管理情况的指标设定</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并根据今</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评价结果反应出来问题及时改进</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健全</w:t>
      </w:r>
      <w:r>
        <w:rPr>
          <w:rFonts w:ascii="仿宋_GB2312" w:eastAsia="仿宋_GB2312" w:hAnsi="宋体" w:cs="宋体" w:hint="eastAsia"/>
          <w:color w:val="000000"/>
          <w:kern w:val="0"/>
          <w:sz w:val="32"/>
          <w:szCs w:val="32"/>
        </w:rPr>
        <w:t>财务</w:t>
      </w:r>
      <w:r>
        <w:rPr>
          <w:rFonts w:ascii="仿宋_GB2312" w:eastAsia="仿宋_GB2312" w:hAnsi="宋体" w:cs="宋体"/>
          <w:color w:val="000000"/>
          <w:kern w:val="0"/>
          <w:sz w:val="32"/>
          <w:szCs w:val="32"/>
        </w:rPr>
        <w:t>管理制度。</w:t>
      </w:r>
    </w:p>
    <w:p w:rsidR="0084332A" w:rsidRDefault="007F6222" w:rsidP="001716CF">
      <w:pPr>
        <w:pStyle w:val="1"/>
        <w:rPr>
          <w:sz w:val="32"/>
          <w:szCs w:val="32"/>
        </w:rPr>
      </w:pPr>
      <w:bookmarkStart w:id="1" w:name="_Toc103006301"/>
      <w:r>
        <w:rPr>
          <w:rFonts w:hint="eastAsia"/>
          <w:sz w:val="32"/>
          <w:szCs w:val="32"/>
        </w:rPr>
        <w:t>七、附件</w:t>
      </w:r>
      <w:bookmarkEnd w:id="1"/>
    </w:p>
    <w:p w:rsidR="0084332A" w:rsidRDefault="007F6222" w:rsidP="001716CF">
      <w:pPr>
        <w:spacing w:line="600" w:lineRule="exact"/>
        <w:ind w:firstLine="641"/>
        <w:rPr>
          <w:rFonts w:ascii="仿宋_GB2312" w:eastAsia="仿宋_GB2312" w:hAnsi="仿宋_GB2312" w:cs="仿宋_GB2312"/>
          <w:sz w:val="32"/>
          <w:szCs w:val="32"/>
        </w:rPr>
        <w:sectPr w:rsidR="0084332A">
          <w:footerReference w:type="default" r:id="rId8"/>
          <w:pgSz w:w="11906" w:h="16838"/>
          <w:pgMar w:top="1440" w:right="1800" w:bottom="1440" w:left="1800" w:header="851" w:footer="964" w:gutter="0"/>
          <w:pgNumType w:start="1"/>
          <w:cols w:space="425"/>
          <w:docGrid w:type="lines" w:linePitch="435"/>
        </w:sectPr>
      </w:pPr>
      <w:r>
        <w:rPr>
          <w:rFonts w:ascii="仿宋_GB2312" w:eastAsia="仿宋_GB2312" w:hAnsi="仿宋_GB2312" w:cs="仿宋_GB2312" w:hint="eastAsia"/>
          <w:sz w:val="32"/>
          <w:szCs w:val="32"/>
        </w:rPr>
        <w:t>2022年部门整体绩效评价指标体系评分表</w:t>
      </w:r>
    </w:p>
    <w:p w:rsidR="0084332A" w:rsidRDefault="007F6222">
      <w:pPr>
        <w:spacing w:line="560" w:lineRule="exact"/>
        <w:jc w:val="left"/>
        <w:rPr>
          <w:rFonts w:ascii="方正黑体_GBK" w:eastAsia="方正黑体_GBK" w:hAnsi="方正黑体_GBK" w:cs="方正黑体_GBK"/>
          <w:sz w:val="32"/>
        </w:rPr>
      </w:pPr>
      <w:r>
        <w:rPr>
          <w:rFonts w:ascii="方正黑体_GBK" w:eastAsia="方正黑体_GBK" w:hAnsi="方正黑体_GBK" w:cs="方正黑体_GBK" w:hint="eastAsia"/>
          <w:sz w:val="32"/>
        </w:rPr>
        <w:lastRenderedPageBreak/>
        <w:t>附件4-1</w:t>
      </w:r>
    </w:p>
    <w:tbl>
      <w:tblPr>
        <w:tblW w:w="5066" w:type="pct"/>
        <w:tblLook w:val="04A0" w:firstRow="1" w:lastRow="0" w:firstColumn="1" w:lastColumn="0" w:noHBand="0" w:noVBand="1"/>
      </w:tblPr>
      <w:tblGrid>
        <w:gridCol w:w="1201"/>
        <w:gridCol w:w="1206"/>
        <w:gridCol w:w="1103"/>
        <w:gridCol w:w="928"/>
        <w:gridCol w:w="936"/>
        <w:gridCol w:w="916"/>
        <w:gridCol w:w="916"/>
        <w:gridCol w:w="3628"/>
        <w:gridCol w:w="3527"/>
      </w:tblGrid>
      <w:tr w:rsidR="0084332A" w:rsidTr="00AB2BF1">
        <w:trPr>
          <w:cantSplit/>
          <w:trHeight w:val="90"/>
        </w:trPr>
        <w:tc>
          <w:tcPr>
            <w:tcW w:w="5000" w:type="pct"/>
            <w:gridSpan w:val="9"/>
            <w:tcBorders>
              <w:top w:val="nil"/>
              <w:left w:val="nil"/>
              <w:bottom w:val="single" w:sz="4" w:space="0" w:color="auto"/>
              <w:right w:val="nil"/>
            </w:tcBorders>
            <w:noWrap/>
            <w:vAlign w:val="bottom"/>
          </w:tcPr>
          <w:p w:rsidR="0084332A" w:rsidRDefault="007F6222">
            <w:pPr>
              <w:widowControl/>
              <w:jc w:val="center"/>
              <w:rPr>
                <w:rFonts w:ascii="方正小标宋简体" w:eastAsia="方正小标宋简体" w:hAnsi="黑体" w:cs="宋体"/>
                <w:color w:val="000000"/>
                <w:kern w:val="0"/>
                <w:sz w:val="44"/>
                <w:szCs w:val="44"/>
                <w:highlight w:val="yellow"/>
              </w:rPr>
            </w:pPr>
            <w:r>
              <w:rPr>
                <w:rFonts w:ascii="方正小标宋简体" w:eastAsia="方正小标宋简体" w:hAnsi="黑体" w:cs="宋体" w:hint="eastAsia"/>
                <w:color w:val="000000"/>
                <w:kern w:val="0"/>
                <w:sz w:val="44"/>
                <w:szCs w:val="44"/>
              </w:rPr>
              <w:t>2022年部门整体绩效评价指标体系评分表</w:t>
            </w:r>
          </w:p>
        </w:tc>
      </w:tr>
      <w:tr w:rsidR="0084332A" w:rsidTr="00AB2BF1">
        <w:trPr>
          <w:cantSplit/>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rsidR="0084332A" w:rsidRDefault="007F6222">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84332A" w:rsidTr="00CC4B8A">
        <w:trPr>
          <w:cantSplit/>
          <w:trHeight w:val="660"/>
        </w:trPr>
        <w:tc>
          <w:tcPr>
            <w:tcW w:w="418"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420"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84"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323"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26"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319"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19"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63"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228" w:type="pct"/>
            <w:tcBorders>
              <w:top w:val="single" w:sz="4" w:space="0" w:color="auto"/>
              <w:left w:val="nil"/>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84332A" w:rsidTr="00CC4B8A">
        <w:trPr>
          <w:cantSplit/>
          <w:trHeight w:val="630"/>
        </w:trPr>
        <w:tc>
          <w:tcPr>
            <w:tcW w:w="418" w:type="pct"/>
            <w:vMerge w:val="restart"/>
            <w:tcBorders>
              <w:top w:val="nil"/>
              <w:left w:val="single" w:sz="4" w:space="0" w:color="auto"/>
              <w:bottom w:val="single" w:sz="4" w:space="0" w:color="000000"/>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420"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384" w:type="pct"/>
            <w:tcBorders>
              <w:top w:val="single" w:sz="4" w:space="0" w:color="auto"/>
              <w:left w:val="single" w:sz="4" w:space="0" w:color="auto"/>
              <w:bottom w:val="single" w:sz="4" w:space="0" w:color="auto"/>
              <w:right w:val="single" w:sz="4" w:space="0" w:color="auto"/>
            </w:tcBorders>
            <w:vAlign w:val="center"/>
          </w:tcPr>
          <w:p w:rsidR="0084332A" w:rsidRDefault="004655D9">
            <w:pPr>
              <w:widowControl/>
              <w:jc w:val="center"/>
              <w:rPr>
                <w:rFonts w:ascii="宋体" w:hAnsi="宋体" w:cs="宋体"/>
                <w:color w:val="000000"/>
                <w:kern w:val="0"/>
                <w:sz w:val="20"/>
                <w:szCs w:val="20"/>
              </w:rPr>
            </w:pPr>
            <w:r>
              <w:rPr>
                <w:rFonts w:ascii="宋体" w:hAnsi="宋体" w:cs="宋体" w:hint="eastAsia"/>
                <w:color w:val="000000"/>
                <w:kern w:val="0"/>
                <w:sz w:val="20"/>
                <w:szCs w:val="20"/>
              </w:rPr>
              <w:t>932.81</w:t>
            </w:r>
            <w:r w:rsidR="007F6222">
              <w:rPr>
                <w:rFonts w:ascii="宋体" w:hAnsi="宋体" w:cs="宋体" w:hint="eastAsia"/>
                <w:color w:val="000000"/>
                <w:kern w:val="0"/>
                <w:sz w:val="20"/>
                <w:szCs w:val="20"/>
              </w:rPr>
              <w:t xml:space="preserve">　</w:t>
            </w:r>
          </w:p>
        </w:tc>
        <w:tc>
          <w:tcPr>
            <w:tcW w:w="323" w:type="pct"/>
            <w:tcBorders>
              <w:top w:val="single" w:sz="4" w:space="0" w:color="auto"/>
              <w:left w:val="single" w:sz="4" w:space="0" w:color="auto"/>
              <w:bottom w:val="single" w:sz="4" w:space="0" w:color="auto"/>
              <w:right w:val="single" w:sz="4" w:space="0" w:color="auto"/>
            </w:tcBorders>
            <w:vAlign w:val="center"/>
          </w:tcPr>
          <w:p w:rsidR="0084332A" w:rsidRDefault="004655D9">
            <w:pPr>
              <w:widowControl/>
              <w:jc w:val="center"/>
              <w:rPr>
                <w:rFonts w:ascii="宋体" w:hAnsi="宋体" w:cs="宋体"/>
                <w:color w:val="000000"/>
                <w:kern w:val="0"/>
                <w:sz w:val="20"/>
                <w:szCs w:val="20"/>
              </w:rPr>
            </w:pPr>
            <w:r>
              <w:rPr>
                <w:rFonts w:ascii="宋体" w:hAnsi="宋体" w:cs="宋体" w:hint="eastAsia"/>
                <w:color w:val="000000"/>
                <w:kern w:val="0"/>
                <w:sz w:val="20"/>
                <w:szCs w:val="20"/>
              </w:rPr>
              <w:t>881.45</w:t>
            </w:r>
            <w:r w:rsidR="007F6222">
              <w:rPr>
                <w:rFonts w:ascii="宋体" w:hAnsi="宋体" w:cs="宋体" w:hint="eastAsia"/>
                <w:color w:val="000000"/>
                <w:kern w:val="0"/>
                <w:sz w:val="20"/>
                <w:szCs w:val="20"/>
              </w:rPr>
              <w:t xml:space="preserve">　</w:t>
            </w:r>
          </w:p>
        </w:tc>
        <w:tc>
          <w:tcPr>
            <w:tcW w:w="326"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004655D9">
              <w:rPr>
                <w:rFonts w:ascii="宋体" w:hAnsi="宋体" w:cs="宋体" w:hint="eastAsia"/>
                <w:color w:val="000000"/>
                <w:kern w:val="0"/>
                <w:sz w:val="20"/>
                <w:szCs w:val="20"/>
              </w:rPr>
              <w:t>94.49%</w:t>
            </w:r>
          </w:p>
        </w:tc>
        <w:tc>
          <w:tcPr>
            <w:tcW w:w="319" w:type="pct"/>
            <w:vMerge w:val="restart"/>
            <w:tcBorders>
              <w:top w:val="single" w:sz="4" w:space="0" w:color="auto"/>
              <w:left w:val="single" w:sz="4" w:space="0" w:color="auto"/>
              <w:bottom w:val="single" w:sz="4" w:space="0" w:color="auto"/>
              <w:right w:val="single" w:sz="4" w:space="0" w:color="auto"/>
            </w:tcBorders>
            <w:noWrap/>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19" w:type="pct"/>
            <w:vMerge w:val="restart"/>
            <w:tcBorders>
              <w:top w:val="single" w:sz="4" w:space="0" w:color="auto"/>
              <w:left w:val="single" w:sz="4" w:space="0" w:color="auto"/>
              <w:bottom w:val="single" w:sz="4" w:space="0" w:color="auto"/>
              <w:right w:val="single" w:sz="4" w:space="0" w:color="auto"/>
            </w:tcBorders>
            <w:noWrap/>
            <w:vAlign w:val="center"/>
          </w:tcPr>
          <w:p w:rsidR="0084332A" w:rsidRDefault="004655D9">
            <w:pPr>
              <w:widowControl/>
              <w:jc w:val="center"/>
              <w:rPr>
                <w:rFonts w:ascii="宋体" w:hAnsi="宋体" w:cs="宋体"/>
                <w:color w:val="000000"/>
                <w:kern w:val="0"/>
                <w:sz w:val="20"/>
                <w:szCs w:val="20"/>
              </w:rPr>
            </w:pPr>
            <w:r>
              <w:rPr>
                <w:rFonts w:ascii="宋体" w:hAnsi="宋体" w:cs="宋体" w:hint="eastAsia"/>
                <w:color w:val="000000"/>
                <w:kern w:val="0"/>
                <w:sz w:val="20"/>
                <w:szCs w:val="20"/>
              </w:rPr>
              <w:t>18.90</w:t>
            </w:r>
            <w:r w:rsidR="007F6222">
              <w:rPr>
                <w:rFonts w:ascii="宋体" w:hAnsi="宋体" w:cs="宋体" w:hint="eastAsia"/>
                <w:color w:val="000000"/>
                <w:kern w:val="0"/>
                <w:sz w:val="20"/>
                <w:szCs w:val="20"/>
              </w:rPr>
              <w:t xml:space="preserve">　</w:t>
            </w:r>
          </w:p>
        </w:tc>
        <w:tc>
          <w:tcPr>
            <w:tcW w:w="1263" w:type="pct"/>
            <w:vMerge w:val="restar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228" w:type="pct"/>
            <w:vMerge w:val="restart"/>
            <w:tcBorders>
              <w:top w:val="nil"/>
              <w:left w:val="single" w:sz="4" w:space="0" w:color="auto"/>
              <w:bottom w:val="single" w:sz="4" w:space="0" w:color="auto"/>
              <w:right w:val="single" w:sz="4" w:space="0" w:color="auto"/>
            </w:tcBorders>
            <w:vAlign w:val="center"/>
          </w:tcPr>
          <w:p w:rsidR="0084332A" w:rsidRDefault="007F6222">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84332A" w:rsidTr="00CC4B8A">
        <w:trPr>
          <w:cantSplit/>
          <w:trHeight w:val="600"/>
        </w:trPr>
        <w:tc>
          <w:tcPr>
            <w:tcW w:w="418" w:type="pct"/>
            <w:vMerge/>
            <w:tcBorders>
              <w:top w:val="nil"/>
              <w:left w:val="single" w:sz="4" w:space="0" w:color="auto"/>
              <w:bottom w:val="single" w:sz="4" w:space="0" w:color="000000"/>
              <w:right w:val="single" w:sz="4" w:space="0" w:color="auto"/>
            </w:tcBorders>
            <w:vAlign w:val="center"/>
          </w:tcPr>
          <w:p w:rsidR="0084332A" w:rsidRDefault="0084332A">
            <w:pPr>
              <w:widowControl/>
              <w:jc w:val="left"/>
              <w:rPr>
                <w:rFonts w:ascii="宋体" w:hAnsi="宋体" w:cs="宋体"/>
                <w:color w:val="000000"/>
                <w:kern w:val="0"/>
                <w:sz w:val="20"/>
                <w:szCs w:val="20"/>
              </w:rPr>
            </w:pPr>
          </w:p>
        </w:tc>
        <w:tc>
          <w:tcPr>
            <w:tcW w:w="420" w:type="pct"/>
            <w:tcBorders>
              <w:top w:val="single" w:sz="4" w:space="0" w:color="auto"/>
              <w:left w:val="single" w:sz="4" w:space="0" w:color="auto"/>
              <w:bottom w:val="single" w:sz="4" w:space="0" w:color="auto"/>
              <w:right w:val="nil"/>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384" w:type="pct"/>
            <w:tcBorders>
              <w:top w:val="single" w:sz="4" w:space="0" w:color="auto"/>
              <w:left w:val="single" w:sz="4" w:space="0" w:color="auto"/>
              <w:bottom w:val="single" w:sz="4" w:space="0" w:color="auto"/>
              <w:right w:val="single" w:sz="4" w:space="0" w:color="auto"/>
            </w:tcBorders>
            <w:vAlign w:val="center"/>
          </w:tcPr>
          <w:p w:rsidR="0084332A" w:rsidRDefault="004655D9">
            <w:pPr>
              <w:widowControl/>
              <w:jc w:val="center"/>
              <w:rPr>
                <w:rFonts w:ascii="宋体" w:hAnsi="宋体" w:cs="宋体"/>
                <w:color w:val="000000"/>
                <w:kern w:val="0"/>
                <w:sz w:val="20"/>
                <w:szCs w:val="20"/>
              </w:rPr>
            </w:pPr>
            <w:r>
              <w:rPr>
                <w:rFonts w:ascii="宋体" w:hAnsi="宋体" w:cs="宋体" w:hint="eastAsia"/>
                <w:color w:val="000000"/>
                <w:kern w:val="0"/>
                <w:sz w:val="20"/>
                <w:szCs w:val="20"/>
              </w:rPr>
              <w:t>787.61</w:t>
            </w:r>
            <w:r w:rsidR="007F6222">
              <w:rPr>
                <w:rFonts w:ascii="宋体" w:hAnsi="宋体" w:cs="宋体" w:hint="eastAsia"/>
                <w:color w:val="000000"/>
                <w:kern w:val="0"/>
                <w:sz w:val="20"/>
                <w:szCs w:val="20"/>
              </w:rPr>
              <w:t xml:space="preserve">　</w:t>
            </w:r>
          </w:p>
        </w:tc>
        <w:tc>
          <w:tcPr>
            <w:tcW w:w="323" w:type="pct"/>
            <w:tcBorders>
              <w:top w:val="single" w:sz="4" w:space="0" w:color="auto"/>
              <w:left w:val="nil"/>
              <w:bottom w:val="single" w:sz="4" w:space="0" w:color="auto"/>
              <w:right w:val="single" w:sz="4" w:space="0" w:color="auto"/>
            </w:tcBorders>
            <w:vAlign w:val="center"/>
          </w:tcPr>
          <w:p w:rsidR="0084332A" w:rsidRDefault="004655D9">
            <w:pPr>
              <w:widowControl/>
              <w:jc w:val="center"/>
              <w:rPr>
                <w:rFonts w:ascii="宋体" w:hAnsi="宋体" w:cs="宋体"/>
                <w:color w:val="000000"/>
                <w:kern w:val="0"/>
                <w:sz w:val="20"/>
                <w:szCs w:val="20"/>
              </w:rPr>
            </w:pPr>
            <w:r>
              <w:rPr>
                <w:rFonts w:ascii="宋体" w:hAnsi="宋体" w:cs="宋体" w:hint="eastAsia"/>
                <w:color w:val="000000"/>
                <w:kern w:val="0"/>
                <w:sz w:val="20"/>
                <w:szCs w:val="20"/>
              </w:rPr>
              <w:t>765.83</w:t>
            </w:r>
            <w:r w:rsidR="007F6222">
              <w:rPr>
                <w:rFonts w:ascii="宋体" w:hAnsi="宋体" w:cs="宋体" w:hint="eastAsia"/>
                <w:color w:val="000000"/>
                <w:kern w:val="0"/>
                <w:sz w:val="20"/>
                <w:szCs w:val="20"/>
              </w:rPr>
              <w:t xml:space="preserve">　</w:t>
            </w:r>
          </w:p>
        </w:tc>
        <w:tc>
          <w:tcPr>
            <w:tcW w:w="326" w:type="pct"/>
            <w:vMerge w:val="restar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9" w:type="pct"/>
            <w:vMerge/>
            <w:tcBorders>
              <w:top w:val="single" w:sz="4" w:space="0" w:color="auto"/>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20"/>
                <w:szCs w:val="20"/>
              </w:rPr>
            </w:pPr>
          </w:p>
        </w:tc>
        <w:tc>
          <w:tcPr>
            <w:tcW w:w="319" w:type="pct"/>
            <w:vMerge/>
            <w:tcBorders>
              <w:top w:val="single" w:sz="4" w:space="0" w:color="auto"/>
              <w:left w:val="nil"/>
              <w:bottom w:val="single" w:sz="4" w:space="0" w:color="auto"/>
              <w:right w:val="nil"/>
            </w:tcBorders>
            <w:vAlign w:val="center"/>
          </w:tcPr>
          <w:p w:rsidR="0084332A" w:rsidRDefault="0084332A">
            <w:pPr>
              <w:widowControl/>
              <w:jc w:val="left"/>
              <w:rPr>
                <w:rFonts w:ascii="宋体" w:hAnsi="宋体" w:cs="宋体"/>
                <w:color w:val="000000"/>
                <w:kern w:val="0"/>
                <w:sz w:val="20"/>
                <w:szCs w:val="20"/>
              </w:rPr>
            </w:pPr>
          </w:p>
        </w:tc>
        <w:tc>
          <w:tcPr>
            <w:tcW w:w="1263" w:type="pct"/>
            <w:vMerge/>
            <w:tcBorders>
              <w:top w:val="single" w:sz="4" w:space="0" w:color="auto"/>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18"/>
                <w:szCs w:val="18"/>
              </w:rPr>
            </w:pPr>
          </w:p>
        </w:tc>
        <w:tc>
          <w:tcPr>
            <w:tcW w:w="1228" w:type="pct"/>
            <w:vMerge/>
            <w:tcBorders>
              <w:top w:val="nil"/>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18"/>
                <w:szCs w:val="18"/>
              </w:rPr>
            </w:pPr>
          </w:p>
        </w:tc>
      </w:tr>
      <w:tr w:rsidR="0084332A" w:rsidTr="00CC4B8A">
        <w:trPr>
          <w:cantSplit/>
          <w:trHeight w:val="615"/>
        </w:trPr>
        <w:tc>
          <w:tcPr>
            <w:tcW w:w="418" w:type="pct"/>
            <w:vMerge/>
            <w:tcBorders>
              <w:top w:val="nil"/>
              <w:left w:val="single" w:sz="4" w:space="0" w:color="auto"/>
              <w:bottom w:val="single" w:sz="4" w:space="0" w:color="000000"/>
              <w:right w:val="single" w:sz="4" w:space="0" w:color="auto"/>
            </w:tcBorders>
            <w:vAlign w:val="center"/>
          </w:tcPr>
          <w:p w:rsidR="0084332A" w:rsidRDefault="0084332A">
            <w:pPr>
              <w:widowControl/>
              <w:jc w:val="left"/>
              <w:rPr>
                <w:rFonts w:ascii="宋体" w:hAnsi="宋体" w:cs="宋体"/>
                <w:color w:val="000000"/>
                <w:kern w:val="0"/>
                <w:sz w:val="20"/>
                <w:szCs w:val="20"/>
              </w:rPr>
            </w:pPr>
          </w:p>
        </w:tc>
        <w:tc>
          <w:tcPr>
            <w:tcW w:w="420" w:type="pct"/>
            <w:tcBorders>
              <w:top w:val="single" w:sz="4" w:space="0" w:color="auto"/>
              <w:left w:val="single" w:sz="4" w:space="0" w:color="auto"/>
              <w:bottom w:val="single" w:sz="4" w:space="0" w:color="auto"/>
              <w:right w:val="nil"/>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384" w:type="pct"/>
            <w:tcBorders>
              <w:top w:val="single" w:sz="4" w:space="0" w:color="auto"/>
              <w:left w:val="single" w:sz="4" w:space="0" w:color="auto"/>
              <w:bottom w:val="single" w:sz="4" w:space="0" w:color="auto"/>
              <w:right w:val="single" w:sz="4" w:space="0" w:color="auto"/>
            </w:tcBorders>
            <w:vAlign w:val="center"/>
          </w:tcPr>
          <w:p w:rsidR="0084332A" w:rsidRDefault="004655D9">
            <w:pPr>
              <w:widowControl/>
              <w:jc w:val="center"/>
              <w:rPr>
                <w:rFonts w:ascii="宋体" w:hAnsi="宋体" w:cs="宋体"/>
                <w:color w:val="000000"/>
                <w:kern w:val="0"/>
                <w:sz w:val="20"/>
                <w:szCs w:val="20"/>
              </w:rPr>
            </w:pPr>
            <w:r>
              <w:rPr>
                <w:rFonts w:ascii="宋体" w:hAnsi="宋体" w:cs="宋体" w:hint="eastAsia"/>
                <w:color w:val="000000"/>
                <w:kern w:val="0"/>
                <w:sz w:val="20"/>
                <w:szCs w:val="20"/>
              </w:rPr>
              <w:t>145.20</w:t>
            </w:r>
            <w:r w:rsidR="007F6222">
              <w:rPr>
                <w:rFonts w:ascii="宋体" w:hAnsi="宋体" w:cs="宋体" w:hint="eastAsia"/>
                <w:color w:val="000000"/>
                <w:kern w:val="0"/>
                <w:sz w:val="20"/>
                <w:szCs w:val="20"/>
              </w:rPr>
              <w:t xml:space="preserve">　</w:t>
            </w:r>
          </w:p>
        </w:tc>
        <w:tc>
          <w:tcPr>
            <w:tcW w:w="323" w:type="pct"/>
            <w:tcBorders>
              <w:top w:val="single" w:sz="4" w:space="0" w:color="auto"/>
              <w:left w:val="nil"/>
              <w:bottom w:val="single" w:sz="4" w:space="0" w:color="auto"/>
              <w:right w:val="single" w:sz="4" w:space="0" w:color="auto"/>
            </w:tcBorders>
            <w:vAlign w:val="center"/>
          </w:tcPr>
          <w:p w:rsidR="0084332A" w:rsidRDefault="004655D9">
            <w:pPr>
              <w:widowControl/>
              <w:jc w:val="center"/>
              <w:rPr>
                <w:rFonts w:ascii="宋体" w:hAnsi="宋体" w:cs="宋体"/>
                <w:color w:val="000000"/>
                <w:kern w:val="0"/>
                <w:sz w:val="20"/>
                <w:szCs w:val="20"/>
              </w:rPr>
            </w:pPr>
            <w:r>
              <w:rPr>
                <w:rFonts w:ascii="宋体" w:hAnsi="宋体" w:cs="宋体" w:hint="eastAsia"/>
                <w:color w:val="000000"/>
                <w:kern w:val="0"/>
                <w:sz w:val="20"/>
                <w:szCs w:val="20"/>
              </w:rPr>
              <w:t>115.62</w:t>
            </w:r>
            <w:r w:rsidR="007F6222">
              <w:rPr>
                <w:rFonts w:ascii="宋体" w:hAnsi="宋体" w:cs="宋体" w:hint="eastAsia"/>
                <w:color w:val="000000"/>
                <w:kern w:val="0"/>
                <w:sz w:val="20"/>
                <w:szCs w:val="20"/>
              </w:rPr>
              <w:t xml:space="preserve">　</w:t>
            </w:r>
          </w:p>
        </w:tc>
        <w:tc>
          <w:tcPr>
            <w:tcW w:w="326" w:type="pct"/>
            <w:vMerge/>
            <w:tcBorders>
              <w:top w:val="single" w:sz="4" w:space="0" w:color="auto"/>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20"/>
                <w:szCs w:val="20"/>
              </w:rPr>
            </w:pPr>
          </w:p>
        </w:tc>
        <w:tc>
          <w:tcPr>
            <w:tcW w:w="319" w:type="pct"/>
            <w:vMerge/>
            <w:tcBorders>
              <w:top w:val="single" w:sz="4" w:space="0" w:color="auto"/>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20"/>
                <w:szCs w:val="20"/>
              </w:rPr>
            </w:pPr>
          </w:p>
        </w:tc>
        <w:tc>
          <w:tcPr>
            <w:tcW w:w="319" w:type="pct"/>
            <w:vMerge/>
            <w:tcBorders>
              <w:top w:val="single" w:sz="4" w:space="0" w:color="auto"/>
              <w:left w:val="nil"/>
              <w:bottom w:val="single" w:sz="4" w:space="0" w:color="auto"/>
              <w:right w:val="nil"/>
            </w:tcBorders>
            <w:vAlign w:val="center"/>
          </w:tcPr>
          <w:p w:rsidR="0084332A" w:rsidRDefault="0084332A">
            <w:pPr>
              <w:widowControl/>
              <w:jc w:val="left"/>
              <w:rPr>
                <w:rFonts w:ascii="宋体" w:hAnsi="宋体" w:cs="宋体"/>
                <w:color w:val="000000"/>
                <w:kern w:val="0"/>
                <w:sz w:val="20"/>
                <w:szCs w:val="20"/>
              </w:rPr>
            </w:pPr>
          </w:p>
        </w:tc>
        <w:tc>
          <w:tcPr>
            <w:tcW w:w="1263" w:type="pct"/>
            <w:vMerge/>
            <w:tcBorders>
              <w:top w:val="single" w:sz="4" w:space="0" w:color="auto"/>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18"/>
                <w:szCs w:val="18"/>
              </w:rPr>
            </w:pPr>
          </w:p>
        </w:tc>
        <w:tc>
          <w:tcPr>
            <w:tcW w:w="1228" w:type="pct"/>
            <w:vMerge/>
            <w:tcBorders>
              <w:top w:val="nil"/>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18"/>
                <w:szCs w:val="18"/>
              </w:rPr>
            </w:pPr>
          </w:p>
        </w:tc>
      </w:tr>
      <w:tr w:rsidR="0084332A" w:rsidTr="00CC4B8A">
        <w:trPr>
          <w:cantSplit/>
          <w:trHeight w:val="2136"/>
        </w:trPr>
        <w:tc>
          <w:tcPr>
            <w:tcW w:w="418" w:type="pct"/>
            <w:vMerge/>
            <w:tcBorders>
              <w:top w:val="nil"/>
              <w:left w:val="single" w:sz="4" w:space="0" w:color="auto"/>
              <w:bottom w:val="single" w:sz="4" w:space="0" w:color="000000"/>
              <w:right w:val="single" w:sz="4" w:space="0" w:color="auto"/>
            </w:tcBorders>
            <w:vAlign w:val="center"/>
          </w:tcPr>
          <w:p w:rsidR="0084332A" w:rsidRDefault="0084332A">
            <w:pPr>
              <w:widowControl/>
              <w:jc w:val="left"/>
              <w:rPr>
                <w:rFonts w:ascii="宋体" w:hAnsi="宋体" w:cs="宋体"/>
                <w:color w:val="000000"/>
                <w:kern w:val="0"/>
                <w:sz w:val="20"/>
                <w:szCs w:val="20"/>
              </w:rPr>
            </w:pPr>
          </w:p>
        </w:tc>
        <w:tc>
          <w:tcPr>
            <w:tcW w:w="420"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384" w:type="pct"/>
            <w:tcBorders>
              <w:top w:val="single" w:sz="4" w:space="0" w:color="auto"/>
              <w:left w:val="nil"/>
              <w:bottom w:val="single" w:sz="4" w:space="0" w:color="auto"/>
              <w:right w:val="single" w:sz="4" w:space="0" w:color="auto"/>
            </w:tcBorders>
            <w:vAlign w:val="center"/>
          </w:tcPr>
          <w:p w:rsidR="0084332A" w:rsidRDefault="00A31087">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r w:rsidR="007F6222">
              <w:rPr>
                <w:rFonts w:ascii="宋体" w:hAnsi="宋体" w:cs="宋体" w:hint="eastAsia"/>
                <w:color w:val="000000"/>
                <w:kern w:val="0"/>
                <w:sz w:val="20"/>
                <w:szCs w:val="20"/>
              </w:rPr>
              <w:t xml:space="preserve">　</w:t>
            </w:r>
          </w:p>
        </w:tc>
        <w:tc>
          <w:tcPr>
            <w:tcW w:w="323" w:type="pct"/>
            <w:tcBorders>
              <w:top w:val="single" w:sz="4" w:space="0" w:color="auto"/>
              <w:left w:val="nil"/>
              <w:bottom w:val="single" w:sz="4" w:space="0" w:color="auto"/>
              <w:right w:val="single" w:sz="4" w:space="0" w:color="auto"/>
            </w:tcBorders>
            <w:vAlign w:val="center"/>
          </w:tcPr>
          <w:p w:rsidR="0084332A" w:rsidRDefault="00A31087">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326" w:type="pct"/>
            <w:vMerge/>
            <w:tcBorders>
              <w:top w:val="single" w:sz="4" w:space="0" w:color="auto"/>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20"/>
                <w:szCs w:val="20"/>
              </w:rPr>
            </w:pPr>
          </w:p>
        </w:tc>
        <w:tc>
          <w:tcPr>
            <w:tcW w:w="319" w:type="pct"/>
            <w:vMerge/>
            <w:tcBorders>
              <w:top w:val="single" w:sz="4" w:space="0" w:color="auto"/>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20"/>
                <w:szCs w:val="20"/>
              </w:rPr>
            </w:pPr>
          </w:p>
        </w:tc>
        <w:tc>
          <w:tcPr>
            <w:tcW w:w="319" w:type="pct"/>
            <w:vMerge/>
            <w:tcBorders>
              <w:top w:val="single" w:sz="4" w:space="0" w:color="auto"/>
              <w:left w:val="nil"/>
              <w:bottom w:val="single" w:sz="4" w:space="0" w:color="auto"/>
              <w:right w:val="nil"/>
            </w:tcBorders>
            <w:vAlign w:val="center"/>
          </w:tcPr>
          <w:p w:rsidR="0084332A" w:rsidRDefault="0084332A">
            <w:pPr>
              <w:widowControl/>
              <w:jc w:val="left"/>
              <w:rPr>
                <w:rFonts w:ascii="宋体" w:hAnsi="宋体" w:cs="宋体"/>
                <w:color w:val="000000"/>
                <w:kern w:val="0"/>
                <w:sz w:val="20"/>
                <w:szCs w:val="20"/>
              </w:rPr>
            </w:pPr>
          </w:p>
        </w:tc>
        <w:tc>
          <w:tcPr>
            <w:tcW w:w="1263" w:type="pct"/>
            <w:vMerge/>
            <w:tcBorders>
              <w:top w:val="single" w:sz="4" w:space="0" w:color="auto"/>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18"/>
                <w:szCs w:val="18"/>
              </w:rPr>
            </w:pPr>
          </w:p>
        </w:tc>
        <w:tc>
          <w:tcPr>
            <w:tcW w:w="1228" w:type="pct"/>
            <w:vMerge/>
            <w:tcBorders>
              <w:top w:val="nil"/>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18"/>
                <w:szCs w:val="18"/>
              </w:rPr>
            </w:pPr>
          </w:p>
        </w:tc>
      </w:tr>
      <w:tr w:rsidR="0084332A" w:rsidTr="00AB2BF1">
        <w:trPr>
          <w:cantSplit/>
          <w:trHeight w:val="479"/>
        </w:trPr>
        <w:tc>
          <w:tcPr>
            <w:tcW w:w="5000" w:type="pct"/>
            <w:gridSpan w:val="9"/>
            <w:tcBorders>
              <w:top w:val="nil"/>
              <w:left w:val="single" w:sz="4" w:space="0" w:color="auto"/>
              <w:bottom w:val="single" w:sz="4" w:space="0" w:color="auto"/>
              <w:right w:val="single" w:sz="4" w:space="0" w:color="auto"/>
            </w:tcBorders>
            <w:vAlign w:val="center"/>
          </w:tcPr>
          <w:p w:rsidR="0084332A" w:rsidRDefault="007F6222">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84332A" w:rsidTr="00CC4B8A">
        <w:trPr>
          <w:cantSplit/>
          <w:trHeight w:val="499"/>
        </w:trPr>
        <w:tc>
          <w:tcPr>
            <w:tcW w:w="418"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420" w:type="pct"/>
            <w:tcBorders>
              <w:top w:val="single" w:sz="4" w:space="0" w:color="auto"/>
              <w:left w:val="nil"/>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84" w:type="pct"/>
            <w:tcBorders>
              <w:top w:val="single" w:sz="4" w:space="0" w:color="auto"/>
              <w:left w:val="nil"/>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23" w:type="pct"/>
            <w:tcBorders>
              <w:top w:val="single" w:sz="4" w:space="0" w:color="auto"/>
              <w:left w:val="nil"/>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26" w:type="pct"/>
            <w:tcBorders>
              <w:top w:val="single" w:sz="4" w:space="0" w:color="auto"/>
              <w:left w:val="nil"/>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319" w:type="pct"/>
            <w:tcBorders>
              <w:top w:val="single" w:sz="4" w:space="0" w:color="auto"/>
              <w:left w:val="nil"/>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19" w:type="pct"/>
            <w:tcBorders>
              <w:top w:val="single" w:sz="4" w:space="0" w:color="auto"/>
              <w:left w:val="nil"/>
              <w:bottom w:val="single" w:sz="4" w:space="0" w:color="auto"/>
              <w:right w:val="nil"/>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63"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28" w:type="pc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84332A" w:rsidTr="00790C4D">
        <w:trPr>
          <w:cantSplit/>
          <w:trHeight w:val="1178"/>
        </w:trPr>
        <w:tc>
          <w:tcPr>
            <w:tcW w:w="418" w:type="pct"/>
            <w:vMerge w:val="restar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整体绩效目标实现情况（60）</w:t>
            </w:r>
          </w:p>
        </w:tc>
        <w:tc>
          <w:tcPr>
            <w:tcW w:w="420" w:type="pct"/>
            <w:vMerge w:val="restart"/>
            <w:tcBorders>
              <w:top w:val="single" w:sz="4" w:space="0" w:color="auto"/>
              <w:left w:val="nil"/>
              <w:right w:val="single" w:sz="4" w:space="0" w:color="auto"/>
            </w:tcBorders>
            <w:vAlign w:val="center"/>
          </w:tcPr>
          <w:p w:rsidR="0084332A" w:rsidRDefault="0084332A">
            <w:pPr>
              <w:widowControl/>
              <w:jc w:val="center"/>
              <w:rPr>
                <w:rFonts w:ascii="宋体" w:hAnsi="宋体" w:cs="宋体"/>
                <w:color w:val="000000"/>
                <w:kern w:val="0"/>
                <w:sz w:val="20"/>
                <w:szCs w:val="20"/>
              </w:rPr>
            </w:pPr>
          </w:p>
          <w:p w:rsidR="0084332A" w:rsidRDefault="007F6222">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384" w:type="pct"/>
            <w:tcBorders>
              <w:top w:val="single" w:sz="4" w:space="0" w:color="auto"/>
              <w:left w:val="nil"/>
              <w:bottom w:val="single" w:sz="4" w:space="0" w:color="auto"/>
              <w:right w:val="single" w:sz="4" w:space="0" w:color="auto"/>
            </w:tcBorders>
            <w:vAlign w:val="center"/>
          </w:tcPr>
          <w:p w:rsidR="0084332A" w:rsidRDefault="0084332A">
            <w:pPr>
              <w:widowControl/>
              <w:jc w:val="center"/>
              <w:rPr>
                <w:rFonts w:ascii="宋体" w:hAnsi="宋体" w:cs="宋体"/>
                <w:color w:val="000000"/>
                <w:kern w:val="0"/>
                <w:sz w:val="20"/>
                <w:szCs w:val="20"/>
              </w:rPr>
            </w:pPr>
          </w:p>
          <w:p w:rsidR="0084332A" w:rsidRDefault="00CC4B8A">
            <w:pPr>
              <w:jc w:val="center"/>
              <w:rPr>
                <w:rFonts w:ascii="宋体" w:hAnsi="宋体" w:cs="宋体"/>
                <w:color w:val="000000"/>
                <w:kern w:val="0"/>
                <w:sz w:val="20"/>
                <w:szCs w:val="20"/>
              </w:rPr>
            </w:pPr>
            <w:r>
              <w:rPr>
                <w:rFonts w:ascii="宋体" w:hAnsi="宋体" w:cs="宋体" w:hint="eastAsia"/>
                <w:color w:val="000000"/>
                <w:kern w:val="0"/>
                <w:sz w:val="20"/>
                <w:szCs w:val="20"/>
              </w:rPr>
              <w:t>慰问</w:t>
            </w:r>
            <w:r>
              <w:rPr>
                <w:rFonts w:ascii="宋体" w:hAnsi="宋体" w:cs="宋体"/>
                <w:color w:val="000000"/>
                <w:kern w:val="0"/>
                <w:sz w:val="20"/>
                <w:szCs w:val="20"/>
              </w:rPr>
              <w:t>黄埔同学及亲属</w:t>
            </w:r>
          </w:p>
        </w:tc>
        <w:tc>
          <w:tcPr>
            <w:tcW w:w="323" w:type="pct"/>
            <w:tcBorders>
              <w:top w:val="single" w:sz="4" w:space="0" w:color="auto"/>
              <w:left w:val="nil"/>
              <w:bottom w:val="single" w:sz="4" w:space="0" w:color="auto"/>
              <w:right w:val="single" w:sz="4" w:space="0" w:color="auto"/>
            </w:tcBorders>
            <w:vAlign w:val="center"/>
          </w:tcPr>
          <w:p w:rsidR="0084332A" w:rsidRPr="00CC4B8A" w:rsidRDefault="00CC4B8A" w:rsidP="00CC4B8A">
            <w:pPr>
              <w:jc w:val="center"/>
              <w:rPr>
                <w:rFonts w:ascii="宋体" w:hAnsi="宋体" w:cs="宋体"/>
                <w:color w:val="000000"/>
                <w:kern w:val="0"/>
                <w:sz w:val="20"/>
                <w:szCs w:val="20"/>
              </w:rPr>
            </w:pPr>
            <w:r w:rsidRPr="00CC4B8A">
              <w:rPr>
                <w:rFonts w:ascii="仿宋_GB2312" w:eastAsia="仿宋_GB2312" w:hint="eastAsia"/>
                <w:sz w:val="20"/>
                <w:szCs w:val="20"/>
              </w:rPr>
              <w:t>≥60人</w:t>
            </w:r>
            <w:r w:rsidRPr="00CC4B8A">
              <w:rPr>
                <w:rFonts w:ascii="仿宋_GB2312" w:eastAsia="仿宋_GB2312"/>
                <w:sz w:val="20"/>
                <w:szCs w:val="20"/>
              </w:rPr>
              <w:t>次</w:t>
            </w:r>
          </w:p>
        </w:tc>
        <w:tc>
          <w:tcPr>
            <w:tcW w:w="326" w:type="pct"/>
            <w:tcBorders>
              <w:top w:val="single" w:sz="4" w:space="0" w:color="auto"/>
              <w:left w:val="nil"/>
              <w:bottom w:val="single" w:sz="4" w:space="0" w:color="auto"/>
              <w:right w:val="single" w:sz="4" w:space="0" w:color="auto"/>
            </w:tcBorders>
            <w:vAlign w:val="center"/>
          </w:tcPr>
          <w:p w:rsidR="0084332A" w:rsidRDefault="00D72E8F"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200</w:t>
            </w:r>
          </w:p>
        </w:tc>
        <w:tc>
          <w:tcPr>
            <w:tcW w:w="319" w:type="pct"/>
            <w:tcBorders>
              <w:top w:val="single" w:sz="4" w:space="0" w:color="auto"/>
              <w:left w:val="nil"/>
              <w:bottom w:val="single" w:sz="4" w:space="0" w:color="auto"/>
              <w:right w:val="single" w:sz="4" w:space="0" w:color="auto"/>
            </w:tcBorders>
            <w:vAlign w:val="center"/>
          </w:tcPr>
          <w:p w:rsidR="0084332A" w:rsidRDefault="0084332A" w:rsidP="00CC4B8A">
            <w:pPr>
              <w:widowControl/>
              <w:jc w:val="center"/>
              <w:rPr>
                <w:rFonts w:ascii="宋体" w:hAnsi="宋体" w:cs="宋体"/>
                <w:color w:val="000000"/>
                <w:kern w:val="0"/>
                <w:sz w:val="20"/>
                <w:szCs w:val="20"/>
              </w:rPr>
            </w:pPr>
          </w:p>
          <w:p w:rsidR="0084332A" w:rsidRDefault="00CC4B8A" w:rsidP="00CC4B8A">
            <w:pPr>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19" w:type="pct"/>
            <w:tcBorders>
              <w:top w:val="single" w:sz="4" w:space="0" w:color="auto"/>
              <w:left w:val="nil"/>
              <w:bottom w:val="single" w:sz="4" w:space="0" w:color="auto"/>
              <w:right w:val="nil"/>
            </w:tcBorders>
            <w:vAlign w:val="center"/>
          </w:tcPr>
          <w:p w:rsidR="0084332A" w:rsidRDefault="0084332A">
            <w:pPr>
              <w:widowControl/>
              <w:jc w:val="center"/>
              <w:rPr>
                <w:rFonts w:ascii="宋体" w:hAnsi="宋体" w:cs="宋体"/>
                <w:color w:val="000000"/>
                <w:kern w:val="0"/>
                <w:sz w:val="20"/>
                <w:szCs w:val="20"/>
              </w:rPr>
            </w:pPr>
          </w:p>
          <w:p w:rsidR="0084332A" w:rsidRDefault="00790C4D">
            <w:pPr>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1263" w:type="pct"/>
            <w:vMerge w:val="restar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228" w:type="pct"/>
            <w:vMerge w:val="restart"/>
            <w:tcBorders>
              <w:top w:val="single" w:sz="4" w:space="0" w:color="auto"/>
              <w:left w:val="single" w:sz="4" w:space="0" w:color="auto"/>
              <w:bottom w:val="single" w:sz="4" w:space="0" w:color="auto"/>
              <w:right w:val="single" w:sz="4" w:space="0" w:color="auto"/>
            </w:tcBorders>
            <w:vAlign w:val="center"/>
          </w:tcPr>
          <w:p w:rsidR="0084332A" w:rsidRDefault="007F6222">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84332A" w:rsidTr="00CC4B8A">
        <w:trPr>
          <w:cantSplit/>
          <w:trHeight w:val="1130"/>
        </w:trPr>
        <w:tc>
          <w:tcPr>
            <w:tcW w:w="418" w:type="pct"/>
            <w:vMerge/>
            <w:tcBorders>
              <w:top w:val="nil"/>
              <w:left w:val="single" w:sz="4" w:space="0" w:color="auto"/>
              <w:bottom w:val="single" w:sz="4" w:space="0" w:color="000000"/>
              <w:right w:val="single" w:sz="4" w:space="0" w:color="auto"/>
            </w:tcBorders>
            <w:vAlign w:val="center"/>
          </w:tcPr>
          <w:p w:rsidR="0084332A" w:rsidRDefault="0084332A">
            <w:pPr>
              <w:widowControl/>
              <w:jc w:val="left"/>
              <w:rPr>
                <w:rFonts w:ascii="宋体" w:hAnsi="宋体" w:cs="宋体"/>
                <w:color w:val="000000"/>
                <w:kern w:val="0"/>
                <w:sz w:val="20"/>
                <w:szCs w:val="20"/>
              </w:rPr>
            </w:pPr>
          </w:p>
        </w:tc>
        <w:tc>
          <w:tcPr>
            <w:tcW w:w="420" w:type="pct"/>
            <w:vMerge/>
            <w:tcBorders>
              <w:left w:val="single" w:sz="4" w:space="0" w:color="auto"/>
              <w:right w:val="single" w:sz="4" w:space="0" w:color="auto"/>
            </w:tcBorders>
            <w:vAlign w:val="center"/>
          </w:tcPr>
          <w:p w:rsidR="0084332A" w:rsidRDefault="0084332A">
            <w:pPr>
              <w:widowControl/>
              <w:jc w:val="left"/>
              <w:rPr>
                <w:rFonts w:ascii="宋体" w:hAnsi="宋体" w:cs="宋体"/>
                <w:color w:val="000000"/>
                <w:kern w:val="0"/>
                <w:sz w:val="20"/>
                <w:szCs w:val="20"/>
              </w:rPr>
            </w:pPr>
          </w:p>
        </w:tc>
        <w:tc>
          <w:tcPr>
            <w:tcW w:w="384" w:type="pct"/>
            <w:tcBorders>
              <w:top w:val="single" w:sz="4" w:space="0" w:color="auto"/>
              <w:left w:val="nil"/>
              <w:bottom w:val="single" w:sz="4" w:space="0" w:color="auto"/>
              <w:right w:val="single" w:sz="4" w:space="0" w:color="auto"/>
            </w:tcBorders>
            <w:vAlign w:val="center"/>
          </w:tcPr>
          <w:p w:rsidR="0084332A" w:rsidRDefault="00CC4B8A" w:rsidP="00AB2BF1">
            <w:pPr>
              <w:widowControl/>
              <w:jc w:val="center"/>
              <w:rPr>
                <w:rFonts w:ascii="宋体" w:hAnsi="宋体" w:cs="宋体"/>
                <w:color w:val="000000"/>
                <w:kern w:val="0"/>
                <w:sz w:val="20"/>
                <w:szCs w:val="20"/>
              </w:rPr>
            </w:pPr>
            <w:r>
              <w:rPr>
                <w:rFonts w:ascii="宋体" w:hAnsi="宋体" w:cs="宋体" w:hint="eastAsia"/>
                <w:color w:val="000000"/>
                <w:kern w:val="0"/>
                <w:sz w:val="20"/>
                <w:szCs w:val="20"/>
              </w:rPr>
              <w:t>组织</w:t>
            </w:r>
            <w:r>
              <w:rPr>
                <w:rFonts w:ascii="宋体" w:hAnsi="宋体" w:cs="宋体"/>
                <w:color w:val="000000"/>
                <w:kern w:val="0"/>
                <w:sz w:val="20"/>
                <w:szCs w:val="20"/>
              </w:rPr>
              <w:t>黄埔亲属活动</w:t>
            </w:r>
          </w:p>
        </w:tc>
        <w:tc>
          <w:tcPr>
            <w:tcW w:w="323" w:type="pct"/>
            <w:tcBorders>
              <w:top w:val="single" w:sz="4" w:space="0" w:color="auto"/>
              <w:left w:val="nil"/>
              <w:bottom w:val="single" w:sz="4" w:space="0" w:color="auto"/>
              <w:right w:val="single" w:sz="4" w:space="0" w:color="auto"/>
            </w:tcBorders>
            <w:vAlign w:val="center"/>
          </w:tcPr>
          <w:p w:rsidR="0084332A" w:rsidRDefault="00CC4B8A">
            <w:pPr>
              <w:widowControl/>
              <w:jc w:val="center"/>
              <w:rPr>
                <w:rFonts w:ascii="宋体" w:hAnsi="宋体" w:cs="宋体"/>
                <w:color w:val="000000"/>
                <w:kern w:val="0"/>
                <w:sz w:val="20"/>
                <w:szCs w:val="20"/>
              </w:rPr>
            </w:pPr>
            <w:r w:rsidRPr="00CC4B8A">
              <w:rPr>
                <w:rFonts w:ascii="仿宋_GB2312" w:eastAsia="仿宋_GB2312" w:hint="eastAsia"/>
                <w:sz w:val="20"/>
                <w:szCs w:val="20"/>
              </w:rPr>
              <w:t>≥</w:t>
            </w:r>
            <w:r>
              <w:rPr>
                <w:rFonts w:ascii="仿宋_GB2312" w:eastAsia="仿宋_GB2312" w:hint="eastAsia"/>
                <w:sz w:val="20"/>
                <w:szCs w:val="20"/>
              </w:rPr>
              <w:t>1</w:t>
            </w:r>
            <w:r w:rsidRPr="00CC4B8A">
              <w:rPr>
                <w:rFonts w:ascii="仿宋_GB2312" w:eastAsia="仿宋_GB2312" w:hint="eastAsia"/>
                <w:sz w:val="20"/>
                <w:szCs w:val="20"/>
              </w:rPr>
              <w:t>0</w:t>
            </w:r>
            <w:r w:rsidRPr="00CC4B8A">
              <w:rPr>
                <w:rFonts w:ascii="仿宋_GB2312" w:eastAsia="仿宋_GB2312"/>
                <w:sz w:val="20"/>
                <w:szCs w:val="20"/>
              </w:rPr>
              <w:t>次</w:t>
            </w:r>
          </w:p>
        </w:tc>
        <w:tc>
          <w:tcPr>
            <w:tcW w:w="326" w:type="pct"/>
            <w:tcBorders>
              <w:top w:val="single" w:sz="4" w:space="0" w:color="auto"/>
              <w:left w:val="nil"/>
              <w:bottom w:val="single" w:sz="4" w:space="0" w:color="auto"/>
              <w:right w:val="single" w:sz="4" w:space="0" w:color="auto"/>
            </w:tcBorders>
            <w:vAlign w:val="center"/>
          </w:tcPr>
          <w:p w:rsidR="0084332A" w:rsidRDefault="00D72E8F">
            <w:pPr>
              <w:widowControl/>
              <w:jc w:val="center"/>
              <w:rPr>
                <w:rFonts w:ascii="宋体" w:hAnsi="宋体" w:cs="宋体"/>
                <w:color w:val="000000"/>
                <w:kern w:val="0"/>
                <w:sz w:val="20"/>
                <w:szCs w:val="20"/>
              </w:rPr>
            </w:pPr>
            <w:r>
              <w:rPr>
                <w:rFonts w:ascii="宋体" w:hAnsi="宋体" w:cs="宋体" w:hint="eastAsia"/>
                <w:color w:val="000000"/>
                <w:kern w:val="0"/>
                <w:sz w:val="20"/>
                <w:szCs w:val="20"/>
              </w:rPr>
              <w:t>11</w:t>
            </w:r>
          </w:p>
        </w:tc>
        <w:tc>
          <w:tcPr>
            <w:tcW w:w="319" w:type="pct"/>
            <w:tcBorders>
              <w:top w:val="single" w:sz="4" w:space="0" w:color="auto"/>
              <w:left w:val="single" w:sz="4" w:space="0" w:color="auto"/>
              <w:bottom w:val="single" w:sz="4" w:space="0" w:color="auto"/>
              <w:right w:val="single" w:sz="4" w:space="0" w:color="auto"/>
            </w:tcBorders>
            <w:vAlign w:val="center"/>
          </w:tcPr>
          <w:p w:rsidR="0084332A" w:rsidRDefault="00CC4B8A" w:rsidP="00CC4B8A">
            <w:pPr>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19" w:type="pct"/>
            <w:tcBorders>
              <w:top w:val="single" w:sz="4" w:space="0" w:color="auto"/>
              <w:left w:val="nil"/>
              <w:bottom w:val="single" w:sz="4" w:space="0" w:color="auto"/>
              <w:right w:val="nil"/>
            </w:tcBorders>
            <w:noWrap/>
            <w:vAlign w:val="center"/>
          </w:tcPr>
          <w:p w:rsidR="0084332A" w:rsidRDefault="00790C4D">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sidR="007F6222">
              <w:rPr>
                <w:rFonts w:ascii="宋体" w:hAnsi="宋体" w:cs="宋体" w:hint="eastAsia"/>
                <w:color w:val="000000"/>
                <w:kern w:val="0"/>
                <w:sz w:val="20"/>
                <w:szCs w:val="20"/>
              </w:rPr>
              <w:t xml:space="preserve">　</w:t>
            </w:r>
          </w:p>
        </w:tc>
        <w:tc>
          <w:tcPr>
            <w:tcW w:w="1263" w:type="pct"/>
            <w:vMerge/>
            <w:tcBorders>
              <w:top w:val="nil"/>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18"/>
                <w:szCs w:val="18"/>
              </w:rPr>
            </w:pPr>
          </w:p>
        </w:tc>
        <w:tc>
          <w:tcPr>
            <w:tcW w:w="1228" w:type="pct"/>
            <w:vMerge/>
            <w:tcBorders>
              <w:top w:val="nil"/>
              <w:left w:val="single" w:sz="4" w:space="0" w:color="auto"/>
              <w:bottom w:val="single" w:sz="4" w:space="0" w:color="auto"/>
              <w:right w:val="single" w:sz="4" w:space="0" w:color="auto"/>
            </w:tcBorders>
            <w:vAlign w:val="center"/>
          </w:tcPr>
          <w:p w:rsidR="0084332A" w:rsidRDefault="0084332A">
            <w:pPr>
              <w:widowControl/>
              <w:jc w:val="left"/>
              <w:rPr>
                <w:rFonts w:ascii="宋体" w:hAnsi="宋体" w:cs="宋体"/>
                <w:color w:val="000000"/>
                <w:kern w:val="0"/>
                <w:sz w:val="18"/>
                <w:szCs w:val="18"/>
              </w:rPr>
            </w:pPr>
          </w:p>
        </w:tc>
      </w:tr>
      <w:tr w:rsidR="00CC4B8A" w:rsidTr="00CC4B8A">
        <w:trPr>
          <w:cantSplit/>
          <w:trHeight w:val="1258"/>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vMerge/>
            <w:tcBorders>
              <w:left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举办交流</w:t>
            </w:r>
            <w:r>
              <w:rPr>
                <w:rFonts w:ascii="宋体" w:hAnsi="宋体" w:cs="宋体"/>
                <w:color w:val="000000"/>
                <w:kern w:val="0"/>
                <w:sz w:val="20"/>
                <w:szCs w:val="20"/>
              </w:rPr>
              <w:t>活动次数</w:t>
            </w:r>
          </w:p>
        </w:tc>
        <w:tc>
          <w:tcPr>
            <w:tcW w:w="323" w:type="pct"/>
            <w:tcBorders>
              <w:top w:val="nil"/>
              <w:left w:val="nil"/>
              <w:bottom w:val="single" w:sz="4" w:space="0" w:color="auto"/>
              <w:right w:val="single" w:sz="4" w:space="0" w:color="auto"/>
            </w:tcBorders>
            <w:vAlign w:val="center"/>
          </w:tcPr>
          <w:p w:rsidR="00CC4B8A" w:rsidRDefault="00CC4B8A" w:rsidP="00D72E8F">
            <w:pPr>
              <w:widowControl/>
              <w:jc w:val="center"/>
              <w:rPr>
                <w:rFonts w:ascii="宋体" w:hAnsi="宋体" w:cs="宋体"/>
                <w:color w:val="000000"/>
                <w:kern w:val="0"/>
                <w:sz w:val="20"/>
                <w:szCs w:val="20"/>
              </w:rPr>
            </w:pPr>
            <w:r w:rsidRPr="00CC4B8A">
              <w:rPr>
                <w:rFonts w:ascii="仿宋_GB2312" w:eastAsia="仿宋_GB2312" w:hint="eastAsia"/>
                <w:sz w:val="20"/>
                <w:szCs w:val="20"/>
              </w:rPr>
              <w:t>≥</w:t>
            </w:r>
            <w:r w:rsidR="00D72E8F">
              <w:rPr>
                <w:rFonts w:ascii="仿宋_GB2312" w:eastAsia="仿宋_GB2312"/>
                <w:sz w:val="20"/>
                <w:szCs w:val="20"/>
              </w:rPr>
              <w:t>2</w:t>
            </w:r>
            <w:r w:rsidRPr="00CC4B8A">
              <w:rPr>
                <w:rFonts w:ascii="仿宋_GB2312" w:eastAsia="仿宋_GB2312"/>
                <w:sz w:val="20"/>
                <w:szCs w:val="20"/>
              </w:rPr>
              <w:t>次</w:t>
            </w:r>
          </w:p>
        </w:tc>
        <w:tc>
          <w:tcPr>
            <w:tcW w:w="326" w:type="pct"/>
            <w:tcBorders>
              <w:top w:val="nil"/>
              <w:left w:val="nil"/>
              <w:bottom w:val="single" w:sz="4" w:space="0" w:color="auto"/>
              <w:right w:val="single" w:sz="4" w:space="0" w:color="auto"/>
            </w:tcBorders>
            <w:vAlign w:val="center"/>
          </w:tcPr>
          <w:p w:rsidR="00CC4B8A" w:rsidRDefault="00D72E8F"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r w:rsidR="00CC4B8A">
              <w:rPr>
                <w:rFonts w:ascii="宋体" w:hAnsi="宋体" w:cs="宋体" w:hint="eastAsia"/>
                <w:color w:val="000000"/>
                <w:kern w:val="0"/>
                <w:sz w:val="20"/>
                <w:szCs w:val="20"/>
              </w:rPr>
              <w:t xml:space="preserve">　</w:t>
            </w:r>
          </w:p>
        </w:tc>
        <w:tc>
          <w:tcPr>
            <w:tcW w:w="319"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19" w:type="pct"/>
            <w:tcBorders>
              <w:top w:val="single" w:sz="4" w:space="0" w:color="auto"/>
              <w:left w:val="nil"/>
              <w:bottom w:val="single" w:sz="4" w:space="0" w:color="auto"/>
              <w:right w:val="nil"/>
            </w:tcBorders>
            <w:noWrap/>
            <w:vAlign w:val="center"/>
          </w:tcPr>
          <w:p w:rsidR="00CC4B8A" w:rsidRDefault="00790C4D"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sidR="00CC4B8A">
              <w:rPr>
                <w:rFonts w:ascii="宋体" w:hAnsi="宋体" w:cs="宋体" w:hint="eastAsia"/>
                <w:color w:val="000000"/>
                <w:kern w:val="0"/>
                <w:sz w:val="20"/>
                <w:szCs w:val="20"/>
              </w:rPr>
              <w:t xml:space="preserve">　</w:t>
            </w:r>
          </w:p>
        </w:tc>
        <w:tc>
          <w:tcPr>
            <w:tcW w:w="1263" w:type="pct"/>
            <w:vMerge/>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p>
        </w:tc>
        <w:tc>
          <w:tcPr>
            <w:tcW w:w="1228" w:type="pct"/>
            <w:vMerge/>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p>
        </w:tc>
      </w:tr>
      <w:tr w:rsidR="00CC4B8A" w:rsidTr="00CC4B8A">
        <w:trPr>
          <w:cantSplit/>
          <w:trHeight w:val="975"/>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vMerge/>
            <w:tcBorders>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vAlign w:val="center"/>
          </w:tcPr>
          <w:p w:rsidR="00CC4B8A" w:rsidRDefault="00790C4D" w:rsidP="00CC4B8A">
            <w:pPr>
              <w:widowControl/>
              <w:rPr>
                <w:rFonts w:ascii="宋体" w:hAnsi="宋体" w:cs="宋体"/>
                <w:color w:val="000000"/>
                <w:kern w:val="0"/>
                <w:sz w:val="20"/>
                <w:szCs w:val="20"/>
              </w:rPr>
            </w:pPr>
            <w:r>
              <w:rPr>
                <w:rFonts w:ascii="宋体" w:hAnsi="宋体" w:cs="宋体" w:hint="eastAsia"/>
                <w:color w:val="000000"/>
                <w:kern w:val="0"/>
                <w:sz w:val="20"/>
                <w:szCs w:val="20"/>
              </w:rPr>
              <w:t>召开</w:t>
            </w:r>
            <w:r>
              <w:rPr>
                <w:rFonts w:ascii="宋体" w:hAnsi="宋体" w:cs="宋体"/>
                <w:color w:val="000000"/>
                <w:kern w:val="0"/>
                <w:sz w:val="20"/>
                <w:szCs w:val="20"/>
              </w:rPr>
              <w:t>成立北京和平统一促进会大会</w:t>
            </w:r>
          </w:p>
        </w:tc>
        <w:tc>
          <w:tcPr>
            <w:tcW w:w="323" w:type="pct"/>
            <w:tcBorders>
              <w:top w:val="nil"/>
              <w:left w:val="nil"/>
              <w:bottom w:val="single" w:sz="4" w:space="0" w:color="auto"/>
              <w:right w:val="single" w:sz="4" w:space="0" w:color="auto"/>
            </w:tcBorders>
            <w:vAlign w:val="center"/>
          </w:tcPr>
          <w:p w:rsidR="00CC4B8A" w:rsidRPr="00790C4D" w:rsidRDefault="00790C4D" w:rsidP="00CC4B8A">
            <w:pPr>
              <w:widowControl/>
              <w:jc w:val="center"/>
              <w:rPr>
                <w:rFonts w:ascii="宋体" w:hAnsi="宋体" w:cs="宋体"/>
                <w:color w:val="000000"/>
                <w:kern w:val="0"/>
                <w:sz w:val="20"/>
                <w:szCs w:val="20"/>
              </w:rPr>
            </w:pPr>
            <w:r w:rsidRPr="00CC4B8A">
              <w:rPr>
                <w:rFonts w:ascii="仿宋_GB2312" w:eastAsia="仿宋_GB2312" w:hint="eastAsia"/>
                <w:sz w:val="20"/>
                <w:szCs w:val="20"/>
              </w:rPr>
              <w:t>≥</w:t>
            </w:r>
            <w:r>
              <w:rPr>
                <w:rFonts w:ascii="仿宋_GB2312" w:eastAsia="仿宋_GB2312" w:hint="eastAsia"/>
                <w:sz w:val="20"/>
                <w:szCs w:val="20"/>
              </w:rPr>
              <w:t>130人</w:t>
            </w:r>
          </w:p>
        </w:tc>
        <w:tc>
          <w:tcPr>
            <w:tcW w:w="326" w:type="pct"/>
            <w:tcBorders>
              <w:top w:val="nil"/>
              <w:left w:val="nil"/>
              <w:bottom w:val="single" w:sz="4" w:space="0" w:color="auto"/>
              <w:right w:val="single" w:sz="4" w:space="0" w:color="auto"/>
            </w:tcBorders>
            <w:vAlign w:val="center"/>
          </w:tcPr>
          <w:p w:rsidR="00CC4B8A" w:rsidRDefault="00790C4D"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319"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19" w:type="pct"/>
            <w:tcBorders>
              <w:top w:val="nil"/>
              <w:left w:val="nil"/>
              <w:bottom w:val="single" w:sz="4" w:space="0" w:color="auto"/>
              <w:right w:val="nil"/>
            </w:tcBorders>
            <w:noWrap/>
            <w:vAlign w:val="center"/>
          </w:tcPr>
          <w:p w:rsidR="00CC4B8A" w:rsidRDefault="00790C4D"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0</w:t>
            </w:r>
          </w:p>
        </w:tc>
        <w:tc>
          <w:tcPr>
            <w:tcW w:w="1263" w:type="pct"/>
            <w:vMerge/>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p>
        </w:tc>
        <w:tc>
          <w:tcPr>
            <w:tcW w:w="1228" w:type="pct"/>
            <w:vMerge/>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p>
        </w:tc>
      </w:tr>
      <w:tr w:rsidR="00CC4B8A" w:rsidTr="00CC4B8A">
        <w:trPr>
          <w:cantSplit/>
          <w:trHeight w:val="975"/>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vMerge/>
            <w:tcBorders>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vAlign w:val="center"/>
          </w:tcPr>
          <w:p w:rsidR="00CC4B8A" w:rsidRDefault="00CC4B8A" w:rsidP="00CC4B8A">
            <w:pPr>
              <w:widowControl/>
              <w:rPr>
                <w:rFonts w:ascii="宋体" w:hAnsi="宋体" w:cs="宋体"/>
                <w:color w:val="000000"/>
                <w:kern w:val="0"/>
                <w:sz w:val="20"/>
                <w:szCs w:val="20"/>
              </w:rPr>
            </w:pPr>
            <w:r>
              <w:rPr>
                <w:rFonts w:ascii="宋体" w:hAnsi="宋体" w:cs="宋体" w:hint="eastAsia"/>
                <w:color w:val="000000"/>
                <w:kern w:val="0"/>
                <w:sz w:val="20"/>
                <w:szCs w:val="20"/>
              </w:rPr>
              <w:t>出版《北京</w:t>
            </w:r>
            <w:r>
              <w:rPr>
                <w:rFonts w:ascii="宋体" w:hAnsi="宋体" w:cs="宋体"/>
                <w:color w:val="000000"/>
                <w:kern w:val="0"/>
                <w:sz w:val="20"/>
                <w:szCs w:val="20"/>
              </w:rPr>
              <w:t>黄埔</w:t>
            </w:r>
            <w:r>
              <w:rPr>
                <w:rFonts w:ascii="宋体" w:hAnsi="宋体" w:cs="宋体" w:hint="eastAsia"/>
                <w:color w:val="000000"/>
                <w:kern w:val="0"/>
                <w:sz w:val="20"/>
                <w:szCs w:val="20"/>
              </w:rPr>
              <w:t>》杂志</w:t>
            </w:r>
          </w:p>
        </w:tc>
        <w:tc>
          <w:tcPr>
            <w:tcW w:w="323"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6期</w:t>
            </w:r>
          </w:p>
        </w:tc>
        <w:tc>
          <w:tcPr>
            <w:tcW w:w="326"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6期</w:t>
            </w:r>
          </w:p>
        </w:tc>
        <w:tc>
          <w:tcPr>
            <w:tcW w:w="319"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p>
        </w:tc>
        <w:tc>
          <w:tcPr>
            <w:tcW w:w="319" w:type="pct"/>
            <w:tcBorders>
              <w:top w:val="nil"/>
              <w:left w:val="nil"/>
              <w:bottom w:val="single" w:sz="4" w:space="0" w:color="auto"/>
              <w:right w:val="nil"/>
            </w:tcBorders>
            <w:noWrap/>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00790C4D">
              <w:rPr>
                <w:rFonts w:ascii="宋体" w:hAnsi="宋体" w:cs="宋体" w:hint="eastAsia"/>
                <w:color w:val="000000"/>
                <w:kern w:val="0"/>
                <w:sz w:val="20"/>
                <w:szCs w:val="20"/>
              </w:rPr>
              <w:t>6</w:t>
            </w:r>
          </w:p>
        </w:tc>
        <w:tc>
          <w:tcPr>
            <w:tcW w:w="1263" w:type="pct"/>
            <w:vMerge/>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p>
        </w:tc>
        <w:tc>
          <w:tcPr>
            <w:tcW w:w="1228" w:type="pct"/>
            <w:vMerge/>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p>
        </w:tc>
      </w:tr>
      <w:tr w:rsidR="00CC4B8A" w:rsidTr="00790C4D">
        <w:trPr>
          <w:cantSplit/>
          <w:trHeight w:val="70"/>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vMerge w:val="restart"/>
            <w:tcBorders>
              <w:top w:val="nil"/>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384"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社</w:t>
            </w:r>
            <w:r>
              <w:rPr>
                <w:rFonts w:ascii="宋体" w:hAnsi="宋体" w:cs="宋体"/>
                <w:color w:val="000000"/>
                <w:kern w:val="0"/>
                <w:sz w:val="20"/>
                <w:szCs w:val="20"/>
              </w:rPr>
              <w:t>会效益</w:t>
            </w:r>
          </w:p>
        </w:tc>
        <w:tc>
          <w:tcPr>
            <w:tcW w:w="323"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加</w:t>
            </w:r>
            <w:r>
              <w:rPr>
                <w:rFonts w:ascii="宋体" w:hAnsi="宋体" w:cs="宋体"/>
                <w:color w:val="000000"/>
                <w:kern w:val="0"/>
                <w:sz w:val="20"/>
                <w:szCs w:val="20"/>
              </w:rPr>
              <w:t>强对台交流</w:t>
            </w:r>
            <w:r>
              <w:rPr>
                <w:rFonts w:ascii="宋体" w:hAnsi="宋体"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加</w:t>
            </w:r>
            <w:r>
              <w:rPr>
                <w:rFonts w:ascii="宋体" w:hAnsi="宋体" w:cs="宋体"/>
                <w:color w:val="000000"/>
                <w:kern w:val="0"/>
                <w:sz w:val="20"/>
                <w:szCs w:val="20"/>
              </w:rPr>
              <w:t>强对台交流</w:t>
            </w:r>
          </w:p>
        </w:tc>
        <w:tc>
          <w:tcPr>
            <w:tcW w:w="319" w:type="pct"/>
            <w:tcBorders>
              <w:top w:val="nil"/>
              <w:left w:val="single" w:sz="4" w:space="0" w:color="auto"/>
              <w:bottom w:val="single" w:sz="4" w:space="0" w:color="auto"/>
              <w:right w:val="single" w:sz="4" w:space="0" w:color="auto"/>
            </w:tcBorders>
            <w:noWrap/>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tc>
        <w:tc>
          <w:tcPr>
            <w:tcW w:w="319" w:type="pct"/>
            <w:tcBorders>
              <w:top w:val="nil"/>
              <w:left w:val="nil"/>
              <w:bottom w:val="single" w:sz="4" w:space="0" w:color="auto"/>
              <w:right w:val="nil"/>
            </w:tcBorders>
            <w:noWrap/>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10　</w:t>
            </w:r>
          </w:p>
        </w:tc>
        <w:tc>
          <w:tcPr>
            <w:tcW w:w="1263" w:type="pct"/>
            <w:vMerge w:val="restart"/>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w:t>
            </w:r>
            <w:r>
              <w:rPr>
                <w:rFonts w:ascii="宋体" w:hAnsi="宋体" w:cs="宋体" w:hint="eastAsia"/>
                <w:color w:val="000000"/>
                <w:kern w:val="0"/>
                <w:sz w:val="18"/>
                <w:szCs w:val="18"/>
              </w:rPr>
              <w:lastRenderedPageBreak/>
              <w:t>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228" w:type="pct"/>
            <w:vMerge w:val="restart"/>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部门根据实际情况选择指标进行填写，并将其细化为相应的个性化指标。对于效益类指标可从受益对象瞄准度、受益广度和受益深度上进行设计分析。</w:t>
            </w:r>
          </w:p>
        </w:tc>
      </w:tr>
      <w:tr w:rsidR="00CC4B8A" w:rsidTr="00CC4B8A">
        <w:trPr>
          <w:cantSplit/>
          <w:trHeight w:val="630"/>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可</w:t>
            </w:r>
            <w:r>
              <w:rPr>
                <w:rFonts w:ascii="宋体" w:hAnsi="宋体" w:cs="宋体"/>
                <w:color w:val="000000"/>
                <w:kern w:val="0"/>
                <w:sz w:val="20"/>
                <w:szCs w:val="20"/>
              </w:rPr>
              <w:t>持续性影响</w:t>
            </w:r>
          </w:p>
        </w:tc>
        <w:tc>
          <w:tcPr>
            <w:tcW w:w="323"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促</w:t>
            </w:r>
            <w:r>
              <w:rPr>
                <w:rFonts w:ascii="宋体" w:hAnsi="宋体" w:cs="宋体"/>
                <w:color w:val="000000"/>
                <w:kern w:val="0"/>
                <w:sz w:val="20"/>
                <w:szCs w:val="20"/>
              </w:rPr>
              <w:t>进祖国统一</w:t>
            </w:r>
            <w:r>
              <w:rPr>
                <w:rFonts w:ascii="宋体" w:hAnsi="宋体"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促</w:t>
            </w:r>
            <w:r>
              <w:rPr>
                <w:rFonts w:ascii="宋体" w:hAnsi="宋体" w:cs="宋体"/>
                <w:color w:val="000000"/>
                <w:kern w:val="0"/>
                <w:sz w:val="20"/>
                <w:szCs w:val="20"/>
              </w:rPr>
              <w:t>进祖国统一</w:t>
            </w:r>
            <w:r>
              <w:rPr>
                <w:rFonts w:ascii="宋体" w:hAnsi="宋体" w:cs="宋体" w:hint="eastAsia"/>
                <w:color w:val="000000"/>
                <w:kern w:val="0"/>
                <w:sz w:val="20"/>
                <w:szCs w:val="20"/>
              </w:rPr>
              <w:t xml:space="preserve">　　</w:t>
            </w:r>
          </w:p>
        </w:tc>
        <w:tc>
          <w:tcPr>
            <w:tcW w:w="319" w:type="pct"/>
            <w:vMerge w:val="restart"/>
            <w:tcBorders>
              <w:top w:val="single" w:sz="4" w:space="0" w:color="auto"/>
              <w:left w:val="single" w:sz="4" w:space="0" w:color="auto"/>
              <w:bottom w:val="single" w:sz="4" w:space="0" w:color="auto"/>
              <w:right w:val="single" w:sz="4" w:space="0" w:color="auto"/>
            </w:tcBorders>
            <w:vAlign w:val="center"/>
          </w:tcPr>
          <w:p w:rsidR="00790C4D" w:rsidRDefault="00790C4D" w:rsidP="00790C4D">
            <w:pPr>
              <w:widowControl/>
              <w:rPr>
                <w:rFonts w:ascii="宋体" w:hAnsi="宋体" w:cs="宋体"/>
                <w:color w:val="000000"/>
                <w:kern w:val="0"/>
                <w:sz w:val="20"/>
                <w:szCs w:val="20"/>
              </w:rPr>
            </w:pPr>
          </w:p>
          <w:p w:rsidR="00CC4B8A" w:rsidRDefault="00CC4B8A" w:rsidP="00790C4D">
            <w:pPr>
              <w:widowControl/>
              <w:jc w:val="center"/>
              <w:rPr>
                <w:rFonts w:ascii="宋体" w:hAnsi="宋体" w:cs="宋体"/>
                <w:color w:val="000000"/>
                <w:kern w:val="0"/>
                <w:sz w:val="20"/>
                <w:szCs w:val="20"/>
              </w:rPr>
            </w:pPr>
            <w:r>
              <w:rPr>
                <w:rFonts w:ascii="宋体" w:hAnsi="宋体" w:cs="宋体" w:hint="eastAsia"/>
                <w:color w:val="000000"/>
                <w:kern w:val="0"/>
                <w:sz w:val="20"/>
                <w:szCs w:val="20"/>
              </w:rPr>
              <w:t>10</w:t>
            </w:r>
          </w:p>
          <w:p w:rsidR="00CC4B8A" w:rsidRDefault="00CC4B8A" w:rsidP="00CC4B8A">
            <w:pPr>
              <w:widowControl/>
              <w:jc w:val="center"/>
              <w:rPr>
                <w:rFonts w:ascii="宋体" w:hAnsi="宋体" w:cs="宋体"/>
                <w:color w:val="000000"/>
                <w:kern w:val="0"/>
                <w:sz w:val="20"/>
                <w:szCs w:val="20"/>
              </w:rPr>
            </w:pPr>
          </w:p>
          <w:p w:rsidR="00CC4B8A" w:rsidRDefault="00CC4B8A" w:rsidP="00CC4B8A">
            <w:pPr>
              <w:widowControl/>
              <w:jc w:val="center"/>
              <w:rPr>
                <w:rFonts w:ascii="宋体" w:hAnsi="宋体" w:cs="宋体"/>
                <w:color w:val="000000"/>
                <w:kern w:val="0"/>
                <w:sz w:val="20"/>
                <w:szCs w:val="20"/>
              </w:rPr>
            </w:pPr>
          </w:p>
          <w:p w:rsidR="00CC4B8A" w:rsidRDefault="00CC4B8A" w:rsidP="00790C4D">
            <w:pPr>
              <w:widowControl/>
              <w:ind w:firstLineChars="100" w:firstLine="200"/>
              <w:rPr>
                <w:rFonts w:ascii="宋体" w:hAnsi="宋体" w:cs="宋体"/>
                <w:color w:val="000000"/>
                <w:kern w:val="0"/>
                <w:sz w:val="20"/>
                <w:szCs w:val="20"/>
              </w:rPr>
            </w:pPr>
            <w:r>
              <w:rPr>
                <w:rFonts w:ascii="宋体" w:hAnsi="宋体" w:cs="宋体"/>
                <w:color w:val="000000"/>
                <w:kern w:val="0"/>
                <w:sz w:val="20"/>
                <w:szCs w:val="20"/>
              </w:rPr>
              <w:t>10</w:t>
            </w:r>
          </w:p>
        </w:tc>
        <w:tc>
          <w:tcPr>
            <w:tcW w:w="319" w:type="pct"/>
            <w:tcBorders>
              <w:top w:val="nil"/>
              <w:left w:val="nil"/>
              <w:bottom w:val="single" w:sz="4" w:space="0" w:color="auto"/>
              <w:right w:val="nil"/>
            </w:tcBorders>
            <w:noWrap/>
            <w:vAlign w:val="center"/>
          </w:tcPr>
          <w:p w:rsidR="00CC4B8A" w:rsidRDefault="00D72E8F" w:rsidP="00CC4B8A">
            <w:pPr>
              <w:widowControl/>
              <w:jc w:val="center"/>
              <w:rPr>
                <w:rFonts w:ascii="宋体" w:hAnsi="宋体" w:cs="宋体"/>
                <w:color w:val="000000"/>
                <w:kern w:val="0"/>
                <w:sz w:val="20"/>
                <w:szCs w:val="20"/>
              </w:rPr>
            </w:pPr>
            <w:r>
              <w:rPr>
                <w:rFonts w:ascii="宋体" w:hAnsi="宋体" w:cs="宋体"/>
                <w:color w:val="000000"/>
                <w:kern w:val="0"/>
                <w:sz w:val="20"/>
                <w:szCs w:val="20"/>
              </w:rPr>
              <w:lastRenderedPageBreak/>
              <w:t>10</w:t>
            </w:r>
          </w:p>
        </w:tc>
        <w:tc>
          <w:tcPr>
            <w:tcW w:w="1263" w:type="pct"/>
            <w:vMerge/>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p>
        </w:tc>
        <w:tc>
          <w:tcPr>
            <w:tcW w:w="1228" w:type="pct"/>
            <w:vMerge/>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p>
        </w:tc>
      </w:tr>
      <w:tr w:rsidR="00CC4B8A" w:rsidTr="00CC4B8A">
        <w:trPr>
          <w:cantSplit/>
          <w:trHeight w:val="690"/>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服务</w:t>
            </w:r>
            <w:r>
              <w:rPr>
                <w:rFonts w:ascii="宋体" w:hAnsi="宋体" w:cs="宋体"/>
                <w:color w:val="000000"/>
                <w:kern w:val="0"/>
                <w:sz w:val="20"/>
                <w:szCs w:val="20"/>
              </w:rPr>
              <w:t>对象满意度</w:t>
            </w:r>
          </w:p>
        </w:tc>
        <w:tc>
          <w:tcPr>
            <w:tcW w:w="323"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黄</w:t>
            </w:r>
            <w:r>
              <w:rPr>
                <w:rFonts w:ascii="宋体" w:hAnsi="宋体" w:cs="宋体"/>
                <w:color w:val="000000"/>
                <w:kern w:val="0"/>
                <w:sz w:val="20"/>
                <w:szCs w:val="20"/>
              </w:rPr>
              <w:t>埔同学及亲属</w:t>
            </w:r>
            <w:r>
              <w:rPr>
                <w:rFonts w:ascii="宋体" w:hAnsi="宋体" w:cs="宋体" w:hint="eastAsia"/>
                <w:color w:val="000000"/>
                <w:kern w:val="0"/>
                <w:sz w:val="20"/>
                <w:szCs w:val="20"/>
              </w:rPr>
              <w:t>满意</w:t>
            </w:r>
            <w:r>
              <w:rPr>
                <w:rFonts w:ascii="宋体" w:hAnsi="宋体" w:cs="宋体"/>
                <w:color w:val="000000"/>
                <w:kern w:val="0"/>
                <w:sz w:val="20"/>
                <w:szCs w:val="20"/>
              </w:rPr>
              <w:t>度</w:t>
            </w:r>
            <w:r>
              <w:rPr>
                <w:rFonts w:ascii="宋体" w:hAnsi="宋体" w:cs="宋体" w:hint="eastAsia"/>
                <w:color w:val="000000"/>
                <w:kern w:val="0"/>
                <w:sz w:val="20"/>
                <w:szCs w:val="20"/>
              </w:rPr>
              <w:t>80%</w:t>
            </w:r>
          </w:p>
        </w:tc>
        <w:tc>
          <w:tcPr>
            <w:tcW w:w="326"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黄</w:t>
            </w:r>
            <w:r>
              <w:rPr>
                <w:rFonts w:ascii="宋体" w:hAnsi="宋体" w:cs="宋体"/>
                <w:color w:val="000000"/>
                <w:kern w:val="0"/>
                <w:sz w:val="20"/>
                <w:szCs w:val="20"/>
              </w:rPr>
              <w:t>埔同学及亲属</w:t>
            </w:r>
            <w:r>
              <w:rPr>
                <w:rFonts w:ascii="宋体" w:hAnsi="宋体" w:cs="宋体" w:hint="eastAsia"/>
                <w:color w:val="000000"/>
                <w:kern w:val="0"/>
                <w:sz w:val="20"/>
                <w:szCs w:val="20"/>
              </w:rPr>
              <w:t>满意</w:t>
            </w:r>
            <w:r>
              <w:rPr>
                <w:rFonts w:ascii="宋体" w:hAnsi="宋体" w:cs="宋体"/>
                <w:color w:val="000000"/>
                <w:kern w:val="0"/>
                <w:sz w:val="20"/>
                <w:szCs w:val="20"/>
              </w:rPr>
              <w:t>度</w:t>
            </w:r>
            <w:r>
              <w:rPr>
                <w:rFonts w:ascii="宋体" w:hAnsi="宋体" w:cs="宋体" w:hint="eastAsia"/>
                <w:color w:val="000000"/>
                <w:kern w:val="0"/>
                <w:sz w:val="20"/>
                <w:szCs w:val="20"/>
              </w:rPr>
              <w:t xml:space="preserve">80%　</w:t>
            </w:r>
          </w:p>
        </w:tc>
        <w:tc>
          <w:tcPr>
            <w:tcW w:w="319" w:type="pct"/>
            <w:vMerge/>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319" w:type="pct"/>
            <w:tcBorders>
              <w:top w:val="single" w:sz="4" w:space="0" w:color="auto"/>
              <w:left w:val="nil"/>
              <w:bottom w:val="single" w:sz="4" w:space="0" w:color="auto"/>
              <w:right w:val="nil"/>
            </w:tcBorders>
            <w:noWrap/>
            <w:vAlign w:val="center"/>
          </w:tcPr>
          <w:p w:rsidR="00CC4B8A" w:rsidRDefault="00D72E8F" w:rsidP="00CC4B8A">
            <w:pPr>
              <w:widowControl/>
              <w:jc w:val="center"/>
              <w:rPr>
                <w:rFonts w:ascii="宋体" w:hAnsi="宋体" w:cs="宋体"/>
                <w:color w:val="000000"/>
                <w:kern w:val="0"/>
                <w:sz w:val="20"/>
                <w:szCs w:val="20"/>
              </w:rPr>
            </w:pPr>
            <w:r>
              <w:rPr>
                <w:rFonts w:ascii="宋体" w:hAnsi="宋体" w:cs="宋体"/>
                <w:color w:val="000000"/>
                <w:kern w:val="0"/>
                <w:sz w:val="20"/>
                <w:szCs w:val="20"/>
              </w:rPr>
              <w:t>10</w:t>
            </w:r>
            <w:r w:rsidR="00CC4B8A">
              <w:rPr>
                <w:rFonts w:ascii="宋体" w:hAnsi="宋体" w:cs="宋体" w:hint="eastAsia"/>
                <w:color w:val="000000"/>
                <w:kern w:val="0"/>
                <w:sz w:val="20"/>
                <w:szCs w:val="20"/>
              </w:rPr>
              <w:t xml:space="preserve">　</w:t>
            </w:r>
          </w:p>
        </w:tc>
        <w:tc>
          <w:tcPr>
            <w:tcW w:w="1263" w:type="pct"/>
            <w:vMerge/>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p>
        </w:tc>
        <w:tc>
          <w:tcPr>
            <w:tcW w:w="1228" w:type="pct"/>
            <w:vMerge/>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p>
        </w:tc>
      </w:tr>
      <w:tr w:rsidR="00CC4B8A" w:rsidTr="00AB2BF1">
        <w:trPr>
          <w:cantSplit/>
          <w:trHeight w:val="487"/>
        </w:trPr>
        <w:tc>
          <w:tcPr>
            <w:tcW w:w="5000" w:type="pct"/>
            <w:gridSpan w:val="9"/>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CC4B8A" w:rsidTr="00CC4B8A">
        <w:trPr>
          <w:cantSplit/>
          <w:trHeight w:val="702"/>
        </w:trPr>
        <w:tc>
          <w:tcPr>
            <w:tcW w:w="418"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420"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384"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323"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26"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319" w:type="pct"/>
            <w:tcBorders>
              <w:top w:val="single" w:sz="4" w:space="0" w:color="auto"/>
              <w:left w:val="nil"/>
              <w:bottom w:val="single" w:sz="4" w:space="0" w:color="auto"/>
              <w:right w:val="single" w:sz="4" w:space="0" w:color="auto"/>
            </w:tcBorders>
            <w:noWrap/>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319" w:type="pct"/>
            <w:tcBorders>
              <w:top w:val="single" w:sz="4" w:space="0" w:color="auto"/>
              <w:left w:val="nil"/>
              <w:bottom w:val="single" w:sz="4" w:space="0" w:color="auto"/>
              <w:right w:val="nil"/>
            </w:tcBorders>
            <w:noWrap/>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263"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28"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CC4B8A" w:rsidTr="00CC4B8A">
        <w:trPr>
          <w:cantSplit/>
          <w:trHeight w:val="1230"/>
        </w:trPr>
        <w:tc>
          <w:tcPr>
            <w:tcW w:w="418" w:type="pct"/>
            <w:vMerge w:val="restar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420" w:type="pct"/>
            <w:vMerge w:val="restar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384"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323"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9" w:type="pct"/>
            <w:tcBorders>
              <w:top w:val="single" w:sz="4" w:space="0" w:color="auto"/>
              <w:left w:val="nil"/>
              <w:bottom w:val="single" w:sz="4" w:space="0" w:color="auto"/>
              <w:right w:val="single" w:sz="4" w:space="0" w:color="auto"/>
            </w:tcBorders>
            <w:noWrap/>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19" w:type="pct"/>
            <w:tcBorders>
              <w:top w:val="single" w:sz="4" w:space="0" w:color="auto"/>
              <w:left w:val="nil"/>
              <w:bottom w:val="single" w:sz="4" w:space="0" w:color="auto"/>
              <w:right w:val="nil"/>
            </w:tcBorders>
            <w:noWrap/>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0.5</w:t>
            </w:r>
          </w:p>
        </w:tc>
        <w:tc>
          <w:tcPr>
            <w:tcW w:w="1263"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228" w:type="pct"/>
            <w:tcBorders>
              <w:top w:val="single" w:sz="4" w:space="0" w:color="auto"/>
              <w:left w:val="nil"/>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rsidR="00CC4B8A" w:rsidTr="00790C4D">
        <w:trPr>
          <w:cantSplit/>
          <w:trHeight w:val="3112"/>
        </w:trPr>
        <w:tc>
          <w:tcPr>
            <w:tcW w:w="418" w:type="pct"/>
            <w:vMerge/>
            <w:tcBorders>
              <w:top w:val="single" w:sz="4" w:space="0" w:color="auto"/>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vMerge/>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384"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323"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9" w:type="pct"/>
            <w:tcBorders>
              <w:top w:val="single" w:sz="4" w:space="0" w:color="auto"/>
              <w:left w:val="nil"/>
              <w:bottom w:val="single" w:sz="4" w:space="0" w:color="auto"/>
              <w:right w:val="single" w:sz="4" w:space="0" w:color="auto"/>
            </w:tcBorders>
            <w:noWrap/>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19" w:type="pct"/>
            <w:tcBorders>
              <w:top w:val="single" w:sz="4" w:space="0" w:color="auto"/>
              <w:left w:val="nil"/>
              <w:bottom w:val="single" w:sz="4" w:space="0" w:color="auto"/>
              <w:right w:val="nil"/>
            </w:tcBorders>
            <w:noWrap/>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2　</w:t>
            </w:r>
          </w:p>
        </w:tc>
        <w:tc>
          <w:tcPr>
            <w:tcW w:w="1263"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228" w:type="pct"/>
            <w:tcBorders>
              <w:top w:val="single" w:sz="4" w:space="0" w:color="auto"/>
              <w:left w:val="nil"/>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CC4B8A" w:rsidTr="00CC4B8A">
        <w:trPr>
          <w:cantSplit/>
          <w:trHeight w:val="410"/>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vMerge/>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384"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323"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9" w:type="pct"/>
            <w:tcBorders>
              <w:top w:val="nil"/>
              <w:left w:val="nil"/>
              <w:bottom w:val="single" w:sz="4" w:space="0" w:color="auto"/>
              <w:right w:val="single" w:sz="4" w:space="0" w:color="auto"/>
            </w:tcBorders>
            <w:noWrap/>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19" w:type="pct"/>
            <w:tcBorders>
              <w:top w:val="nil"/>
              <w:left w:val="nil"/>
              <w:bottom w:val="single" w:sz="4" w:space="0" w:color="auto"/>
              <w:right w:val="nil"/>
            </w:tcBorders>
            <w:noWrap/>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　</w:t>
            </w:r>
          </w:p>
        </w:tc>
        <w:tc>
          <w:tcPr>
            <w:tcW w:w="1263" w:type="pct"/>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228" w:type="pct"/>
            <w:tcBorders>
              <w:top w:val="nil"/>
              <w:left w:val="nil"/>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CC4B8A" w:rsidTr="00CC4B8A">
        <w:trPr>
          <w:cantSplit/>
          <w:trHeight w:val="2220"/>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384"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323"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9"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19"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263"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228"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CC4B8A" w:rsidTr="00CC4B8A">
        <w:trPr>
          <w:cantSplit/>
          <w:trHeight w:val="1210"/>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384"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323" w:type="pct"/>
            <w:tcBorders>
              <w:top w:val="single" w:sz="4" w:space="0" w:color="auto"/>
              <w:left w:val="nil"/>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6" w:type="pct"/>
            <w:tcBorders>
              <w:top w:val="single" w:sz="4" w:space="0" w:color="auto"/>
              <w:left w:val="nil"/>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19"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19" w:type="pct"/>
            <w:tcBorders>
              <w:top w:val="single" w:sz="4" w:space="0" w:color="auto"/>
              <w:left w:val="nil"/>
              <w:bottom w:val="single" w:sz="4" w:space="0" w:color="auto"/>
              <w:right w:val="nil"/>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color w:val="000000"/>
                <w:kern w:val="0"/>
                <w:sz w:val="20"/>
                <w:szCs w:val="20"/>
              </w:rPr>
              <w:t>4</w:t>
            </w:r>
          </w:p>
        </w:tc>
        <w:tc>
          <w:tcPr>
            <w:tcW w:w="1263"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228" w:type="pct"/>
            <w:tcBorders>
              <w:top w:val="single" w:sz="4" w:space="0" w:color="auto"/>
              <w:left w:val="nil"/>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CC4B8A" w:rsidTr="00CC4B8A">
        <w:trPr>
          <w:cantSplit/>
          <w:trHeight w:val="394"/>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707" w:type="pct"/>
            <w:gridSpan w:val="2"/>
            <w:tcBorders>
              <w:top w:val="single" w:sz="4" w:space="0" w:color="auto"/>
              <w:left w:val="nil"/>
              <w:bottom w:val="single" w:sz="4" w:space="0" w:color="auto"/>
              <w:right w:val="single" w:sz="4" w:space="0" w:color="000000"/>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2021年</w:t>
            </w:r>
          </w:p>
        </w:tc>
        <w:tc>
          <w:tcPr>
            <w:tcW w:w="326"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319"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19"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63"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28" w:type="pct"/>
            <w:tcBorders>
              <w:top w:val="single" w:sz="4" w:space="0" w:color="auto"/>
              <w:left w:val="nil"/>
              <w:bottom w:val="single" w:sz="4" w:space="0" w:color="auto"/>
              <w:right w:val="single" w:sz="4" w:space="0" w:color="auto"/>
            </w:tcBorders>
            <w:vAlign w:val="center"/>
          </w:tcPr>
          <w:p w:rsidR="00CC4B8A" w:rsidRDefault="00CC4B8A" w:rsidP="00CC4B8A">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CC4B8A" w:rsidTr="00790C4D">
        <w:trPr>
          <w:cantSplit/>
          <w:trHeight w:val="1596"/>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tcBorders>
              <w:top w:val="nil"/>
              <w:left w:val="nil"/>
              <w:bottom w:val="single" w:sz="4" w:space="0" w:color="auto"/>
              <w:right w:val="single" w:sz="4" w:space="0" w:color="auto"/>
            </w:tcBorders>
            <w:vAlign w:val="center"/>
          </w:tcPr>
          <w:p w:rsidR="00CC4B8A" w:rsidRDefault="00CC4B8A" w:rsidP="00CC4B8A">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707" w:type="pct"/>
            <w:gridSpan w:val="2"/>
            <w:tcBorders>
              <w:top w:val="single" w:sz="4" w:space="0" w:color="auto"/>
              <w:left w:val="nil"/>
              <w:bottom w:val="single" w:sz="4" w:space="0" w:color="auto"/>
              <w:right w:val="single" w:sz="4" w:space="0" w:color="000000"/>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5.69%　</w:t>
            </w:r>
          </w:p>
        </w:tc>
        <w:tc>
          <w:tcPr>
            <w:tcW w:w="326"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5.51%　</w:t>
            </w:r>
          </w:p>
        </w:tc>
        <w:tc>
          <w:tcPr>
            <w:tcW w:w="319"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19" w:type="pct"/>
            <w:tcBorders>
              <w:top w:val="nil"/>
              <w:left w:val="nil"/>
              <w:bottom w:val="single" w:sz="4" w:space="0" w:color="auto"/>
              <w:right w:val="nil"/>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263" w:type="pct"/>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结转结余总额：部门（单位）本年度的结转资金与结余资金之和。</w:t>
            </w:r>
          </w:p>
        </w:tc>
        <w:tc>
          <w:tcPr>
            <w:tcW w:w="1228" w:type="pct"/>
            <w:tcBorders>
              <w:top w:val="single" w:sz="4" w:space="0" w:color="auto"/>
              <w:left w:val="nil"/>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rsidR="00CC4B8A" w:rsidTr="00CC4B8A">
        <w:trPr>
          <w:cantSplit/>
          <w:trHeight w:val="981"/>
        </w:trPr>
        <w:tc>
          <w:tcPr>
            <w:tcW w:w="418" w:type="pct"/>
            <w:vMerge/>
            <w:tcBorders>
              <w:top w:val="nil"/>
              <w:left w:val="single" w:sz="4" w:space="0" w:color="auto"/>
              <w:bottom w:val="single" w:sz="4" w:space="0" w:color="000000"/>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p>
        </w:tc>
        <w:tc>
          <w:tcPr>
            <w:tcW w:w="420" w:type="pct"/>
            <w:tcBorders>
              <w:top w:val="nil"/>
              <w:left w:val="nil"/>
              <w:bottom w:val="single" w:sz="4" w:space="0" w:color="auto"/>
              <w:right w:val="single" w:sz="4" w:space="0" w:color="auto"/>
            </w:tcBorders>
            <w:vAlign w:val="center"/>
          </w:tcPr>
          <w:p w:rsidR="00CC4B8A" w:rsidRDefault="00CC4B8A" w:rsidP="00CC4B8A">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707" w:type="pct"/>
            <w:gridSpan w:val="2"/>
            <w:tcBorders>
              <w:top w:val="single" w:sz="4" w:space="0" w:color="auto"/>
              <w:left w:val="nil"/>
              <w:bottom w:val="single" w:sz="4" w:space="0" w:color="auto"/>
              <w:right w:val="nil"/>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6" w:type="pct"/>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16.10%　</w:t>
            </w:r>
          </w:p>
        </w:tc>
        <w:tc>
          <w:tcPr>
            <w:tcW w:w="319"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19" w:type="pct"/>
            <w:tcBorders>
              <w:top w:val="nil"/>
              <w:left w:val="nil"/>
              <w:bottom w:val="single" w:sz="4" w:space="0" w:color="auto"/>
              <w:right w:val="nil"/>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263" w:type="pct"/>
            <w:tcBorders>
              <w:top w:val="nil"/>
              <w:left w:val="single" w:sz="4" w:space="0" w:color="auto"/>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228" w:type="pct"/>
            <w:tcBorders>
              <w:top w:val="nil"/>
              <w:left w:val="nil"/>
              <w:bottom w:val="single" w:sz="4" w:space="0" w:color="auto"/>
              <w:right w:val="single" w:sz="4" w:space="0" w:color="auto"/>
            </w:tcBorders>
            <w:vAlign w:val="center"/>
          </w:tcPr>
          <w:p w:rsidR="00CC4B8A" w:rsidRDefault="00CC4B8A" w:rsidP="00CC4B8A">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CC4B8A" w:rsidTr="00CC4B8A">
        <w:trPr>
          <w:cantSplit/>
          <w:trHeight w:val="484"/>
        </w:trPr>
        <w:tc>
          <w:tcPr>
            <w:tcW w:w="1871" w:type="pct"/>
            <w:gridSpan w:val="5"/>
            <w:tcBorders>
              <w:top w:val="single" w:sz="4" w:space="0" w:color="auto"/>
              <w:left w:val="single" w:sz="4" w:space="0" w:color="auto"/>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319" w:type="pct"/>
            <w:tcBorders>
              <w:top w:val="nil"/>
              <w:left w:val="nil"/>
              <w:bottom w:val="single" w:sz="4" w:space="0" w:color="auto"/>
              <w:right w:val="single" w:sz="4" w:space="0" w:color="auto"/>
            </w:tcBorders>
            <w:vAlign w:val="center"/>
          </w:tcPr>
          <w:p w:rsidR="00CC4B8A" w:rsidRDefault="00CC4B8A" w:rsidP="00CC4B8A">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19" w:type="pct"/>
            <w:tcBorders>
              <w:top w:val="nil"/>
              <w:left w:val="nil"/>
              <w:bottom w:val="single" w:sz="4" w:space="0" w:color="auto"/>
              <w:right w:val="nil"/>
            </w:tcBorders>
            <w:vAlign w:val="center"/>
          </w:tcPr>
          <w:p w:rsidR="00CC4B8A" w:rsidRDefault="00F51C69" w:rsidP="00B74056">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Pr>
                <w:rFonts w:ascii="宋体" w:hAnsi="宋体" w:cs="宋体"/>
                <w:color w:val="000000"/>
                <w:kern w:val="0"/>
                <w:sz w:val="20"/>
                <w:szCs w:val="20"/>
              </w:rPr>
              <w:t>2.</w:t>
            </w:r>
            <w:r w:rsidR="00B74056">
              <w:rPr>
                <w:rFonts w:ascii="宋体" w:hAnsi="宋体" w:cs="宋体"/>
                <w:color w:val="000000"/>
                <w:kern w:val="0"/>
                <w:sz w:val="20"/>
                <w:szCs w:val="20"/>
              </w:rPr>
              <w:t>4</w:t>
            </w:r>
            <w:r w:rsidR="00CC4B8A">
              <w:rPr>
                <w:rFonts w:ascii="宋体" w:hAnsi="宋体" w:cs="宋体" w:hint="eastAsia"/>
                <w:color w:val="000000"/>
                <w:kern w:val="0"/>
                <w:sz w:val="20"/>
                <w:szCs w:val="20"/>
              </w:rPr>
              <w:t xml:space="preserve">　</w:t>
            </w:r>
          </w:p>
        </w:tc>
        <w:tc>
          <w:tcPr>
            <w:tcW w:w="2491" w:type="pct"/>
            <w:gridSpan w:val="2"/>
            <w:tcBorders>
              <w:top w:val="single" w:sz="4" w:space="0" w:color="auto"/>
              <w:left w:val="single" w:sz="4" w:space="0" w:color="auto"/>
              <w:bottom w:val="single" w:sz="4" w:space="0" w:color="auto"/>
              <w:right w:val="single" w:sz="4" w:space="0" w:color="000000"/>
            </w:tcBorders>
            <w:vAlign w:val="center"/>
          </w:tcPr>
          <w:p w:rsidR="00CC4B8A" w:rsidRDefault="00CC4B8A" w:rsidP="00CC4B8A">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84332A" w:rsidRDefault="0084332A">
      <w:pPr>
        <w:spacing w:line="20" w:lineRule="exact"/>
        <w:rPr>
          <w:rFonts w:ascii="方正小标宋简体" w:eastAsia="方正小标宋简体"/>
          <w:sz w:val="36"/>
          <w:szCs w:val="36"/>
        </w:rPr>
      </w:pPr>
    </w:p>
    <w:sectPr w:rsidR="0084332A">
      <w:footerReference w:type="default" r:id="rId9"/>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9D2" w:rsidRDefault="005329D2">
      <w:r>
        <w:separator/>
      </w:r>
    </w:p>
  </w:endnote>
  <w:endnote w:type="continuationSeparator" w:id="0">
    <w:p w:rsidR="005329D2" w:rsidRDefault="00532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方正仿宋_GBK">
    <w:altName w:val="Arial Unicode MS"/>
    <w:charset w:val="86"/>
    <w:family w:val="auto"/>
    <w:pitch w:val="default"/>
    <w:sig w:usb0="00000000" w:usb1="08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DFKai-SB">
    <w:panose1 w:val="03000509000000000000"/>
    <w:charset w:val="88"/>
    <w:family w:val="script"/>
    <w:pitch w:val="fixed"/>
    <w:sig w:usb0="00000003" w:usb1="080E0000" w:usb2="00000016" w:usb3="00000000" w:csb0="00100001" w:csb1="00000000"/>
  </w:font>
  <w:font w:name="CESI仿宋-GB2312">
    <w:altName w:val="SimSun-ExtB"/>
    <w:charset w:val="86"/>
    <w:family w:val="auto"/>
    <w:pitch w:val="variable"/>
    <w:sig w:usb0="00000000" w:usb1="084F6CF8" w:usb2="00000010" w:usb3="00000000" w:csb0="0004000F" w:csb1="00000000"/>
  </w:font>
  <w:font w:name="汉仪大黑简">
    <w:altName w:val="Arial Unicode MS"/>
    <w:charset w:val="00"/>
    <w:family w:val="auto"/>
    <w:pitch w:val="default"/>
    <w:sig w:usb0="00000000" w:usb1="00000000" w:usb2="00000000" w:usb3="00000000" w:csb0="00040001" w:csb1="00000000"/>
  </w:font>
  <w:font w:name="方正黑体_GBK">
    <w:altName w:val="Arial Unicode MS"/>
    <w:charset w:val="86"/>
    <w:family w:val="auto"/>
    <w:pitch w:val="default"/>
    <w:sig w:usb0="00000000" w:usb1="08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8F5" w:rsidRDefault="006068F5">
    <w:pPr>
      <w:pStyle w:val="a3"/>
      <w:ind w:firstLine="360"/>
      <w:jc w:val="center"/>
      <w:rPr>
        <w:sz w:val="21"/>
        <w:szCs w:val="21"/>
      </w:rP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068F5" w:rsidRDefault="006068F5">
                          <w:pPr>
                            <w:pStyle w:val="a3"/>
                          </w:pPr>
                          <w:r>
                            <w:fldChar w:fldCharType="begin"/>
                          </w:r>
                          <w:r>
                            <w:instrText xml:space="preserve"> PAGE  \* MERGEFORMAT </w:instrText>
                          </w:r>
                          <w:r>
                            <w:fldChar w:fldCharType="separate"/>
                          </w:r>
                          <w:r w:rsidR="0009622D">
                            <w:rPr>
                              <w:noProof/>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cce8cf [3201]" stroked="f" strokeweight=".5pt">
              <v:textbox style="mso-fit-shape-to-text:t" inset="0,0,0,0">
                <w:txbxContent>
                  <w:p w:rsidR="006068F5" w:rsidRDefault="006068F5">
                    <w:pPr>
                      <w:pStyle w:val="a3"/>
                    </w:pPr>
                    <w:r>
                      <w:fldChar w:fldCharType="begin"/>
                    </w:r>
                    <w:r>
                      <w:instrText xml:space="preserve"> PAGE  \* MERGEFORMAT </w:instrText>
                    </w:r>
                    <w:r>
                      <w:fldChar w:fldCharType="separate"/>
                    </w:r>
                    <w:r w:rsidR="0009622D">
                      <w:rPr>
                        <w:noProof/>
                      </w:rPr>
                      <w:t>5</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68F5" w:rsidRDefault="006068F5">
    <w:pPr>
      <w:pStyle w:val="a3"/>
      <w:jc w:val="right"/>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6068F5" w:rsidRDefault="006068F5">
                          <w:pPr>
                            <w:pStyle w:val="a3"/>
                          </w:pPr>
                          <w:r>
                            <w:fldChar w:fldCharType="begin"/>
                          </w:r>
                          <w:r>
                            <w:instrText xml:space="preserve"> PAGE  \* MERGEFORMAT </w:instrText>
                          </w:r>
                          <w:r>
                            <w:fldChar w:fldCharType="separate"/>
                          </w:r>
                          <w:r w:rsidR="0009622D">
                            <w:rPr>
                              <w:noProof/>
                            </w:rP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cce8cf [3201]" stroked="f" strokeweight=".5pt">
              <v:textbox style="mso-fit-shape-to-text:t" inset="0,0,0,0">
                <w:txbxContent>
                  <w:p w:rsidR="006068F5" w:rsidRDefault="006068F5">
                    <w:pPr>
                      <w:pStyle w:val="a3"/>
                    </w:pPr>
                    <w:r>
                      <w:fldChar w:fldCharType="begin"/>
                    </w:r>
                    <w:r>
                      <w:instrText xml:space="preserve"> PAGE  \* MERGEFORMAT </w:instrText>
                    </w:r>
                    <w:r>
                      <w:fldChar w:fldCharType="separate"/>
                    </w:r>
                    <w:r w:rsidR="0009622D">
                      <w:rPr>
                        <w:noProof/>
                      </w:rPr>
                      <w:t>14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9D2" w:rsidRDefault="005329D2">
      <w:r>
        <w:separator/>
      </w:r>
    </w:p>
  </w:footnote>
  <w:footnote w:type="continuationSeparator" w:id="0">
    <w:p w:rsidR="005329D2" w:rsidRDefault="005329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276EB9"/>
    <w:multiLevelType w:val="hybridMultilevel"/>
    <w:tmpl w:val="1C40164A"/>
    <w:lvl w:ilvl="0" w:tplc="294829AC">
      <w:start w:val="1"/>
      <w:numFmt w:val="decimalEnclosedParen"/>
      <w:lvlText w:val="%1"/>
      <w:lvlJc w:val="left"/>
      <w:pPr>
        <w:ind w:left="1000" w:hanging="360"/>
      </w:pPr>
      <w:rPr>
        <w:rFonts w:ascii="宋体" w:eastAsia="宋体" w:hAnsi="宋体" w:cs="宋体"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7F09F4"/>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 w:val="000166E9"/>
    <w:rsid w:val="0001715D"/>
    <w:rsid w:val="000771A1"/>
    <w:rsid w:val="0009622D"/>
    <w:rsid w:val="001716CF"/>
    <w:rsid w:val="00184451"/>
    <w:rsid w:val="00195892"/>
    <w:rsid w:val="001A5418"/>
    <w:rsid w:val="00210AB8"/>
    <w:rsid w:val="002B3FB3"/>
    <w:rsid w:val="002B6D1F"/>
    <w:rsid w:val="002C14D7"/>
    <w:rsid w:val="002C7B8C"/>
    <w:rsid w:val="00351848"/>
    <w:rsid w:val="00400C54"/>
    <w:rsid w:val="004655D9"/>
    <w:rsid w:val="00482E56"/>
    <w:rsid w:val="004B3B0D"/>
    <w:rsid w:val="004D0581"/>
    <w:rsid w:val="00511789"/>
    <w:rsid w:val="005329D2"/>
    <w:rsid w:val="005456E3"/>
    <w:rsid w:val="005C3D8B"/>
    <w:rsid w:val="005E6E10"/>
    <w:rsid w:val="006068F5"/>
    <w:rsid w:val="00671AE2"/>
    <w:rsid w:val="006A3B8C"/>
    <w:rsid w:val="006A5996"/>
    <w:rsid w:val="006C0AF7"/>
    <w:rsid w:val="006F34AA"/>
    <w:rsid w:val="00790C4D"/>
    <w:rsid w:val="007F6222"/>
    <w:rsid w:val="0084332A"/>
    <w:rsid w:val="008C12E7"/>
    <w:rsid w:val="00902FFC"/>
    <w:rsid w:val="00911ABD"/>
    <w:rsid w:val="00957EB7"/>
    <w:rsid w:val="009C181F"/>
    <w:rsid w:val="00A31087"/>
    <w:rsid w:val="00A45F60"/>
    <w:rsid w:val="00AB2BF1"/>
    <w:rsid w:val="00B04CD0"/>
    <w:rsid w:val="00B74056"/>
    <w:rsid w:val="00B8232D"/>
    <w:rsid w:val="00C02E11"/>
    <w:rsid w:val="00C039A7"/>
    <w:rsid w:val="00C2706E"/>
    <w:rsid w:val="00CC4B8A"/>
    <w:rsid w:val="00D26C22"/>
    <w:rsid w:val="00D70885"/>
    <w:rsid w:val="00D72E8F"/>
    <w:rsid w:val="00D84A4A"/>
    <w:rsid w:val="00E5210C"/>
    <w:rsid w:val="00EA10E8"/>
    <w:rsid w:val="00EB4195"/>
    <w:rsid w:val="00F11606"/>
    <w:rsid w:val="00F32EEE"/>
    <w:rsid w:val="00F51C69"/>
    <w:rsid w:val="00FA6DD4"/>
    <w:rsid w:val="00FB4C23"/>
    <w:rsid w:val="175F53D8"/>
    <w:rsid w:val="37173543"/>
    <w:rsid w:val="3FDBA076"/>
    <w:rsid w:val="3FDFB3F0"/>
    <w:rsid w:val="3FDFC9A6"/>
    <w:rsid w:val="3FF76880"/>
    <w:rsid w:val="5BFD4AC2"/>
    <w:rsid w:val="67759716"/>
    <w:rsid w:val="6F7ED27B"/>
    <w:rsid w:val="75B17A7C"/>
    <w:rsid w:val="7AB7FF50"/>
    <w:rsid w:val="7AEAF641"/>
    <w:rsid w:val="7BAD2729"/>
    <w:rsid w:val="7BFEB0DB"/>
    <w:rsid w:val="7FFF4E81"/>
    <w:rsid w:val="7FFFD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0523B42-30E9-4D30-9551-14657E64F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uiPriority w:val="9"/>
    <w:qFormat/>
    <w:pPr>
      <w:spacing w:line="600" w:lineRule="exact"/>
      <w:ind w:firstLine="640"/>
      <w:outlineLvl w:val="0"/>
    </w:pPr>
    <w:rPr>
      <w:rFonts w:ascii="黑体" w:eastAsia="黑体" w:hAnsi="黑体" w:cs="宋体"/>
      <w:color w:val="000000"/>
      <w:kern w:val="0"/>
    </w:rPr>
  </w:style>
  <w:style w:type="paragraph" w:styleId="2">
    <w:name w:val="heading 2"/>
    <w:basedOn w:val="a"/>
    <w:next w:val="a"/>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20"/>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0">
    <w:name w:val="列出段落1"/>
    <w:basedOn w:val="a"/>
    <w:uiPriority w:val="34"/>
    <w:qFormat/>
    <w:pPr>
      <w:ind w:firstLineChars="200" w:firstLine="420"/>
    </w:pPr>
    <w:rPr>
      <w:rFonts w:ascii="Calibri" w:hAnsi="Calibri" w:cs="黑体"/>
      <w:szCs w:val="22"/>
    </w:rPr>
  </w:style>
  <w:style w:type="paragraph" w:styleId="a5">
    <w:name w:val="List Paragraph"/>
    <w:basedOn w:val="a"/>
    <w:uiPriority w:val="99"/>
    <w:rsid w:val="0001715D"/>
    <w:pPr>
      <w:ind w:firstLineChars="200" w:firstLine="420"/>
    </w:pPr>
  </w:style>
  <w:style w:type="paragraph" w:styleId="a6">
    <w:name w:val="Balloon Text"/>
    <w:basedOn w:val="a"/>
    <w:link w:val="Char"/>
    <w:rsid w:val="005C3D8B"/>
    <w:rPr>
      <w:sz w:val="18"/>
      <w:szCs w:val="18"/>
    </w:rPr>
  </w:style>
  <w:style w:type="character" w:customStyle="1" w:styleId="Char">
    <w:name w:val="批注框文本 Char"/>
    <w:basedOn w:val="a0"/>
    <w:link w:val="a6"/>
    <w:rsid w:val="005C3D8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15</Pages>
  <Words>1128</Words>
  <Characters>6432</Characters>
  <Application>Microsoft Office Word</Application>
  <DocSecurity>0</DocSecurity>
  <Lines>53</Lines>
  <Paragraphs>15</Paragraphs>
  <ScaleCrop>false</ScaleCrop>
  <Company>Microsoft</Company>
  <LinksUpToDate>false</LinksUpToDate>
  <CharactersWithSpaces>7545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27</cp:revision>
  <cp:lastPrinted>2023-05-17T07:33:00Z</cp:lastPrinted>
  <dcterms:created xsi:type="dcterms:W3CDTF">2022-03-14T19:16:00Z</dcterms:created>
  <dcterms:modified xsi:type="dcterms:W3CDTF">2023-08-23T02:31:00Z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