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（2022年度）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4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926"/>
        <w:gridCol w:w="828"/>
        <w:gridCol w:w="447"/>
        <w:gridCol w:w="123"/>
        <w:gridCol w:w="356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电子显示屏运维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主管部门</w:t>
            </w:r>
          </w:p>
        </w:tc>
        <w:tc>
          <w:tcPr>
            <w:tcW w:w="41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北京市海淀区人民法院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实施单位</w:t>
            </w:r>
          </w:p>
        </w:tc>
        <w:tc>
          <w:tcPr>
            <w:tcW w:w="20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北京市海淀区人民法院（本级）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项目负责人</w:t>
            </w:r>
          </w:p>
        </w:tc>
        <w:tc>
          <w:tcPr>
            <w:tcW w:w="41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史艳秋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联系电话</w:t>
            </w:r>
          </w:p>
        </w:tc>
        <w:tc>
          <w:tcPr>
            <w:tcW w:w="20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</w:pPr>
            <w:bookmarkStart w:id="0" w:name="_GoBack"/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-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6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算数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执行数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8.00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8.00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8.00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8.00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8.00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8.00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年度总体目标</w:t>
            </w:r>
          </w:p>
        </w:tc>
        <w:tc>
          <w:tcPr>
            <w:tcW w:w="514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预期目标</w:t>
            </w:r>
          </w:p>
        </w:tc>
        <w:tc>
          <w:tcPr>
            <w:tcW w:w="331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514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保障我院电子显示设备正常运转，软件运行无故障。</w:t>
            </w:r>
          </w:p>
        </w:tc>
        <w:tc>
          <w:tcPr>
            <w:tcW w:w="331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已保障我院电子显示设备正常运转，软件运行无故障。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三级指标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指标值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完成值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分值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指标1：</w:t>
            </w:r>
            <w:r>
              <w:rPr>
                <w:rFonts w:hint="eastAsia" w:ascii="仿宋_GB2312" w:hAnsi="宋体" w:eastAsia="仿宋_GB2312" w:cs="宋体"/>
                <w:kern w:val="0"/>
              </w:rPr>
              <w:t>硬件维护数量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29个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29个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指标2：</w:t>
            </w:r>
            <w:r>
              <w:rPr>
                <w:rFonts w:hint="eastAsia" w:ascii="仿宋_GB2312" w:hAnsi="宋体" w:eastAsia="仿宋_GB2312" w:cs="宋体"/>
                <w:kern w:val="0"/>
              </w:rPr>
              <w:t>会议支持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10次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10次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指标3：</w:t>
            </w:r>
            <w:r>
              <w:rPr>
                <w:rFonts w:hint="eastAsia" w:ascii="仿宋_GB2312" w:hAnsi="宋体" w:eastAsia="仿宋_GB2312" w:cs="宋体"/>
                <w:kern w:val="0"/>
              </w:rPr>
              <w:t>软件维护数量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8次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8次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指标1：</w:t>
            </w:r>
            <w:r>
              <w:rPr>
                <w:rFonts w:hint="eastAsia" w:ascii="仿宋_GB2312" w:hAnsi="宋体" w:eastAsia="仿宋_GB2312" w:cs="宋体"/>
                <w:kern w:val="0"/>
              </w:rPr>
              <w:t>系统故障</w:t>
            </w: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排除</w:t>
            </w:r>
            <w:r>
              <w:rPr>
                <w:rFonts w:hint="eastAsia" w:ascii="仿宋_GB2312" w:hAnsi="宋体" w:eastAsia="仿宋_GB2312" w:cs="宋体"/>
                <w:kern w:val="0"/>
              </w:rPr>
              <w:t>率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98</w:t>
            </w:r>
            <w:r>
              <w:rPr>
                <w:rFonts w:hint="eastAsia" w:ascii="仿宋_GB2312" w:hAnsi="宋体" w:eastAsia="仿宋_GB2312" w:cs="宋体"/>
                <w:kern w:val="0"/>
              </w:rPr>
              <w:t>%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12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指标2：</w:t>
            </w:r>
            <w:r>
              <w:rPr>
                <w:rFonts w:hint="eastAsia" w:ascii="仿宋_GB2312" w:hAnsi="宋体" w:eastAsia="仿宋_GB2312" w:cs="宋体"/>
                <w:kern w:val="0"/>
              </w:rPr>
              <w:t>系统故障率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1%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9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指标3：</w:t>
            </w:r>
            <w:r>
              <w:rPr>
                <w:rFonts w:hint="eastAsia" w:ascii="仿宋_GB2312" w:hAnsi="宋体" w:eastAsia="仿宋_GB2312" w:cs="宋体"/>
                <w:kern w:val="0"/>
              </w:rPr>
              <w:t>系统正常运行率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88%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88%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9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指标1：</w:t>
            </w:r>
            <w:r>
              <w:rPr>
                <w:rFonts w:hint="eastAsia" w:ascii="仿宋_GB2312" w:hAnsi="宋体" w:eastAsia="仿宋_GB2312" w:cs="宋体"/>
                <w:kern w:val="0"/>
              </w:rPr>
              <w:t>维护响应时间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5分钟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5分钟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9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指标2：</w:t>
            </w:r>
            <w:r>
              <w:rPr>
                <w:rFonts w:hint="eastAsia" w:ascii="仿宋_GB2312" w:hAnsi="宋体" w:eastAsia="仿宋_GB2312" w:cs="宋体"/>
                <w:kern w:val="0"/>
              </w:rPr>
              <w:t>系统故障修复时间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4小时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4小时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9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效益指标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指标1：</w:t>
            </w:r>
            <w:r>
              <w:rPr>
                <w:rFonts w:hint="eastAsia" w:ascii="仿宋_GB2312" w:hAnsi="宋体" w:eastAsia="仿宋_GB2312" w:cs="宋体"/>
                <w:kern w:val="0"/>
              </w:rPr>
              <w:t>效益指标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优良中低差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优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9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指标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指标1：</w:t>
            </w:r>
            <w:r>
              <w:rPr>
                <w:rFonts w:hint="eastAsia" w:ascii="仿宋_GB2312" w:hAnsi="宋体" w:eastAsia="仿宋_GB2312" w:cs="宋体"/>
                <w:kern w:val="0"/>
              </w:rPr>
              <w:t>服务对象满意度指标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优良中低差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优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9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655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</w:rPr>
              <w:t>总分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</w:rPr>
              <w:t>100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</w:rPr>
              <w:t>98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U0Y2ZlMjZlMDJiOWE1Y2NiYmViYzU5YmMxNmY5MWEifQ=="/>
  </w:docVars>
  <w:rsids>
    <w:rsidRoot w:val="006367B0"/>
    <w:rsid w:val="00550368"/>
    <w:rsid w:val="005C1B18"/>
    <w:rsid w:val="006367B0"/>
    <w:rsid w:val="00955958"/>
    <w:rsid w:val="00C33DB4"/>
    <w:rsid w:val="73685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429</Words>
  <Characters>476</Characters>
  <Lines>4</Lines>
  <Paragraphs>1</Paragraphs>
  <TotalTime>1</TotalTime>
  <ScaleCrop>false</ScaleCrop>
  <LinksUpToDate>false</LinksUpToDate>
  <CharactersWithSpaces>484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2023-05-19T08:28:00Z</dcterms:created>
  <dc:creator>lenovo</dc:creator>
  <cp:lastModifiedBy>Murray Shi</cp:lastModifiedBy>
  <dcterms:modified xsi:type="dcterms:W3CDTF">2023-06-11T09:26:36Z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B615FA02632A4719A763A2DF4C5C6B51_12</vt:lpwstr>
  </property>
</Properties>
</file>