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771"/>
        <w:gridCol w:w="504"/>
        <w:gridCol w:w="59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诉调对接中心租赁费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北京市海淀区人民法院（本级）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郭长翔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lang w:val="en-US" w:eastAsia="zh-CN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1,672.790438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1,672.790438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1,672.790438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</w:t>
            </w:r>
          </w:p>
        </w:tc>
      </w:tr>
      <w:tr>
        <w:trPr>
          <w:trHeight w:val="601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1,672.790438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1,672.790438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ascii="仿宋_GB2312" w:hAnsi="宋体" w:eastAsia="仿宋_GB2312" w:cs="宋体"/>
                <w:kern w:val="0"/>
              </w:rPr>
              <w:t>1,672.790438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56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解决法院工作人员办公用房及法庭紧张的问题；为来访当事人诉讼提供良好、便利的诉讼环境；实现方便群众的诉讼目标，最大化的保证案件结案率，满足诉调中心的使用需求。</w:t>
            </w:r>
          </w:p>
        </w:tc>
        <w:tc>
          <w:tcPr>
            <w:tcW w:w="33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基本完成预期目标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指标值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指标1：解决安置办公人员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150人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150人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指标2：接待来访当事人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30000人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30000人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指标1：开庭数量增加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200次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150次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疫情防疫影响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指标2：结案率提升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15%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疫情防疫影响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指标1：及时接待来访当事人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15天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15天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指标2：及时审结案件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20%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指标1：降低办公成本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30元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指标2：降低来访人员在途时间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30分钟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30分钟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指标1：增加结案率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15%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10%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疫情防疫影响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指标1：带动周边法治环境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30%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30%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指标1：使用绿色节能环保产品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20%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20%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</w:t>
            </w: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指标1：常态化缓解办公用房压力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60处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60处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指标1：受到来访当事人认可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95%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97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1105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指标2：受到当地街乡镇肯定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95%</w:t>
            </w:r>
          </w:p>
        </w:tc>
        <w:tc>
          <w:tcPr>
            <w:tcW w:w="7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  <w:r>
              <w:rPr>
                <w:rFonts w:hint="eastAsia" w:ascii="仿宋_GB2312" w:hAnsi="宋体" w:eastAsia="仿宋_GB2312" w:cs="宋体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</w:rPr>
              <w:t>97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0Y2ZlMjZlMDJiOWE1Y2NiYmViYzU5YmMxNmY5MWEifQ=="/>
  </w:docVars>
  <w:rsids>
    <w:rsidRoot w:val="00E1681E"/>
    <w:rsid w:val="00387FE8"/>
    <w:rsid w:val="00410E46"/>
    <w:rsid w:val="00E1681E"/>
    <w:rsid w:val="2BA86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644</Words>
  <Characters>770</Characters>
  <Lines>8</Lines>
  <Paragraphs>2</Paragraphs>
  <TotalTime>6</TotalTime>
  <ScaleCrop>false</ScaleCrop>
  <LinksUpToDate>false</LinksUpToDate>
  <CharactersWithSpaces>778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2023-05-19T08:04:00Z</dcterms:created>
  <dc:creator>lenovo</dc:creator>
  <cp:lastModifiedBy>Murray Shi</cp:lastModifiedBy>
  <dcterms:modified xsi:type="dcterms:W3CDTF">2023-06-11T09:03:17Z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F9C43BFA7D78433C8C08CB73A8097408_12</vt:lpwstr>
  </property>
</Properties>
</file>