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732" w:rsidRDefault="0088768B">
      <w:pPr>
        <w:spacing w:before="140" w:line="182" w:lineRule="auto"/>
        <w:ind w:left="3007"/>
        <w:rPr>
          <w:rFonts w:ascii="Microsoft YaHei" w:eastAsia="Microsoft YaHei" w:hAnsi="Microsoft YaHei" w:cs="Microsoft YaHei"/>
          <w:sz w:val="25"/>
          <w:szCs w:val="25"/>
        </w:rPr>
      </w:pPr>
      <w:r>
        <w:rPr>
          <w:rFonts w:ascii="Microsoft YaHei" w:eastAsia="Microsoft YaHei" w:hAnsi="Microsoft YaHei" w:cs="Microsoft YaHei"/>
          <w:spacing w:val="2"/>
          <w:sz w:val="25"/>
          <w:szCs w:val="25"/>
        </w:rPr>
        <w:t>项目支出绩</w:t>
      </w:r>
      <w:r>
        <w:rPr>
          <w:rFonts w:ascii="Microsoft YaHei" w:eastAsia="Microsoft YaHei" w:hAnsi="Microsoft YaHei" w:cs="Microsoft YaHei"/>
          <w:spacing w:val="1"/>
          <w:sz w:val="25"/>
          <w:szCs w:val="25"/>
        </w:rPr>
        <w:t>效自评表</w:t>
      </w:r>
    </w:p>
    <w:p w:rsidR="00733732" w:rsidRDefault="0088768B">
      <w:pPr>
        <w:spacing w:line="224" w:lineRule="auto"/>
        <w:ind w:left="3685"/>
        <w:rPr>
          <w:rFonts w:ascii="SimSun" w:eastAsia="SimSun" w:hAnsi="SimSun" w:cs="SimSun"/>
          <w:sz w:val="15"/>
          <w:szCs w:val="15"/>
        </w:rPr>
      </w:pPr>
      <w:r>
        <w:rPr>
          <w:rFonts w:ascii="SimSun" w:eastAsia="SimSun" w:hAnsi="SimSun" w:cs="SimSun"/>
          <w:spacing w:val="13"/>
          <w:sz w:val="15"/>
          <w:szCs w:val="15"/>
        </w:rPr>
        <w:t>(</w:t>
      </w:r>
      <w:r>
        <w:rPr>
          <w:rFonts w:ascii="SimSun" w:eastAsia="SimSun" w:hAnsi="SimSun" w:cs="SimSun"/>
          <w:spacing w:val="10"/>
          <w:sz w:val="15"/>
          <w:szCs w:val="15"/>
        </w:rPr>
        <w:t>2022年度)</w:t>
      </w:r>
    </w:p>
    <w:p w:rsidR="00733732" w:rsidRDefault="00733732">
      <w:pPr>
        <w:spacing w:line="126" w:lineRule="exact"/>
      </w:pPr>
    </w:p>
    <w:tbl>
      <w:tblPr>
        <w:tblStyle w:val="TableNormal"/>
        <w:tblW w:w="7912" w:type="dxa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0"/>
        <w:gridCol w:w="819"/>
        <w:gridCol w:w="820"/>
        <w:gridCol w:w="820"/>
        <w:gridCol w:w="820"/>
        <w:gridCol w:w="820"/>
        <w:gridCol w:w="820"/>
        <w:gridCol w:w="819"/>
        <w:gridCol w:w="820"/>
        <w:gridCol w:w="914"/>
      </w:tblGrid>
      <w:tr w:rsidR="00733732">
        <w:trPr>
          <w:trHeight w:val="351"/>
        </w:trPr>
        <w:tc>
          <w:tcPr>
            <w:tcW w:w="125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21" w:line="228" w:lineRule="auto"/>
              <w:ind w:left="38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项目名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称</w:t>
            </w:r>
          </w:p>
        </w:tc>
        <w:tc>
          <w:tcPr>
            <w:tcW w:w="6653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21" w:line="226" w:lineRule="auto"/>
              <w:ind w:left="2387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定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点医疗机构综合评估及管理经费</w:t>
            </w:r>
          </w:p>
        </w:tc>
      </w:tr>
      <w:tr w:rsidR="00733732">
        <w:trPr>
          <w:trHeight w:val="345"/>
        </w:trPr>
        <w:tc>
          <w:tcPr>
            <w:tcW w:w="125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5" w:line="227" w:lineRule="auto"/>
              <w:ind w:left="38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主管部门</w:t>
            </w:r>
          </w:p>
        </w:tc>
        <w:tc>
          <w:tcPr>
            <w:tcW w:w="3280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5" w:line="227" w:lineRule="auto"/>
              <w:ind w:left="114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北京市医疗保障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局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5" w:line="228" w:lineRule="auto"/>
              <w:ind w:left="167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实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施单位</w:t>
            </w:r>
          </w:p>
        </w:tc>
        <w:tc>
          <w:tcPr>
            <w:tcW w:w="25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5" w:line="227" w:lineRule="auto"/>
              <w:ind w:left="465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9"/>
                <w:sz w:val="12"/>
                <w:szCs w:val="12"/>
              </w:rPr>
              <w:t>北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京市医疗保险事务管理中心</w:t>
            </w:r>
          </w:p>
        </w:tc>
      </w:tr>
      <w:tr w:rsidR="00733732">
        <w:trPr>
          <w:trHeight w:val="345"/>
        </w:trPr>
        <w:tc>
          <w:tcPr>
            <w:tcW w:w="125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6" w:line="227" w:lineRule="auto"/>
              <w:ind w:left="320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项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目负责人</w:t>
            </w:r>
          </w:p>
        </w:tc>
        <w:tc>
          <w:tcPr>
            <w:tcW w:w="3280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6" w:line="228" w:lineRule="auto"/>
              <w:ind w:left="132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孙茜王娟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6" w:line="229" w:lineRule="auto"/>
              <w:ind w:left="165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联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系电话</w:t>
            </w:r>
          </w:p>
        </w:tc>
        <w:tc>
          <w:tcPr>
            <w:tcW w:w="25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35" w:line="190" w:lineRule="auto"/>
              <w:ind w:left="73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8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9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15287889152915</w:t>
            </w:r>
          </w:p>
        </w:tc>
      </w:tr>
      <w:tr w:rsidR="00733732">
        <w:trPr>
          <w:trHeight w:val="345"/>
        </w:trPr>
        <w:tc>
          <w:tcPr>
            <w:tcW w:w="1259" w:type="dxa"/>
            <w:gridSpan w:val="2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733732" w:rsidRDefault="00733732">
            <w:pPr>
              <w:spacing w:line="347" w:lineRule="auto"/>
            </w:pPr>
          </w:p>
          <w:p w:rsidR="00733732" w:rsidRDefault="00733732">
            <w:pPr>
              <w:spacing w:line="347" w:lineRule="auto"/>
            </w:pPr>
          </w:p>
          <w:p w:rsidR="00733732" w:rsidRDefault="0088768B">
            <w:pPr>
              <w:spacing w:before="39" w:line="159" w:lineRule="exact"/>
              <w:ind w:left="38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position w:val="2"/>
                <w:sz w:val="12"/>
                <w:szCs w:val="12"/>
              </w:rPr>
              <w:t>项目资</w:t>
            </w:r>
            <w:r>
              <w:rPr>
                <w:rFonts w:ascii="SimSun" w:eastAsia="SimSun" w:hAnsi="SimSun" w:cs="SimSun"/>
                <w:spacing w:val="3"/>
                <w:position w:val="2"/>
                <w:sz w:val="12"/>
                <w:szCs w:val="12"/>
              </w:rPr>
              <w:t>金</w:t>
            </w:r>
          </w:p>
          <w:p w:rsidR="00733732" w:rsidRDefault="0088768B">
            <w:pPr>
              <w:spacing w:line="227" w:lineRule="auto"/>
              <w:ind w:left="386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17"/>
                <w:sz w:val="12"/>
                <w:szCs w:val="12"/>
              </w:rPr>
              <w:t>(</w:t>
            </w:r>
            <w:r>
              <w:rPr>
                <w:rFonts w:ascii="SimSun" w:eastAsia="SimSun" w:hAnsi="SimSun" w:cs="SimSun"/>
                <w:spacing w:val="16"/>
                <w:sz w:val="12"/>
                <w:szCs w:val="12"/>
              </w:rPr>
              <w:t>万元)</w:t>
            </w:r>
          </w:p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37" w:line="158" w:lineRule="exact"/>
              <w:ind w:left="28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position w:val="2"/>
                <w:sz w:val="12"/>
                <w:szCs w:val="12"/>
              </w:rPr>
              <w:t>年</w:t>
            </w:r>
            <w:r>
              <w:rPr>
                <w:rFonts w:ascii="SimSun" w:eastAsia="SimSun" w:hAnsi="SimSun" w:cs="SimSun"/>
                <w:spacing w:val="2"/>
                <w:position w:val="2"/>
                <w:sz w:val="12"/>
                <w:szCs w:val="12"/>
              </w:rPr>
              <w:t>初</w:t>
            </w:r>
          </w:p>
          <w:p w:rsidR="00733732" w:rsidRDefault="0088768B">
            <w:pPr>
              <w:spacing w:line="227" w:lineRule="auto"/>
              <w:ind w:left="226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预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算数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37" w:line="158" w:lineRule="exact"/>
              <w:ind w:left="28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position w:val="2"/>
                <w:sz w:val="12"/>
                <w:szCs w:val="12"/>
              </w:rPr>
              <w:t>全</w:t>
            </w:r>
            <w:r>
              <w:rPr>
                <w:rFonts w:ascii="SimSun" w:eastAsia="SimSun" w:hAnsi="SimSun" w:cs="SimSun"/>
                <w:spacing w:val="2"/>
                <w:position w:val="2"/>
                <w:sz w:val="12"/>
                <w:szCs w:val="12"/>
              </w:rPr>
              <w:t>年</w:t>
            </w:r>
          </w:p>
          <w:p w:rsidR="00733732" w:rsidRDefault="0088768B">
            <w:pPr>
              <w:spacing w:line="227" w:lineRule="auto"/>
              <w:ind w:left="227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预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算数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37" w:line="158" w:lineRule="exact"/>
              <w:ind w:left="28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position w:val="2"/>
                <w:sz w:val="12"/>
                <w:szCs w:val="12"/>
              </w:rPr>
              <w:t>全</w:t>
            </w:r>
            <w:r>
              <w:rPr>
                <w:rFonts w:ascii="SimSun" w:eastAsia="SimSun" w:hAnsi="SimSun" w:cs="SimSun"/>
                <w:spacing w:val="2"/>
                <w:position w:val="2"/>
                <w:sz w:val="12"/>
                <w:szCs w:val="12"/>
              </w:rPr>
              <w:t>年</w:t>
            </w:r>
          </w:p>
          <w:p w:rsidR="00733732" w:rsidRDefault="0088768B">
            <w:pPr>
              <w:spacing w:line="227" w:lineRule="auto"/>
              <w:ind w:left="226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执行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数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6" w:line="227" w:lineRule="auto"/>
              <w:ind w:left="29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分值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6" w:line="227" w:lineRule="auto"/>
              <w:ind w:left="29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得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分</w:t>
            </w:r>
          </w:p>
        </w:tc>
        <w:tc>
          <w:tcPr>
            <w:tcW w:w="914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6" w:line="227" w:lineRule="auto"/>
              <w:ind w:left="27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执行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率</w:t>
            </w:r>
          </w:p>
        </w:tc>
      </w:tr>
      <w:tr w:rsidR="00733732">
        <w:trPr>
          <w:trHeight w:val="346"/>
        </w:trPr>
        <w:tc>
          <w:tcPr>
            <w:tcW w:w="1259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733732" w:rsidRDefault="00733732"/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7" w:line="227" w:lineRule="auto"/>
              <w:ind w:left="24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年度资金总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额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37" w:line="189" w:lineRule="auto"/>
              <w:ind w:left="19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83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.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0553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37" w:line="189" w:lineRule="auto"/>
              <w:ind w:left="19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83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.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0553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37" w:line="189" w:lineRule="auto"/>
              <w:ind w:left="35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83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36" w:line="190" w:lineRule="auto"/>
              <w:ind w:left="36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5"/>
                <w:sz w:val="12"/>
                <w:szCs w:val="12"/>
              </w:rPr>
              <w:t>1</w:t>
            </w:r>
            <w:r>
              <w:rPr>
                <w:rFonts w:ascii="SimSun" w:eastAsia="SimSun" w:hAnsi="SimSun" w:cs="SimSun"/>
                <w:spacing w:val="-4"/>
                <w:sz w:val="12"/>
                <w:szCs w:val="12"/>
              </w:rPr>
              <w:t>0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37" w:line="189" w:lineRule="auto"/>
              <w:ind w:left="29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9.99</w:t>
            </w:r>
          </w:p>
        </w:tc>
        <w:tc>
          <w:tcPr>
            <w:tcW w:w="914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7" w:line="160" w:lineRule="exact"/>
              <w:ind w:left="274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position w:val="1"/>
                <w:sz w:val="12"/>
                <w:szCs w:val="12"/>
              </w:rPr>
              <w:t>9</w:t>
            </w:r>
            <w:r>
              <w:rPr>
                <w:rFonts w:ascii="SimSun" w:eastAsia="SimSun" w:hAnsi="SimSun" w:cs="SimSun"/>
                <w:spacing w:val="3"/>
                <w:position w:val="1"/>
                <w:sz w:val="12"/>
                <w:szCs w:val="12"/>
              </w:rPr>
              <w:t>9</w:t>
            </w:r>
            <w:r>
              <w:rPr>
                <w:rFonts w:ascii="SimSun" w:eastAsia="SimSun" w:hAnsi="SimSun" w:cs="SimSun"/>
                <w:spacing w:val="2"/>
                <w:position w:val="1"/>
                <w:sz w:val="12"/>
                <w:szCs w:val="12"/>
              </w:rPr>
              <w:t>.93%</w:t>
            </w:r>
          </w:p>
        </w:tc>
      </w:tr>
      <w:tr w:rsidR="00733732">
        <w:trPr>
          <w:trHeight w:val="345"/>
        </w:trPr>
        <w:tc>
          <w:tcPr>
            <w:tcW w:w="1259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733732" w:rsidRDefault="00733732"/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6" w:line="228" w:lineRule="auto"/>
              <w:ind w:left="255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其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中：当年财政拨款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36" w:line="189" w:lineRule="auto"/>
              <w:ind w:left="19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83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.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0553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36" w:line="189" w:lineRule="auto"/>
              <w:ind w:left="19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83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.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0553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36" w:line="189" w:lineRule="auto"/>
              <w:ind w:left="35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83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75" w:line="191" w:lineRule="auto"/>
              <w:ind w:left="35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—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75" w:line="191" w:lineRule="auto"/>
              <w:ind w:left="35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—</w:t>
            </w:r>
          </w:p>
        </w:tc>
        <w:tc>
          <w:tcPr>
            <w:tcW w:w="914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75" w:line="191" w:lineRule="auto"/>
              <w:ind w:left="39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—</w:t>
            </w:r>
          </w:p>
        </w:tc>
      </w:tr>
      <w:tr w:rsidR="00733732">
        <w:trPr>
          <w:trHeight w:val="346"/>
        </w:trPr>
        <w:tc>
          <w:tcPr>
            <w:tcW w:w="1259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733732" w:rsidRDefault="00733732"/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6" w:line="227" w:lineRule="auto"/>
              <w:ind w:left="637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8"/>
                <w:sz w:val="12"/>
                <w:szCs w:val="12"/>
              </w:rPr>
              <w:t>上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年结转资金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75" w:line="191" w:lineRule="auto"/>
              <w:ind w:left="35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—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75" w:line="191" w:lineRule="auto"/>
              <w:ind w:left="35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—</w:t>
            </w:r>
          </w:p>
        </w:tc>
        <w:tc>
          <w:tcPr>
            <w:tcW w:w="914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75" w:line="191" w:lineRule="auto"/>
              <w:ind w:left="39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—</w:t>
            </w:r>
          </w:p>
        </w:tc>
      </w:tr>
      <w:tr w:rsidR="00733732">
        <w:trPr>
          <w:trHeight w:val="346"/>
        </w:trPr>
        <w:tc>
          <w:tcPr>
            <w:tcW w:w="1259" w:type="dxa"/>
            <w:gridSpan w:val="2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733732" w:rsidRDefault="00733732"/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6" w:line="228" w:lineRule="auto"/>
              <w:ind w:left="634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其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他资金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75" w:line="191" w:lineRule="auto"/>
              <w:ind w:left="35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—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75" w:line="191" w:lineRule="auto"/>
              <w:ind w:left="35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—</w:t>
            </w:r>
          </w:p>
        </w:tc>
        <w:tc>
          <w:tcPr>
            <w:tcW w:w="914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75" w:line="191" w:lineRule="auto"/>
              <w:ind w:left="39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—</w:t>
            </w:r>
          </w:p>
        </w:tc>
      </w:tr>
      <w:tr w:rsidR="00733732">
        <w:trPr>
          <w:trHeight w:val="417"/>
        </w:trPr>
        <w:tc>
          <w:tcPr>
            <w:tcW w:w="44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733732" w:rsidRDefault="00733732">
            <w:pPr>
              <w:spacing w:line="241" w:lineRule="auto"/>
            </w:pPr>
          </w:p>
          <w:p w:rsidR="00733732" w:rsidRDefault="00733732">
            <w:pPr>
              <w:spacing w:line="241" w:lineRule="auto"/>
            </w:pPr>
          </w:p>
          <w:p w:rsidR="00733732" w:rsidRDefault="00733732">
            <w:pPr>
              <w:spacing w:line="242" w:lineRule="auto"/>
            </w:pPr>
          </w:p>
          <w:p w:rsidR="00733732" w:rsidRDefault="00733732">
            <w:pPr>
              <w:spacing w:line="242" w:lineRule="auto"/>
            </w:pPr>
          </w:p>
          <w:p w:rsidR="00733732" w:rsidRDefault="00733732">
            <w:pPr>
              <w:spacing w:line="242" w:lineRule="auto"/>
            </w:pPr>
          </w:p>
          <w:p w:rsidR="00733732" w:rsidRDefault="00733732">
            <w:pPr>
              <w:spacing w:line="242" w:lineRule="auto"/>
            </w:pPr>
          </w:p>
          <w:p w:rsidR="00733732" w:rsidRDefault="0088768B">
            <w:pPr>
              <w:spacing w:before="39"/>
              <w:ind w:left="95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年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度</w:t>
            </w:r>
          </w:p>
          <w:p w:rsidR="00733732" w:rsidRDefault="0088768B">
            <w:pPr>
              <w:spacing w:line="228" w:lineRule="auto"/>
              <w:ind w:left="96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总体</w:t>
            </w:r>
          </w:p>
          <w:p w:rsidR="00733732" w:rsidRDefault="0088768B">
            <w:pPr>
              <w:spacing w:before="9" w:line="228" w:lineRule="auto"/>
              <w:ind w:left="11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10"/>
                <w:sz w:val="12"/>
                <w:szCs w:val="12"/>
              </w:rPr>
              <w:t>目</w:t>
            </w:r>
            <w:r>
              <w:rPr>
                <w:rFonts w:ascii="SimSun" w:eastAsia="SimSun" w:hAnsi="SimSun" w:cs="SimSun"/>
                <w:spacing w:val="-9"/>
                <w:sz w:val="12"/>
                <w:szCs w:val="12"/>
              </w:rPr>
              <w:t>标</w:t>
            </w:r>
          </w:p>
        </w:tc>
        <w:tc>
          <w:tcPr>
            <w:tcW w:w="4099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51" w:line="228" w:lineRule="auto"/>
              <w:ind w:left="180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预期目标</w:t>
            </w:r>
          </w:p>
        </w:tc>
        <w:tc>
          <w:tcPr>
            <w:tcW w:w="337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52" w:line="227" w:lineRule="auto"/>
              <w:ind w:left="1316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实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际完成情况</w:t>
            </w:r>
          </w:p>
        </w:tc>
      </w:tr>
      <w:tr w:rsidR="00733732">
        <w:trPr>
          <w:trHeight w:val="3001"/>
        </w:trPr>
        <w:tc>
          <w:tcPr>
            <w:tcW w:w="44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733732" w:rsidRDefault="00733732"/>
        </w:tc>
        <w:tc>
          <w:tcPr>
            <w:tcW w:w="4099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85" w:line="245" w:lineRule="auto"/>
              <w:ind w:left="22" w:right="36" w:firstLine="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1.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按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照《北京市事中事后监管工作联席办公室关于一步创新和加强定事中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监管构建一体化综合监管体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系的工作方案》(京监管联办发〔2021〕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8号)《北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京市人民政府办公厅关于推进医疗保障基金监管制度体系改革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的实施意见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》(京政办发〔2021〕13号)相关要求，建立对定点医疗机构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的6+</w:t>
            </w:r>
            <w:r>
              <w:rPr>
                <w:rFonts w:ascii="SimSun" w:eastAsia="SimSun" w:hAnsi="SimSun" w:cs="SimSun"/>
                <w:spacing w:val="8"/>
                <w:sz w:val="12"/>
                <w:szCs w:val="12"/>
              </w:rPr>
              <w:t>4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监管模式，对定点医疗机构开展“风险+信用”综合评价，统一形成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分级分类</w:t>
            </w:r>
            <w:r>
              <w:rPr>
                <w:rFonts w:ascii="SimSun" w:eastAsia="SimSun" w:hAnsi="SimSun" w:cs="SimSun"/>
                <w:spacing w:val="9"/>
                <w:sz w:val="12"/>
                <w:szCs w:val="12"/>
              </w:rPr>
              <w:t>监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管名单，鼓励第三方信用评级机构开展行业评价。完善定点医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疗机构风</w:t>
            </w:r>
            <w:r>
              <w:rPr>
                <w:rFonts w:ascii="SimSun" w:eastAsia="SimSun" w:hAnsi="SimSun" w:cs="SimSun"/>
                <w:spacing w:val="8"/>
                <w:sz w:val="12"/>
                <w:szCs w:val="12"/>
              </w:rPr>
              <w:t>险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+信用评价指标体系和运行机制，并对定点医疗机构进行风险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评价。2</w:t>
            </w: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.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按照《关于进一步创新和加强定点医疗机构事中监管构建一体化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综合监管</w:t>
            </w:r>
            <w:r>
              <w:rPr>
                <w:rFonts w:ascii="SimSun" w:eastAsia="SimSun" w:hAnsi="SimSun" w:cs="SimSun"/>
                <w:spacing w:val="9"/>
                <w:sz w:val="12"/>
                <w:szCs w:val="12"/>
              </w:rPr>
              <w:t>体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系的工作方案》，在对定点医疗机构开展风险评估中，定点医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疗机构服</w:t>
            </w:r>
            <w:r>
              <w:rPr>
                <w:rFonts w:ascii="SimSun" w:eastAsia="SimSun" w:hAnsi="SimSun" w:cs="SimSun"/>
                <w:spacing w:val="9"/>
                <w:sz w:val="12"/>
                <w:szCs w:val="12"/>
              </w:rPr>
              <w:t>务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满意度调查做为风险评估因素之一，开展参保人员满意度调查</w:t>
            </w:r>
          </w:p>
          <w:p w:rsidR="00733732" w:rsidRDefault="0088768B">
            <w:pPr>
              <w:spacing w:before="61" w:line="62" w:lineRule="exact"/>
              <w:ind w:left="35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position w:val="1"/>
                <w:sz w:val="12"/>
                <w:szCs w:val="12"/>
              </w:rPr>
              <w:t>。</w:t>
            </w:r>
          </w:p>
          <w:p w:rsidR="00733732" w:rsidRDefault="0088768B">
            <w:pPr>
              <w:spacing w:before="15" w:line="247" w:lineRule="auto"/>
              <w:ind w:left="23" w:right="3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2.为贯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彻落实《国务院办公厅关于进一步深化基本医疗保险支付方式改革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的指导意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见》(国办发【2017】55号)文件精神，不断深化医保支付方式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改革，加</w:t>
            </w:r>
            <w:r>
              <w:rPr>
                <w:rFonts w:ascii="SimSun" w:eastAsia="SimSun" w:hAnsi="SimSun" w:cs="SimSun"/>
                <w:spacing w:val="8"/>
                <w:sz w:val="12"/>
                <w:szCs w:val="12"/>
              </w:rPr>
              <w:t>强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医保基金总额预算管理，持续优化质量评价考核指标体系，完</w:t>
            </w:r>
            <w:r>
              <w:rPr>
                <w:rFonts w:ascii="SimSun" w:eastAsia="SimSun" w:hAnsi="SimSun" w:cs="SimSun"/>
                <w:spacing w:val="21"/>
                <w:sz w:val="12"/>
                <w:szCs w:val="12"/>
              </w:rPr>
              <w:t>善</w:t>
            </w:r>
            <w:r>
              <w:rPr>
                <w:rFonts w:ascii="SimSun" w:eastAsia="SimSun" w:hAnsi="SimSun" w:cs="SimSun"/>
                <w:sz w:val="12"/>
                <w:szCs w:val="12"/>
              </w:rPr>
              <w:t>BJ</w:t>
            </w:r>
            <w:r>
              <w:rPr>
                <w:rFonts w:ascii="SimSun" w:eastAsia="SimSun" w:hAnsi="SimSun" w:cs="SimSun"/>
                <w:spacing w:val="19"/>
                <w:sz w:val="12"/>
                <w:szCs w:val="12"/>
              </w:rPr>
              <w:t>-</w:t>
            </w:r>
            <w:r>
              <w:rPr>
                <w:rFonts w:ascii="SimSun" w:eastAsia="SimSun" w:hAnsi="SimSun" w:cs="SimSun"/>
                <w:sz w:val="12"/>
                <w:szCs w:val="12"/>
              </w:rPr>
              <w:t>GBI</w:t>
            </w:r>
            <w:r>
              <w:rPr>
                <w:rFonts w:ascii="SimSun" w:eastAsia="SimSun" w:hAnsi="SimSun" w:cs="SimSun"/>
                <w:spacing w:val="19"/>
                <w:sz w:val="12"/>
                <w:szCs w:val="12"/>
              </w:rPr>
              <w:t>(</w:t>
            </w:r>
            <w:r>
              <w:rPr>
                <w:rFonts w:ascii="SimSun" w:eastAsia="SimSun" w:hAnsi="SimSun" w:cs="SimSun"/>
                <w:sz w:val="12"/>
                <w:szCs w:val="12"/>
              </w:rPr>
              <w:t>BeiJingMedicalInsuranceGlobalBudgetIndexModel</w:t>
            </w:r>
            <w:r>
              <w:rPr>
                <w:rFonts w:ascii="SimSun" w:eastAsia="SimSun" w:hAnsi="SimSun" w:cs="SimSun"/>
                <w:spacing w:val="19"/>
                <w:sz w:val="12"/>
                <w:szCs w:val="12"/>
              </w:rPr>
              <w:t>)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数学模型</w:t>
            </w:r>
            <w:r>
              <w:rPr>
                <w:rFonts w:ascii="SimSun" w:eastAsia="SimSun" w:hAnsi="SimSun" w:cs="SimSun"/>
                <w:spacing w:val="9"/>
                <w:sz w:val="12"/>
                <w:szCs w:val="12"/>
              </w:rPr>
              <w:t>，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不断提高总额预算指标测算的科学性和合理性，完成职工和居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民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医保基金指标测算和年终结算。</w:t>
            </w:r>
          </w:p>
        </w:tc>
        <w:tc>
          <w:tcPr>
            <w:tcW w:w="337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290" w:lineRule="auto"/>
            </w:pPr>
          </w:p>
          <w:p w:rsidR="00733732" w:rsidRDefault="00733732">
            <w:pPr>
              <w:spacing w:line="290" w:lineRule="auto"/>
            </w:pPr>
          </w:p>
          <w:p w:rsidR="00733732" w:rsidRDefault="00733732">
            <w:pPr>
              <w:spacing w:line="291" w:lineRule="auto"/>
            </w:pPr>
          </w:p>
          <w:p w:rsidR="00733732" w:rsidRDefault="00733732">
            <w:pPr>
              <w:spacing w:line="291" w:lineRule="auto"/>
            </w:pPr>
          </w:p>
          <w:p w:rsidR="00733732" w:rsidRDefault="0088768B">
            <w:pPr>
              <w:spacing w:before="39" w:line="242" w:lineRule="auto"/>
              <w:ind w:left="29" w:right="65" w:firstLine="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1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.已完成全市定点医疗机构风险、信用综合评价，形成分级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分类监</w:t>
            </w: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管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名单，完善评价指标、优化评价模型，开展了参保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人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员满意度调查。</w:t>
            </w:r>
          </w:p>
          <w:p w:rsidR="00733732" w:rsidRDefault="0088768B">
            <w:pPr>
              <w:spacing w:line="161" w:lineRule="exact"/>
              <w:ind w:left="2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position w:val="1"/>
                <w:sz w:val="12"/>
                <w:szCs w:val="12"/>
              </w:rPr>
              <w:t>2.完成预期目标</w:t>
            </w:r>
            <w:r>
              <w:rPr>
                <w:rFonts w:ascii="SimSun" w:eastAsia="SimSun" w:hAnsi="SimSun" w:cs="SimSun"/>
                <w:spacing w:val="2"/>
                <w:position w:val="1"/>
                <w:sz w:val="12"/>
                <w:szCs w:val="12"/>
              </w:rPr>
              <w:t>。</w:t>
            </w:r>
          </w:p>
        </w:tc>
      </w:tr>
      <w:tr w:rsidR="00733732">
        <w:trPr>
          <w:trHeight w:val="417"/>
        </w:trPr>
        <w:tc>
          <w:tcPr>
            <w:tcW w:w="440" w:type="dxa"/>
            <w:vMerge w:val="restart"/>
            <w:tcBorders>
              <w:top w:val="single" w:sz="2" w:space="0" w:color="000000"/>
              <w:bottom w:val="none" w:sz="2" w:space="0" w:color="000000"/>
            </w:tcBorders>
            <w:textDirection w:val="tbRlV"/>
          </w:tcPr>
          <w:p w:rsidR="00733732" w:rsidRDefault="0088768B">
            <w:pPr>
              <w:spacing w:before="149" w:line="214" w:lineRule="auto"/>
              <w:ind w:left="360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9"/>
                <w:sz w:val="12"/>
                <w:szCs w:val="12"/>
              </w:rPr>
              <w:t>绩效指</w:t>
            </w:r>
            <w:r>
              <w:rPr>
                <w:rFonts w:ascii="SimSun" w:eastAsia="SimSun" w:hAnsi="SimSun" w:cs="SimSun"/>
                <w:spacing w:val="-8"/>
                <w:sz w:val="12"/>
                <w:szCs w:val="12"/>
              </w:rPr>
              <w:t>标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53" w:line="228" w:lineRule="auto"/>
              <w:ind w:left="16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一级指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53" w:line="228" w:lineRule="auto"/>
              <w:ind w:left="16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二级指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标</w:t>
            </w:r>
          </w:p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53" w:line="228" w:lineRule="auto"/>
              <w:ind w:left="57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三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级指标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74" w:line="158" w:lineRule="exact"/>
              <w:ind w:left="28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position w:val="2"/>
                <w:sz w:val="12"/>
                <w:szCs w:val="12"/>
              </w:rPr>
              <w:t>年</w:t>
            </w:r>
            <w:r>
              <w:rPr>
                <w:rFonts w:ascii="SimSun" w:eastAsia="SimSun" w:hAnsi="SimSun" w:cs="SimSun"/>
                <w:spacing w:val="2"/>
                <w:position w:val="2"/>
                <w:sz w:val="12"/>
                <w:szCs w:val="12"/>
              </w:rPr>
              <w:t>度</w:t>
            </w:r>
          </w:p>
          <w:p w:rsidR="00733732" w:rsidRDefault="0088768B">
            <w:pPr>
              <w:spacing w:line="227" w:lineRule="auto"/>
              <w:ind w:left="227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指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标值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74" w:line="158" w:lineRule="exact"/>
              <w:ind w:left="29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1"/>
                <w:position w:val="2"/>
                <w:sz w:val="12"/>
                <w:szCs w:val="12"/>
              </w:rPr>
              <w:t>实际</w:t>
            </w:r>
          </w:p>
          <w:p w:rsidR="00733732" w:rsidRDefault="0088768B">
            <w:pPr>
              <w:spacing w:line="227" w:lineRule="auto"/>
              <w:ind w:left="227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完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成值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53" w:line="227" w:lineRule="auto"/>
              <w:ind w:left="29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分值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53" w:line="227" w:lineRule="auto"/>
              <w:ind w:left="29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得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分</w:t>
            </w:r>
          </w:p>
        </w:tc>
        <w:tc>
          <w:tcPr>
            <w:tcW w:w="914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74" w:line="258" w:lineRule="auto"/>
              <w:ind w:left="147" w:right="68" w:hanging="6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偏差原因分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析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及改进措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施</w:t>
            </w:r>
          </w:p>
        </w:tc>
      </w:tr>
      <w:tr w:rsidR="00733732">
        <w:trPr>
          <w:trHeight w:val="446"/>
        </w:trPr>
        <w:tc>
          <w:tcPr>
            <w:tcW w:w="440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733732" w:rsidRDefault="00733732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68" w:line="227" w:lineRule="auto"/>
              <w:ind w:left="15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产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68" w:line="228" w:lineRule="auto"/>
              <w:ind w:left="16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质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量指标</w:t>
            </w:r>
          </w:p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88" w:line="258" w:lineRule="auto"/>
              <w:ind w:left="25" w:right="98" w:firstLine="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9"/>
                <w:sz w:val="12"/>
                <w:szCs w:val="12"/>
              </w:rPr>
              <w:t>总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额预算管理体系精细化与科学化得到提升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68" w:line="227" w:lineRule="auto"/>
              <w:ind w:left="28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好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68" w:line="227" w:lineRule="auto"/>
              <w:ind w:left="35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好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87" w:line="192" w:lineRule="auto"/>
              <w:ind w:left="36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5"/>
                <w:sz w:val="12"/>
                <w:szCs w:val="12"/>
              </w:rPr>
              <w:t>1</w:t>
            </w:r>
            <w:r>
              <w:rPr>
                <w:rFonts w:ascii="SimSun" w:eastAsia="SimSun" w:hAnsi="SimSun" w:cs="SimSun"/>
                <w:spacing w:val="-4"/>
                <w:sz w:val="12"/>
                <w:szCs w:val="12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87" w:line="192" w:lineRule="auto"/>
              <w:ind w:left="36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5"/>
                <w:sz w:val="12"/>
                <w:szCs w:val="12"/>
              </w:rPr>
              <w:t>1</w:t>
            </w:r>
            <w:r>
              <w:rPr>
                <w:rFonts w:ascii="SimSun" w:eastAsia="SimSun" w:hAnsi="SimSun" w:cs="SimSun"/>
                <w:spacing w:val="-4"/>
                <w:sz w:val="12"/>
                <w:szCs w:val="12"/>
              </w:rPr>
              <w:t>2</w:t>
            </w:r>
          </w:p>
        </w:tc>
        <w:tc>
          <w:tcPr>
            <w:tcW w:w="91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733732" w:rsidRDefault="00733732">
            <w:pPr>
              <w:spacing w:line="246" w:lineRule="auto"/>
            </w:pPr>
          </w:p>
          <w:p w:rsidR="00733732" w:rsidRDefault="00733732">
            <w:pPr>
              <w:spacing w:line="246" w:lineRule="auto"/>
            </w:pPr>
          </w:p>
          <w:p w:rsidR="00733732" w:rsidRDefault="00733732">
            <w:pPr>
              <w:spacing w:line="246" w:lineRule="auto"/>
            </w:pPr>
          </w:p>
          <w:p w:rsidR="00733732" w:rsidRDefault="00733732">
            <w:pPr>
              <w:spacing w:line="246" w:lineRule="auto"/>
            </w:pPr>
          </w:p>
          <w:p w:rsidR="00733732" w:rsidRDefault="00733732">
            <w:pPr>
              <w:spacing w:line="246" w:lineRule="auto"/>
            </w:pPr>
          </w:p>
          <w:p w:rsidR="00733732" w:rsidRDefault="00733732">
            <w:pPr>
              <w:spacing w:line="246" w:lineRule="auto"/>
            </w:pPr>
          </w:p>
          <w:p w:rsidR="00733732" w:rsidRDefault="00733732">
            <w:pPr>
              <w:spacing w:line="246" w:lineRule="auto"/>
            </w:pPr>
          </w:p>
          <w:p w:rsidR="00733732" w:rsidRDefault="00733732">
            <w:pPr>
              <w:spacing w:line="247" w:lineRule="auto"/>
            </w:pPr>
          </w:p>
          <w:p w:rsidR="00733732" w:rsidRDefault="00733732">
            <w:pPr>
              <w:spacing w:line="247" w:lineRule="auto"/>
            </w:pPr>
          </w:p>
          <w:p w:rsidR="00733732" w:rsidRDefault="00733732">
            <w:pPr>
              <w:spacing w:line="247" w:lineRule="auto"/>
            </w:pPr>
          </w:p>
          <w:p w:rsidR="00733732" w:rsidRDefault="00733732">
            <w:pPr>
              <w:spacing w:line="247" w:lineRule="auto"/>
            </w:pPr>
          </w:p>
          <w:p w:rsidR="00733732" w:rsidRDefault="0088768B">
            <w:pPr>
              <w:spacing w:before="39" w:line="245" w:lineRule="auto"/>
              <w:ind w:left="28" w:right="119" w:firstLine="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其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中，2022年</w:t>
            </w: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定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点医疗机构</w:t>
            </w:r>
            <w:r>
              <w:rPr>
                <w:rFonts w:ascii="SimSun" w:eastAsia="SimSun" w:hAnsi="SimSun" w:cs="SimSun"/>
                <w:sz w:val="12"/>
                <w:szCs w:val="12"/>
              </w:rPr>
              <w:t>BJ</w:t>
            </w:r>
            <w:r>
              <w:rPr>
                <w:rFonts w:ascii="SimSun" w:eastAsia="SimSun" w:hAnsi="SimSun" w:cs="SimSun"/>
                <w:spacing w:val="9"/>
                <w:sz w:val="12"/>
                <w:szCs w:val="12"/>
              </w:rPr>
              <w:t>-</w:t>
            </w:r>
            <w:r>
              <w:rPr>
                <w:rFonts w:ascii="SimSun" w:eastAsia="SimSun" w:hAnsi="SimSun" w:cs="SimSun"/>
                <w:sz w:val="12"/>
                <w:szCs w:val="12"/>
              </w:rPr>
              <w:t>GBI</w:t>
            </w:r>
            <w:r>
              <w:rPr>
                <w:rFonts w:ascii="SimSun" w:eastAsia="SimSun" w:hAnsi="SimSun" w:cs="SimSun"/>
                <w:spacing w:val="9"/>
                <w:sz w:val="12"/>
                <w:szCs w:val="12"/>
              </w:rPr>
              <w:t>质量评</w:t>
            </w: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价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考核指标体</w:t>
            </w: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系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优化项目经</w:t>
            </w: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费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中选价格为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20万元，202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2</w:t>
            </w: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年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支付首付款</w:t>
            </w:r>
            <w:r>
              <w:rPr>
                <w:rFonts w:ascii="SimSun" w:eastAsia="SimSun" w:hAnsi="SimSun" w:cs="SimSun"/>
                <w:spacing w:val="8"/>
                <w:sz w:val="12"/>
                <w:szCs w:val="12"/>
              </w:rPr>
              <w:t>1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4万元，与年</w:t>
            </w: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初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预算数出现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0.0553万元差</w:t>
            </w:r>
            <w:r>
              <w:rPr>
                <w:rFonts w:ascii="SimSun" w:eastAsia="SimSun" w:hAnsi="SimSun" w:cs="SimSun"/>
                <w:spacing w:val="1"/>
                <w:sz w:val="12"/>
                <w:szCs w:val="12"/>
              </w:rPr>
              <w:t>额。</w:t>
            </w:r>
          </w:p>
        </w:tc>
      </w:tr>
      <w:tr w:rsidR="00733732">
        <w:trPr>
          <w:trHeight w:val="2104"/>
        </w:trPr>
        <w:tc>
          <w:tcPr>
            <w:tcW w:w="440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733732" w:rsidRDefault="00733732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317" w:lineRule="auto"/>
            </w:pPr>
          </w:p>
          <w:p w:rsidR="00733732" w:rsidRDefault="00733732">
            <w:pPr>
              <w:spacing w:line="317" w:lineRule="auto"/>
            </w:pPr>
          </w:p>
          <w:p w:rsidR="00733732" w:rsidRDefault="00733732">
            <w:pPr>
              <w:spacing w:line="317" w:lineRule="auto"/>
            </w:pPr>
          </w:p>
          <w:p w:rsidR="00733732" w:rsidRDefault="0088768B">
            <w:pPr>
              <w:spacing w:before="39" w:line="227" w:lineRule="auto"/>
              <w:ind w:left="15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产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317" w:lineRule="auto"/>
            </w:pPr>
          </w:p>
          <w:p w:rsidR="00733732" w:rsidRDefault="00733732">
            <w:pPr>
              <w:spacing w:line="317" w:lineRule="auto"/>
            </w:pPr>
          </w:p>
          <w:p w:rsidR="00733732" w:rsidRDefault="00733732">
            <w:pPr>
              <w:spacing w:line="317" w:lineRule="auto"/>
            </w:pPr>
          </w:p>
          <w:p w:rsidR="00733732" w:rsidRDefault="0088768B">
            <w:pPr>
              <w:spacing w:before="39" w:line="228" w:lineRule="auto"/>
              <w:ind w:left="167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时效指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标</w:t>
            </w:r>
          </w:p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28" w:line="245" w:lineRule="auto"/>
              <w:ind w:left="24" w:right="35" w:firstLine="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2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022.12.31前，完成定点医</w:t>
            </w:r>
            <w:r>
              <w:rPr>
                <w:rFonts w:ascii="SimSun" w:eastAsia="SimSun" w:hAnsi="SimSun" w:cs="SimSun"/>
                <w:spacing w:val="9"/>
                <w:sz w:val="12"/>
                <w:szCs w:val="12"/>
              </w:rPr>
              <w:t>疗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机构”风险+信用”综合评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价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机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制项目、全市定点医疗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机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构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服务质量评价的采购及</w:t>
            </w:r>
            <w:r>
              <w:rPr>
                <w:rFonts w:ascii="SimSun" w:eastAsia="SimSun" w:hAnsi="SimSun" w:cs="SimSun"/>
                <w:spacing w:val="9"/>
                <w:sz w:val="12"/>
                <w:szCs w:val="12"/>
              </w:rPr>
              <w:t>首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款支付，完成全市定点医</w:t>
            </w:r>
            <w:r>
              <w:rPr>
                <w:rFonts w:ascii="SimSun" w:eastAsia="SimSun" w:hAnsi="SimSun" w:cs="SimSun"/>
                <w:spacing w:val="8"/>
                <w:sz w:val="12"/>
                <w:szCs w:val="12"/>
              </w:rPr>
              <w:t>疗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机构满意度验收；完成2021年定点医疗机构总额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预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算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指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标测算的验收及尾款支付，完成2022年定点医疗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机</w:t>
            </w: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构</w:t>
            </w:r>
            <w:r>
              <w:rPr>
                <w:rFonts w:ascii="SimSun" w:eastAsia="SimSun" w:hAnsi="SimSun" w:cs="SimSun"/>
                <w:sz w:val="12"/>
                <w:szCs w:val="12"/>
              </w:rPr>
              <w:t>BJ</w:t>
            </w: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-</w:t>
            </w:r>
            <w:r>
              <w:rPr>
                <w:rFonts w:ascii="SimSun" w:eastAsia="SimSun" w:hAnsi="SimSun" w:cs="SimSun"/>
                <w:sz w:val="12"/>
                <w:szCs w:val="12"/>
              </w:rPr>
              <w:t>GBI</w:t>
            </w: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指标测算和质量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评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价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考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核指标体系优化的采购及首款支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付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317" w:lineRule="auto"/>
            </w:pPr>
          </w:p>
          <w:p w:rsidR="00733732" w:rsidRDefault="00733732">
            <w:pPr>
              <w:spacing w:line="317" w:lineRule="auto"/>
            </w:pPr>
          </w:p>
          <w:p w:rsidR="00733732" w:rsidRDefault="00733732">
            <w:pPr>
              <w:spacing w:line="317" w:lineRule="auto"/>
            </w:pPr>
          </w:p>
          <w:p w:rsidR="00733732" w:rsidRDefault="0088768B">
            <w:pPr>
              <w:spacing w:before="39" w:line="227" w:lineRule="auto"/>
              <w:ind w:left="28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好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317" w:lineRule="auto"/>
            </w:pPr>
          </w:p>
          <w:p w:rsidR="00733732" w:rsidRDefault="00733732">
            <w:pPr>
              <w:spacing w:line="317" w:lineRule="auto"/>
            </w:pPr>
          </w:p>
          <w:p w:rsidR="00733732" w:rsidRDefault="00733732">
            <w:pPr>
              <w:spacing w:line="317" w:lineRule="auto"/>
            </w:pPr>
          </w:p>
          <w:p w:rsidR="00733732" w:rsidRDefault="0088768B">
            <w:pPr>
              <w:spacing w:before="39" w:line="227" w:lineRule="auto"/>
              <w:ind w:left="35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好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242" w:lineRule="auto"/>
            </w:pPr>
          </w:p>
          <w:p w:rsidR="00733732" w:rsidRDefault="00733732">
            <w:pPr>
              <w:spacing w:line="242" w:lineRule="auto"/>
            </w:pPr>
          </w:p>
          <w:p w:rsidR="00733732" w:rsidRDefault="00733732">
            <w:pPr>
              <w:spacing w:line="242" w:lineRule="auto"/>
            </w:pPr>
          </w:p>
          <w:p w:rsidR="00733732" w:rsidRDefault="00733732">
            <w:pPr>
              <w:spacing w:line="243" w:lineRule="auto"/>
            </w:pPr>
          </w:p>
          <w:p w:rsidR="00733732" w:rsidRDefault="0088768B">
            <w:pPr>
              <w:spacing w:before="39" w:line="192" w:lineRule="auto"/>
              <w:ind w:left="36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5"/>
                <w:sz w:val="12"/>
                <w:szCs w:val="12"/>
              </w:rPr>
              <w:t>1</w:t>
            </w:r>
            <w:r>
              <w:rPr>
                <w:rFonts w:ascii="SimSun" w:eastAsia="SimSun" w:hAnsi="SimSun" w:cs="SimSun"/>
                <w:spacing w:val="-4"/>
                <w:sz w:val="12"/>
                <w:szCs w:val="12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242" w:lineRule="auto"/>
            </w:pPr>
          </w:p>
          <w:p w:rsidR="00733732" w:rsidRDefault="00733732">
            <w:pPr>
              <w:spacing w:line="242" w:lineRule="auto"/>
            </w:pPr>
          </w:p>
          <w:p w:rsidR="00733732" w:rsidRDefault="00733732">
            <w:pPr>
              <w:spacing w:line="242" w:lineRule="auto"/>
            </w:pPr>
          </w:p>
          <w:p w:rsidR="00733732" w:rsidRDefault="00733732">
            <w:pPr>
              <w:spacing w:line="243" w:lineRule="auto"/>
            </w:pPr>
          </w:p>
          <w:p w:rsidR="00733732" w:rsidRDefault="0088768B">
            <w:pPr>
              <w:spacing w:before="39" w:line="192" w:lineRule="auto"/>
              <w:ind w:left="36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5"/>
                <w:sz w:val="12"/>
                <w:szCs w:val="12"/>
              </w:rPr>
              <w:t>1</w:t>
            </w:r>
            <w:r>
              <w:rPr>
                <w:rFonts w:ascii="SimSun" w:eastAsia="SimSun" w:hAnsi="SimSun" w:cs="SimSun"/>
                <w:spacing w:val="-4"/>
                <w:sz w:val="12"/>
                <w:szCs w:val="12"/>
              </w:rPr>
              <w:t>2</w:t>
            </w:r>
          </w:p>
        </w:tc>
        <w:tc>
          <w:tcPr>
            <w:tcW w:w="914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733732" w:rsidRDefault="00733732"/>
        </w:tc>
      </w:tr>
      <w:tr w:rsidR="00733732">
        <w:trPr>
          <w:trHeight w:val="1303"/>
        </w:trPr>
        <w:tc>
          <w:tcPr>
            <w:tcW w:w="440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733732" w:rsidRDefault="00733732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277" w:lineRule="auto"/>
            </w:pPr>
          </w:p>
          <w:p w:rsidR="00733732" w:rsidRDefault="00733732">
            <w:pPr>
              <w:spacing w:line="277" w:lineRule="auto"/>
            </w:pPr>
          </w:p>
          <w:p w:rsidR="00733732" w:rsidRDefault="0088768B">
            <w:pPr>
              <w:spacing w:before="39" w:line="227" w:lineRule="auto"/>
              <w:ind w:left="15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产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276" w:lineRule="auto"/>
            </w:pPr>
          </w:p>
          <w:p w:rsidR="00733732" w:rsidRDefault="00733732">
            <w:pPr>
              <w:spacing w:line="277" w:lineRule="auto"/>
            </w:pPr>
          </w:p>
          <w:p w:rsidR="00733732" w:rsidRDefault="0088768B">
            <w:pPr>
              <w:spacing w:before="39" w:line="228" w:lineRule="auto"/>
              <w:ind w:left="16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质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量指标</w:t>
            </w:r>
          </w:p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203" w:line="247" w:lineRule="auto"/>
              <w:ind w:left="24" w:right="9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所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出具报告效果《定点医疗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机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构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满意度调查报告》能够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真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实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反映参保人员对定点医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疗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机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构服务满意情况；定点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医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疗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机构指标测算项目报告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测算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家数≥500。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277" w:lineRule="auto"/>
            </w:pPr>
          </w:p>
          <w:p w:rsidR="00733732" w:rsidRDefault="00733732">
            <w:pPr>
              <w:spacing w:line="277" w:lineRule="auto"/>
            </w:pPr>
          </w:p>
          <w:p w:rsidR="00733732" w:rsidRDefault="0088768B">
            <w:pPr>
              <w:spacing w:before="39" w:line="227" w:lineRule="auto"/>
              <w:ind w:left="28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好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277" w:lineRule="auto"/>
            </w:pPr>
          </w:p>
          <w:p w:rsidR="00733732" w:rsidRDefault="00733732">
            <w:pPr>
              <w:spacing w:line="277" w:lineRule="auto"/>
            </w:pPr>
          </w:p>
          <w:p w:rsidR="00733732" w:rsidRDefault="0088768B">
            <w:pPr>
              <w:spacing w:before="39" w:line="227" w:lineRule="auto"/>
              <w:ind w:left="35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好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286" w:lineRule="auto"/>
            </w:pPr>
          </w:p>
          <w:p w:rsidR="00733732" w:rsidRDefault="00733732">
            <w:pPr>
              <w:spacing w:line="287" w:lineRule="auto"/>
            </w:pPr>
          </w:p>
          <w:p w:rsidR="00733732" w:rsidRDefault="0088768B">
            <w:pPr>
              <w:spacing w:before="39" w:line="189" w:lineRule="auto"/>
              <w:ind w:left="354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1"/>
                <w:sz w:val="12"/>
                <w:szCs w:val="12"/>
              </w:rPr>
              <w:t>2</w:t>
            </w:r>
            <w:r>
              <w:rPr>
                <w:rFonts w:ascii="SimSun" w:eastAsia="SimSun" w:hAnsi="SimSun" w:cs="SimSun"/>
                <w:sz w:val="12"/>
                <w:szCs w:val="12"/>
              </w:rPr>
              <w:t>0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286" w:lineRule="auto"/>
            </w:pPr>
          </w:p>
          <w:p w:rsidR="00733732" w:rsidRDefault="00733732">
            <w:pPr>
              <w:spacing w:line="287" w:lineRule="auto"/>
            </w:pPr>
          </w:p>
          <w:p w:rsidR="00733732" w:rsidRDefault="0088768B">
            <w:pPr>
              <w:spacing w:before="39" w:line="189" w:lineRule="auto"/>
              <w:ind w:left="356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1"/>
                <w:sz w:val="12"/>
                <w:szCs w:val="12"/>
              </w:rPr>
              <w:t>2</w:t>
            </w:r>
            <w:r>
              <w:rPr>
                <w:rFonts w:ascii="SimSun" w:eastAsia="SimSun" w:hAnsi="SimSun" w:cs="SimSun"/>
                <w:sz w:val="12"/>
                <w:szCs w:val="12"/>
              </w:rPr>
              <w:t>0</w:t>
            </w:r>
          </w:p>
        </w:tc>
        <w:tc>
          <w:tcPr>
            <w:tcW w:w="914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733732" w:rsidRDefault="00733732"/>
        </w:tc>
      </w:tr>
      <w:tr w:rsidR="00733732">
        <w:trPr>
          <w:trHeight w:val="417"/>
        </w:trPr>
        <w:tc>
          <w:tcPr>
            <w:tcW w:w="440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733732" w:rsidRDefault="00733732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54" w:line="227" w:lineRule="auto"/>
              <w:ind w:left="15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产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54" w:line="226" w:lineRule="auto"/>
              <w:ind w:left="16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成本指标</w:t>
            </w:r>
          </w:p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54" w:line="226" w:lineRule="auto"/>
              <w:ind w:left="26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总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成本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74" w:line="259" w:lineRule="auto"/>
              <w:ind w:left="351" w:right="53" w:hanging="277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≤8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3.0553万</w:t>
            </w:r>
            <w:r>
              <w:rPr>
                <w:rFonts w:ascii="SimSun" w:eastAsia="SimSun" w:hAnsi="SimSun" w:cs="SimSun"/>
                <w:sz w:val="12"/>
                <w:szCs w:val="12"/>
              </w:rPr>
              <w:t>元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54" w:line="228" w:lineRule="auto"/>
              <w:ind w:left="227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83万元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74" w:line="188" w:lineRule="auto"/>
              <w:ind w:left="387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7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74" w:line="188" w:lineRule="auto"/>
              <w:ind w:left="39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7</w:t>
            </w:r>
          </w:p>
        </w:tc>
        <w:tc>
          <w:tcPr>
            <w:tcW w:w="914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733732" w:rsidRDefault="00733732"/>
        </w:tc>
      </w:tr>
      <w:tr w:rsidR="00733732">
        <w:trPr>
          <w:trHeight w:val="1063"/>
        </w:trPr>
        <w:tc>
          <w:tcPr>
            <w:tcW w:w="440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733732" w:rsidRDefault="00733732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434" w:lineRule="auto"/>
            </w:pPr>
          </w:p>
          <w:p w:rsidR="00733732" w:rsidRDefault="0088768B">
            <w:pPr>
              <w:spacing w:before="39" w:line="227" w:lineRule="auto"/>
              <w:ind w:left="15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产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434" w:lineRule="auto"/>
            </w:pPr>
          </w:p>
          <w:p w:rsidR="00733732" w:rsidRDefault="0088768B">
            <w:pPr>
              <w:spacing w:before="39" w:line="227" w:lineRule="auto"/>
              <w:ind w:left="16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数量指标</w:t>
            </w:r>
          </w:p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83" w:line="247" w:lineRule="auto"/>
              <w:ind w:left="24" w:right="3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报告份数(对全市定点医疗</w:t>
            </w: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机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构开展服务满意度调查，</w:t>
            </w:r>
            <w:r>
              <w:rPr>
                <w:rFonts w:ascii="SimSun" w:eastAsia="SimSun" w:hAnsi="SimSun" w:cs="SimSun"/>
                <w:spacing w:val="9"/>
                <w:sz w:val="12"/>
                <w:szCs w:val="12"/>
              </w:rPr>
              <w:t>出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具《定点医疗机构满意度</w:t>
            </w:r>
            <w:r>
              <w:rPr>
                <w:rFonts w:ascii="SimSun" w:eastAsia="SimSun" w:hAnsi="SimSun" w:cs="SimSun"/>
                <w:spacing w:val="9"/>
                <w:sz w:val="12"/>
                <w:szCs w:val="12"/>
              </w:rPr>
              <w:t>调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查报告》1份；定点医疗机</w:t>
            </w:r>
            <w:r>
              <w:rPr>
                <w:rFonts w:ascii="SimSun" w:eastAsia="SimSun" w:hAnsi="SimSun" w:cs="SimSun"/>
                <w:spacing w:val="12"/>
                <w:sz w:val="12"/>
                <w:szCs w:val="12"/>
              </w:rPr>
              <w:t>构</w:t>
            </w:r>
            <w:r>
              <w:rPr>
                <w:rFonts w:ascii="SimSun" w:eastAsia="SimSun" w:hAnsi="SimSun" w:cs="SimSun"/>
                <w:sz w:val="12"/>
                <w:szCs w:val="12"/>
              </w:rPr>
              <w:t>BJ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-</w:t>
            </w:r>
            <w:r>
              <w:rPr>
                <w:rFonts w:ascii="SimSun" w:eastAsia="SimSun" w:hAnsi="SimSun" w:cs="SimSun"/>
                <w:sz w:val="12"/>
                <w:szCs w:val="12"/>
              </w:rPr>
              <w:t>GBI</w:t>
            </w:r>
            <w:r>
              <w:rPr>
                <w:rFonts w:ascii="SimSun" w:eastAsia="SimSun" w:hAnsi="SimSun" w:cs="SimSun"/>
                <w:spacing w:val="6"/>
                <w:sz w:val="12"/>
                <w:szCs w:val="12"/>
              </w:rPr>
              <w:t>指标测算项目报告1</w:t>
            </w:r>
            <w:r>
              <w:rPr>
                <w:rFonts w:ascii="SimSun" w:eastAsia="SimSun" w:hAnsi="SimSun" w:cs="SimSun"/>
                <w:spacing w:val="9"/>
                <w:sz w:val="12"/>
                <w:szCs w:val="12"/>
              </w:rPr>
              <w:t>份</w:t>
            </w:r>
            <w:r>
              <w:rPr>
                <w:rFonts w:ascii="SimSun" w:eastAsia="SimSun" w:hAnsi="SimSun" w:cs="SimSun"/>
                <w:spacing w:val="8"/>
                <w:sz w:val="12"/>
                <w:szCs w:val="12"/>
              </w:rPr>
              <w:t>。)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434" w:lineRule="auto"/>
            </w:pPr>
          </w:p>
          <w:p w:rsidR="00733732" w:rsidRDefault="0088768B">
            <w:pPr>
              <w:spacing w:before="39" w:line="227" w:lineRule="auto"/>
              <w:ind w:left="28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好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434" w:lineRule="auto"/>
            </w:pPr>
          </w:p>
          <w:p w:rsidR="00733732" w:rsidRDefault="0088768B">
            <w:pPr>
              <w:spacing w:before="39" w:line="227" w:lineRule="auto"/>
              <w:ind w:left="35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好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454" w:lineRule="auto"/>
            </w:pPr>
          </w:p>
          <w:p w:rsidR="00733732" w:rsidRDefault="0088768B">
            <w:pPr>
              <w:spacing w:before="39" w:line="189" w:lineRule="auto"/>
              <w:ind w:left="354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1"/>
                <w:sz w:val="12"/>
                <w:szCs w:val="12"/>
              </w:rPr>
              <w:t>2</w:t>
            </w:r>
            <w:r>
              <w:rPr>
                <w:rFonts w:ascii="SimSun" w:eastAsia="SimSun" w:hAnsi="SimSun" w:cs="SimSun"/>
                <w:sz w:val="12"/>
                <w:szCs w:val="12"/>
              </w:rPr>
              <w:t>0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>
            <w:pPr>
              <w:spacing w:line="454" w:lineRule="auto"/>
            </w:pPr>
          </w:p>
          <w:p w:rsidR="00733732" w:rsidRDefault="0088768B">
            <w:pPr>
              <w:spacing w:before="39" w:line="189" w:lineRule="auto"/>
              <w:ind w:left="356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1"/>
                <w:sz w:val="12"/>
                <w:szCs w:val="12"/>
              </w:rPr>
              <w:t>2</w:t>
            </w:r>
            <w:r>
              <w:rPr>
                <w:rFonts w:ascii="SimSun" w:eastAsia="SimSun" w:hAnsi="SimSun" w:cs="SimSun"/>
                <w:sz w:val="12"/>
                <w:szCs w:val="12"/>
              </w:rPr>
              <w:t>0</w:t>
            </w:r>
          </w:p>
        </w:tc>
        <w:tc>
          <w:tcPr>
            <w:tcW w:w="914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733732" w:rsidRDefault="00733732"/>
        </w:tc>
      </w:tr>
      <w:tr w:rsidR="00733732">
        <w:trPr>
          <w:trHeight w:val="501"/>
        </w:trPr>
        <w:tc>
          <w:tcPr>
            <w:tcW w:w="440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733732" w:rsidRDefault="00733732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5" w:line="227" w:lineRule="auto"/>
              <w:ind w:left="15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产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5" w:line="228" w:lineRule="auto"/>
              <w:ind w:left="16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质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量指标</w:t>
            </w:r>
          </w:p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7" w:line="258" w:lineRule="auto"/>
              <w:ind w:left="24" w:right="98" w:firstLine="6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医疗机构医保费用管理和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医</w:t>
            </w:r>
            <w:r>
              <w:rPr>
                <w:rFonts w:ascii="SimSun" w:eastAsia="SimSun" w:hAnsi="SimSun" w:cs="SimSun"/>
                <w:spacing w:val="8"/>
                <w:sz w:val="12"/>
                <w:szCs w:val="12"/>
              </w:rPr>
              <w:t>疗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服务质量得到提升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5" w:line="227" w:lineRule="auto"/>
              <w:ind w:left="28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好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5" w:line="227" w:lineRule="auto"/>
              <w:ind w:left="35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好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215" w:line="190" w:lineRule="auto"/>
              <w:ind w:left="36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5"/>
                <w:sz w:val="12"/>
                <w:szCs w:val="12"/>
              </w:rPr>
              <w:t>1</w:t>
            </w:r>
            <w:r>
              <w:rPr>
                <w:rFonts w:ascii="SimSun" w:eastAsia="SimSun" w:hAnsi="SimSun" w:cs="SimSun"/>
                <w:spacing w:val="-4"/>
                <w:sz w:val="12"/>
                <w:szCs w:val="12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215" w:line="190" w:lineRule="auto"/>
              <w:ind w:left="36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5"/>
                <w:sz w:val="12"/>
                <w:szCs w:val="12"/>
              </w:rPr>
              <w:t>1</w:t>
            </w:r>
            <w:r>
              <w:rPr>
                <w:rFonts w:ascii="SimSun" w:eastAsia="SimSun" w:hAnsi="SimSun" w:cs="SimSun"/>
                <w:spacing w:val="-4"/>
                <w:sz w:val="12"/>
                <w:szCs w:val="12"/>
              </w:rPr>
              <w:t>5</w:t>
            </w:r>
          </w:p>
        </w:tc>
        <w:tc>
          <w:tcPr>
            <w:tcW w:w="914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733732" w:rsidRDefault="00733732"/>
        </w:tc>
      </w:tr>
      <w:tr w:rsidR="00733732">
        <w:trPr>
          <w:trHeight w:val="501"/>
        </w:trPr>
        <w:tc>
          <w:tcPr>
            <w:tcW w:w="440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733732" w:rsidRDefault="00733732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8" w:line="228" w:lineRule="auto"/>
              <w:ind w:left="16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效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益指标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9" w:line="226" w:lineRule="auto"/>
              <w:ind w:left="35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8"/>
                <w:sz w:val="12"/>
                <w:szCs w:val="12"/>
              </w:rPr>
              <w:t>社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会效益指标</w:t>
            </w:r>
          </w:p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9" w:line="255" w:lineRule="auto"/>
              <w:ind w:left="27" w:right="9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定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点医疗机构行为规范加强</w:t>
            </w: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管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理，得到提升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8" w:line="227" w:lineRule="auto"/>
              <w:ind w:left="28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好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8" w:line="227" w:lineRule="auto"/>
              <w:ind w:left="35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好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218" w:line="191" w:lineRule="auto"/>
              <w:ind w:left="385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218" w:line="191" w:lineRule="auto"/>
              <w:ind w:left="38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2</w:t>
            </w:r>
          </w:p>
        </w:tc>
        <w:tc>
          <w:tcPr>
            <w:tcW w:w="914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733732" w:rsidRDefault="00733732"/>
        </w:tc>
      </w:tr>
      <w:tr w:rsidR="00733732">
        <w:trPr>
          <w:trHeight w:val="501"/>
        </w:trPr>
        <w:tc>
          <w:tcPr>
            <w:tcW w:w="440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733732" w:rsidRDefault="00733732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6" w:line="228" w:lineRule="auto"/>
              <w:ind w:left="16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效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益指标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6" w:line="228" w:lineRule="auto"/>
              <w:ind w:left="35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8"/>
                <w:sz w:val="12"/>
                <w:szCs w:val="12"/>
              </w:rPr>
              <w:t>经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济效益指标</w:t>
            </w:r>
          </w:p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40" w:line="236" w:lineRule="auto"/>
              <w:ind w:left="25" w:right="98" w:firstLine="1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8"/>
                <w:sz w:val="12"/>
                <w:szCs w:val="12"/>
              </w:rPr>
              <w:t>北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京市总额预算科学性及医</w:t>
            </w:r>
            <w:r>
              <w:rPr>
                <w:rFonts w:ascii="SimSun" w:eastAsia="SimSun" w:hAnsi="SimSun" w:cs="SimSun"/>
                <w:spacing w:val="10"/>
                <w:sz w:val="12"/>
                <w:szCs w:val="12"/>
              </w:rPr>
              <w:t>保</w:t>
            </w: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管理水平和基金使用效率得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到提升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6" w:line="227" w:lineRule="auto"/>
              <w:ind w:left="288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好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6" w:line="227" w:lineRule="auto"/>
              <w:ind w:left="352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好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215" w:line="192" w:lineRule="auto"/>
              <w:ind w:left="39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1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215" w:line="192" w:lineRule="auto"/>
              <w:ind w:left="397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1</w:t>
            </w:r>
          </w:p>
        </w:tc>
        <w:tc>
          <w:tcPr>
            <w:tcW w:w="914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733732" w:rsidRDefault="00733732"/>
        </w:tc>
      </w:tr>
      <w:tr w:rsidR="00733732">
        <w:trPr>
          <w:trHeight w:val="501"/>
        </w:trPr>
        <w:tc>
          <w:tcPr>
            <w:tcW w:w="440" w:type="dxa"/>
            <w:vMerge/>
            <w:tcBorders>
              <w:top w:val="none" w:sz="2" w:space="0" w:color="000000"/>
              <w:bottom w:val="single" w:sz="2" w:space="0" w:color="000000"/>
            </w:tcBorders>
            <w:textDirection w:val="tbRlV"/>
          </w:tcPr>
          <w:p w:rsidR="00733732" w:rsidRDefault="00733732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6" w:line="227" w:lineRule="auto"/>
              <w:ind w:left="95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7"/>
                <w:sz w:val="12"/>
                <w:szCs w:val="12"/>
              </w:rPr>
              <w:t>满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意度指标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17" w:line="259" w:lineRule="auto"/>
              <w:ind w:left="223" w:right="26" w:hanging="18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5"/>
                <w:sz w:val="12"/>
                <w:szCs w:val="12"/>
              </w:rPr>
              <w:t>服务对象满</w:t>
            </w: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意度指标</w:t>
            </w:r>
          </w:p>
        </w:tc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6" w:line="227" w:lineRule="auto"/>
              <w:ind w:left="26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4"/>
                <w:sz w:val="12"/>
                <w:szCs w:val="12"/>
              </w:rPr>
              <w:t>投</w:t>
            </w: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诉率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96" w:line="159" w:lineRule="exact"/>
              <w:ind w:left="297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1"/>
                <w:sz w:val="12"/>
                <w:szCs w:val="12"/>
              </w:rPr>
              <w:t>≤2%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216" w:line="189" w:lineRule="auto"/>
              <w:ind w:left="386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215" w:line="192" w:lineRule="auto"/>
              <w:ind w:left="393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1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215" w:line="192" w:lineRule="auto"/>
              <w:ind w:left="397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z w:val="12"/>
                <w:szCs w:val="12"/>
              </w:rPr>
              <w:t>1</w:t>
            </w:r>
          </w:p>
        </w:tc>
        <w:tc>
          <w:tcPr>
            <w:tcW w:w="91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733732" w:rsidRDefault="00733732"/>
        </w:tc>
      </w:tr>
      <w:tr w:rsidR="00733732">
        <w:trPr>
          <w:trHeight w:val="351"/>
        </w:trPr>
        <w:tc>
          <w:tcPr>
            <w:tcW w:w="5359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02" w:line="230" w:lineRule="auto"/>
              <w:ind w:left="243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总分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40" w:line="190" w:lineRule="auto"/>
              <w:ind w:left="330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-2"/>
                <w:sz w:val="12"/>
                <w:szCs w:val="12"/>
              </w:rPr>
              <w:t>10</w:t>
            </w:r>
            <w:r>
              <w:rPr>
                <w:rFonts w:ascii="SimSun" w:eastAsia="SimSun" w:hAnsi="SimSun" w:cs="SimSun"/>
                <w:spacing w:val="-1"/>
                <w:sz w:val="12"/>
                <w:szCs w:val="12"/>
              </w:rPr>
              <w:t>0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88768B">
            <w:pPr>
              <w:spacing w:before="140" w:line="189" w:lineRule="auto"/>
              <w:ind w:left="259"/>
              <w:rPr>
                <w:rFonts w:ascii="SimSun" w:eastAsia="SimSun" w:hAnsi="SimSun" w:cs="SimSun"/>
                <w:sz w:val="12"/>
                <w:szCs w:val="12"/>
              </w:rPr>
            </w:pPr>
            <w:r>
              <w:rPr>
                <w:rFonts w:ascii="SimSun" w:eastAsia="SimSun" w:hAnsi="SimSun" w:cs="SimSun"/>
                <w:spacing w:val="3"/>
                <w:sz w:val="12"/>
                <w:szCs w:val="12"/>
              </w:rPr>
              <w:t>9</w:t>
            </w:r>
            <w:r>
              <w:rPr>
                <w:rFonts w:ascii="SimSun" w:eastAsia="SimSun" w:hAnsi="SimSun" w:cs="SimSun"/>
                <w:spacing w:val="2"/>
                <w:sz w:val="12"/>
                <w:szCs w:val="12"/>
              </w:rPr>
              <w:t>9.99</w:t>
            </w:r>
          </w:p>
        </w:tc>
        <w:tc>
          <w:tcPr>
            <w:tcW w:w="914" w:type="dxa"/>
            <w:tcBorders>
              <w:top w:val="single" w:sz="2" w:space="0" w:color="000000"/>
              <w:bottom w:val="single" w:sz="2" w:space="0" w:color="000000"/>
            </w:tcBorders>
          </w:tcPr>
          <w:p w:rsidR="00733732" w:rsidRDefault="00733732"/>
        </w:tc>
      </w:tr>
    </w:tbl>
    <w:p w:rsidR="00733732" w:rsidRDefault="00733732"/>
    <w:p w:rsidR="00733732" w:rsidRDefault="00733732">
      <w:pPr>
        <w:spacing w:line="179" w:lineRule="exact"/>
      </w:pPr>
    </w:p>
    <w:p w:rsidR="00733732" w:rsidRDefault="00733732">
      <w:pPr>
        <w:sectPr w:rsidR="00733732">
          <w:pgSz w:w="11900" w:h="16840"/>
          <w:pgMar w:top="306" w:right="1785" w:bottom="0" w:left="1785" w:header="0" w:footer="0" w:gutter="0"/>
          <w:cols w:space="720" w:equalWidth="0">
            <w:col w:w="8330" w:space="0"/>
          </w:cols>
        </w:sectPr>
      </w:pPr>
    </w:p>
    <w:p w:rsidR="00733732" w:rsidRDefault="00733732" w:rsidP="00CB186D">
      <w:pPr>
        <w:spacing w:before="31" w:line="189" w:lineRule="auto"/>
        <w:ind w:left="904"/>
        <w:rPr>
          <w:rFonts w:ascii="SimSun" w:eastAsia="SimSun" w:hAnsi="SimSun" w:cs="SimSun"/>
          <w:sz w:val="15"/>
          <w:szCs w:val="15"/>
        </w:rPr>
      </w:pPr>
    </w:p>
    <w:sectPr w:rsidR="00733732" w:rsidSect="00733732">
      <w:type w:val="continuous"/>
      <w:pgSz w:w="11900" w:h="16840"/>
      <w:pgMar w:top="306" w:right="1785" w:bottom="0" w:left="1785" w:header="0" w:footer="0" w:gutter="0"/>
      <w:cols w:num="2" w:space="720" w:equalWidth="0">
        <w:col w:w="5837" w:space="100"/>
        <w:col w:w="2394" w:space="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573" w:rsidRDefault="00137573" w:rsidP="00BC1F73">
      <w:r>
        <w:separator/>
      </w:r>
    </w:p>
  </w:endnote>
  <w:endnote w:type="continuationSeparator" w:id="1">
    <w:p w:rsidR="00137573" w:rsidRDefault="00137573" w:rsidP="00BC1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573" w:rsidRDefault="00137573" w:rsidP="00BC1F73">
      <w:r>
        <w:separator/>
      </w:r>
    </w:p>
  </w:footnote>
  <w:footnote w:type="continuationSeparator" w:id="1">
    <w:p w:rsidR="00137573" w:rsidRDefault="00137573" w:rsidP="00BC1F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rsids>
    <w:rsidRoot w:val="00733732"/>
    <w:rsid w:val="00137573"/>
    <w:rsid w:val="00154DB7"/>
    <w:rsid w:val="00733732"/>
    <w:rsid w:val="0088768B"/>
    <w:rsid w:val="00BC1F73"/>
    <w:rsid w:val="00CB1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733732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73373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BC1F7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1F73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1F7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1F73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>Lenovo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kjq</cp:lastModifiedBy>
  <cp:revision>3</cp:revision>
  <dcterms:created xsi:type="dcterms:W3CDTF">2023-04-24T05:45:00Z</dcterms:created>
  <dcterms:modified xsi:type="dcterms:W3CDTF">2023-04-24T07:07:00Z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2023-04-21T15:49:22Z</vt:filetime>
  </property>
</Properties>
</file>