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FCE" w:rsidRDefault="006C536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93FCE" w:rsidRDefault="006C5366" w:rsidP="009B279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p w:rsidR="00393FCE" w:rsidRDefault="00393FC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76" w:type="dxa"/>
        <w:jc w:val="center"/>
        <w:tblLayout w:type="fixed"/>
        <w:tblLook w:val="04A0"/>
      </w:tblPr>
      <w:tblGrid>
        <w:gridCol w:w="583"/>
        <w:gridCol w:w="975"/>
        <w:gridCol w:w="1105"/>
        <w:gridCol w:w="1129"/>
        <w:gridCol w:w="1021"/>
        <w:gridCol w:w="157"/>
        <w:gridCol w:w="1005"/>
        <w:gridCol w:w="965"/>
        <w:gridCol w:w="286"/>
        <w:gridCol w:w="277"/>
        <w:gridCol w:w="427"/>
        <w:gridCol w:w="318"/>
        <w:gridCol w:w="528"/>
        <w:gridCol w:w="1000"/>
      </w:tblGrid>
      <w:tr w:rsidR="00393FCE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2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药采信息化运行维护费</w:t>
            </w:r>
          </w:p>
        </w:tc>
      </w:tr>
      <w:tr w:rsidR="00393FCE">
        <w:trPr>
          <w:trHeight w:hRule="exact" w:val="493"/>
          <w:jc w:val="center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北京市医药集中采购服务中心</w:t>
            </w:r>
          </w:p>
        </w:tc>
      </w:tr>
      <w:tr w:rsidR="00393FCE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关柏芳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89152646</w:t>
            </w:r>
          </w:p>
        </w:tc>
      </w:tr>
      <w:tr w:rsidR="00393FCE">
        <w:trPr>
          <w:trHeight w:hRule="exact" w:val="567"/>
          <w:jc w:val="center"/>
        </w:trPr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393FCE">
        <w:trPr>
          <w:trHeight w:hRule="exact" w:val="368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100.456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30.1368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30.1368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</w:tr>
      <w:tr w:rsidR="00393FCE">
        <w:trPr>
          <w:trHeight w:hRule="exact" w:val="459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100.456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30.1368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30.1368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393FCE">
        <w:trPr>
          <w:trHeight w:hRule="exact" w:val="413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393FCE">
        <w:trPr>
          <w:trHeight w:hRule="exact" w:val="306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—</w:t>
            </w:r>
          </w:p>
        </w:tc>
      </w:tr>
      <w:tr w:rsidR="00393FCE">
        <w:trPr>
          <w:trHeight w:hRule="exact" w:val="548"/>
          <w:jc w:val="center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93FCE">
        <w:trPr>
          <w:trHeight w:hRule="exact" w:val="2356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1、为采购中心相关业业务系统提供相应的机房环境，提供稳定可靠的互联网接入。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2、提供政府信息公开、单位概况信息、围绕中心相关业务，做好中心网站的内容建设、运维管理等工作。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、维护药品采购平台的正常运行，确保我市参加医药阳光采购的各级医疗机构进行医药产品网采工作；及时调整、发布整药品信息变化；实时监控全市药品网采情况；统计和发布医药采购相关指标，实现对全市药品采购数据的多维度统计，为上级机关决策提供数据依据。</w:t>
            </w:r>
          </w:p>
        </w:tc>
        <w:tc>
          <w:tcPr>
            <w:tcW w:w="38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项目服务期内预期目标均已完成。</w:t>
            </w:r>
          </w:p>
        </w:tc>
      </w:tr>
      <w:tr w:rsidR="00393FCE" w:rsidTr="009B279C">
        <w:trPr>
          <w:trHeight w:hRule="exact" w:val="830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偏差原因分析及改进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措施</w:t>
            </w:r>
          </w:p>
        </w:tc>
      </w:tr>
      <w:tr w:rsidR="00393FCE" w:rsidTr="009B279C">
        <w:trPr>
          <w:trHeight w:hRule="exact" w:val="1048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数据报告数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3FCE" w:rsidTr="009B279C">
        <w:trPr>
          <w:trHeight w:hRule="exact" w:val="1099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运维报告数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3FCE" w:rsidTr="009B279C">
        <w:trPr>
          <w:trHeight w:hRule="exact" w:val="834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故障次数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"年系统故障（因故无法访问系统）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3FCE" w:rsidTr="009B279C">
        <w:trPr>
          <w:trHeight w:hRule="exact" w:val="1329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支出进度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预计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11月底前完成项目验收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月13日</w:t>
            </w:r>
            <w:r>
              <w:rPr>
                <w:rFonts w:ascii="宋体" w:eastAsia="宋体" w:hAnsi="宋体" w:cs="宋体"/>
                <w:kern w:val="0"/>
                <w:szCs w:val="21"/>
              </w:rPr>
              <w:t>完成项目验收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19.00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D71E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为落实防疫政策</w:t>
            </w:r>
            <w:r w:rsidR="006C5366">
              <w:rPr>
                <w:rFonts w:ascii="宋体" w:eastAsia="宋体" w:hAnsi="宋体" w:cs="宋体"/>
                <w:kern w:val="0"/>
                <w:szCs w:val="21"/>
              </w:rPr>
              <w:t>，项目验收时间略晚。</w:t>
            </w:r>
          </w:p>
        </w:tc>
      </w:tr>
      <w:tr w:rsidR="00393FCE" w:rsidTr="009B279C">
        <w:trPr>
          <w:trHeight w:hRule="exact" w:val="788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项目实施成本控制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30.1368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30.1368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3FCE" w:rsidTr="009B279C">
        <w:trPr>
          <w:trHeight w:hRule="exact" w:val="2279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提高带量采购工作成效，辅助降低相关医药品种费用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提高带量采购工作成效，辅助降低相关医药品种费用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3FCE" w:rsidTr="009B279C">
        <w:trPr>
          <w:trHeight w:hRule="exact" w:val="992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用户对平台数据服务满意度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ab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/>
                <w:kern w:val="0"/>
                <w:szCs w:val="21"/>
              </w:rPr>
              <w:t>0%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因原平台停止对外服务，无法开展问卷调查</w:t>
            </w:r>
          </w:p>
        </w:tc>
      </w:tr>
      <w:tr w:rsidR="00393FCE" w:rsidTr="009B279C">
        <w:trPr>
          <w:trHeight w:hRule="exact" w:val="567"/>
          <w:jc w:val="center"/>
        </w:trPr>
        <w:tc>
          <w:tcPr>
            <w:tcW w:w="6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6C536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96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.00</w:t>
            </w:r>
            <w:bookmarkStart w:id="0" w:name="_GoBack"/>
            <w:bookmarkEnd w:id="0"/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CE" w:rsidRDefault="00393F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393FCE" w:rsidRDefault="00393FCE" w:rsidP="00DE33D9">
      <w:pPr>
        <w:widowControl/>
        <w:spacing w:beforeLines="50" w:line="440" w:lineRule="exact"/>
        <w:jc w:val="left"/>
      </w:pPr>
    </w:p>
    <w:sectPr w:rsidR="00393FCE" w:rsidSect="00393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600" w:rsidRDefault="00355600" w:rsidP="009B279C">
      <w:r>
        <w:separator/>
      </w:r>
    </w:p>
  </w:endnote>
  <w:endnote w:type="continuationSeparator" w:id="1">
    <w:p w:rsidR="00355600" w:rsidRDefault="00355600" w:rsidP="009B2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600" w:rsidRDefault="00355600" w:rsidP="009B279C">
      <w:r>
        <w:separator/>
      </w:r>
    </w:p>
  </w:footnote>
  <w:footnote w:type="continuationSeparator" w:id="1">
    <w:p w:rsidR="00355600" w:rsidRDefault="00355600" w:rsidP="009B27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E2NTQzZDdiNTBmZGNkMjJkNzMyZjgyN2U4MTg0NTgifQ=="/>
  </w:docVars>
  <w:rsids>
    <w:rsidRoot w:val="00AA6EF0"/>
    <w:rsid w:val="00057C29"/>
    <w:rsid w:val="001F546C"/>
    <w:rsid w:val="00216D02"/>
    <w:rsid w:val="00310A38"/>
    <w:rsid w:val="00355600"/>
    <w:rsid w:val="00356788"/>
    <w:rsid w:val="00393FCE"/>
    <w:rsid w:val="004F5670"/>
    <w:rsid w:val="00576843"/>
    <w:rsid w:val="006C5366"/>
    <w:rsid w:val="006F52E0"/>
    <w:rsid w:val="006F61B5"/>
    <w:rsid w:val="00792EC5"/>
    <w:rsid w:val="007F7083"/>
    <w:rsid w:val="008813BD"/>
    <w:rsid w:val="008816D7"/>
    <w:rsid w:val="00934064"/>
    <w:rsid w:val="009B279C"/>
    <w:rsid w:val="00AA6EF0"/>
    <w:rsid w:val="00B254A5"/>
    <w:rsid w:val="00B77A8B"/>
    <w:rsid w:val="00D71E7F"/>
    <w:rsid w:val="00DE33D9"/>
    <w:rsid w:val="00E058D1"/>
    <w:rsid w:val="00E21607"/>
    <w:rsid w:val="00ED0F41"/>
    <w:rsid w:val="00F96CA2"/>
    <w:rsid w:val="00FA284B"/>
    <w:rsid w:val="00FF0DC5"/>
    <w:rsid w:val="46E46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93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93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93FC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93F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139</Words>
  <Characters>795</Characters>
  <Application>Microsoft Office Word</Application>
  <DocSecurity>0</DocSecurity>
  <Lines>6</Lines>
  <Paragraphs>1</Paragraphs>
  <ScaleCrop>false</ScaleCrop>
  <Company>Lenovo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翟 佳琪</dc:creator>
  <cp:lastModifiedBy>kjq</cp:lastModifiedBy>
  <cp:revision>27</cp:revision>
  <dcterms:created xsi:type="dcterms:W3CDTF">2023-04-18T06:58:00Z</dcterms:created>
  <dcterms:modified xsi:type="dcterms:W3CDTF">2023-05-17T08:34:00Z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6BAA8BF3F7E649169F6260B8DBFB28BA_12</vt:lpwstr>
  </property>
</Properties>
</file>