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18" w:type="pct"/>
        <w:tblInd w:w="-567" w:type="dxa"/>
        <w:tblLayout w:type="fixed"/>
        <w:tblLook w:val="04A0"/>
      </w:tblPr>
      <w:tblGrid>
        <w:gridCol w:w="1163"/>
        <w:gridCol w:w="862"/>
        <w:gridCol w:w="1016"/>
        <w:gridCol w:w="431"/>
        <w:gridCol w:w="417"/>
        <w:gridCol w:w="745"/>
        <w:gridCol w:w="181"/>
        <w:gridCol w:w="1129"/>
        <w:gridCol w:w="1016"/>
        <w:gridCol w:w="16"/>
        <w:gridCol w:w="712"/>
        <w:gridCol w:w="16"/>
        <w:gridCol w:w="874"/>
        <w:gridCol w:w="5"/>
        <w:gridCol w:w="1170"/>
      </w:tblGrid>
      <w:tr w:rsidR="00180E62" w:rsidRPr="00180E62" w:rsidTr="00C41236">
        <w:trPr>
          <w:trHeight w:val="1134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238C" w:rsidRDefault="00180E62" w:rsidP="004D238C">
            <w:pPr>
              <w:widowControl/>
              <w:spacing w:line="440" w:lineRule="exact"/>
              <w:jc w:val="center"/>
              <w:rPr>
                <w:rFonts w:ascii="方正小标宋简体" w:eastAsia="方正小标宋简体" w:hAnsi="等线" w:cs="宋体"/>
                <w:color w:val="000000"/>
                <w:kern w:val="0"/>
                <w:sz w:val="36"/>
                <w:szCs w:val="36"/>
              </w:rPr>
            </w:pPr>
            <w:r w:rsidRPr="00180E62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</w:p>
          <w:p w:rsidR="00180E62" w:rsidRPr="00180E62" w:rsidRDefault="00180E62" w:rsidP="004D238C">
            <w:pPr>
              <w:widowControl/>
              <w:spacing w:line="440" w:lineRule="exact"/>
              <w:jc w:val="center"/>
              <w:rPr>
                <w:rFonts w:ascii="方正小标宋简体" w:eastAsia="方正小标宋简体" w:hAnsi="等线" w:cs="宋体"/>
                <w:color w:val="000000"/>
                <w:kern w:val="0"/>
                <w:sz w:val="36"/>
                <w:szCs w:val="36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（2022年度）</w:t>
            </w:r>
          </w:p>
        </w:tc>
      </w:tr>
      <w:tr w:rsidR="00180E62" w:rsidRPr="00180E62" w:rsidTr="00C41236">
        <w:trPr>
          <w:trHeight w:val="500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40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购置《中华人民共和国药典》（2020年版）</w:t>
            </w:r>
          </w:p>
        </w:tc>
      </w:tr>
      <w:tr w:rsidR="00180E62" w:rsidRPr="00180E62" w:rsidTr="00C41236">
        <w:trPr>
          <w:trHeight w:val="500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北京市医疗保障局</w:t>
            </w:r>
          </w:p>
        </w:tc>
        <w:tc>
          <w:tcPr>
            <w:tcW w:w="11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4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北京市医疗保险事务管理中心</w:t>
            </w:r>
          </w:p>
        </w:tc>
      </w:tr>
      <w:tr w:rsidR="00180E62" w:rsidRPr="00180E62" w:rsidTr="00C41236">
        <w:trPr>
          <w:trHeight w:val="500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任谦</w:t>
            </w:r>
          </w:p>
        </w:tc>
        <w:tc>
          <w:tcPr>
            <w:tcW w:w="11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4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89152848</w:t>
            </w:r>
          </w:p>
        </w:tc>
      </w:tr>
      <w:tr w:rsidR="00180E62" w:rsidRPr="00180E62" w:rsidTr="00C41236">
        <w:trPr>
          <w:trHeight w:val="500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年初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预算数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全年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预算数</w:t>
            </w:r>
          </w:p>
        </w:tc>
        <w:tc>
          <w:tcPr>
            <w:tcW w:w="11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全年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执行数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</w:tr>
      <w:tr w:rsidR="00180E62" w:rsidRPr="00180E62" w:rsidTr="00C41236">
        <w:trPr>
          <w:trHeight w:val="500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0.2963</w:t>
            </w:r>
          </w:p>
        </w:tc>
        <w:tc>
          <w:tcPr>
            <w:tcW w:w="11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0.2403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8.11 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81.10%</w:t>
            </w:r>
          </w:p>
        </w:tc>
      </w:tr>
      <w:tr w:rsidR="00180E62" w:rsidRPr="00180E62" w:rsidTr="00C41236">
        <w:trPr>
          <w:trHeight w:val="500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0.2963</w:t>
            </w:r>
          </w:p>
        </w:tc>
        <w:tc>
          <w:tcPr>
            <w:tcW w:w="11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0.2403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80E62" w:rsidRPr="00180E62" w:rsidTr="00C41236">
        <w:trPr>
          <w:trHeight w:val="500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80E62" w:rsidRPr="00180E62" w:rsidTr="00C41236">
        <w:trPr>
          <w:trHeight w:val="500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80E62" w:rsidRPr="00180E62" w:rsidTr="00C41236">
        <w:trPr>
          <w:trHeight w:val="434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年度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总体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目标</w:t>
            </w: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53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180E62" w:rsidRPr="00180E62" w:rsidTr="00C41236">
        <w:trPr>
          <w:trHeight w:val="1096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为做好药品目录管理工作，需购置药品相关标准书籍，以详细了解药品的国家标准，需要经费0.2963万元。</w:t>
            </w:r>
          </w:p>
        </w:tc>
        <w:tc>
          <w:tcPr>
            <w:tcW w:w="253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完成购置《中华人民共和国药典》（2020年版）</w:t>
            </w:r>
          </w:p>
        </w:tc>
      </w:tr>
      <w:tr w:rsidR="00180E62" w:rsidRPr="00180E62" w:rsidTr="00C41236">
        <w:trPr>
          <w:trHeight w:val="600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年度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指标值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实际</w:t>
            </w: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br/>
              <w:t>完成值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80E62" w:rsidRPr="00180E62" w:rsidTr="00C41236">
        <w:trPr>
          <w:trHeight w:val="1244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仿宋_GB2312" w:eastAsia="仿宋_GB2312" w:hAnsi="等线" w:cs="宋体"/>
                <w:kern w:val="0"/>
                <w:szCs w:val="21"/>
              </w:rPr>
            </w:pPr>
            <w:r w:rsidRPr="00180E62">
              <w:rPr>
                <w:rFonts w:ascii="仿宋_GB2312" w:eastAsia="仿宋_GB2312" w:hAnsi="等线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仿宋_GB2312" w:eastAsia="仿宋_GB2312" w:hAnsi="等线" w:cs="宋体"/>
                <w:kern w:val="0"/>
                <w:szCs w:val="21"/>
              </w:rPr>
            </w:pPr>
            <w:r w:rsidRPr="00180E62">
              <w:rPr>
                <w:rFonts w:ascii="仿宋_GB2312" w:eastAsia="仿宋_GB2312" w:hAnsi="等线" w:cs="宋体" w:hint="eastAsia"/>
                <w:kern w:val="0"/>
                <w:szCs w:val="21"/>
              </w:rPr>
              <w:t>购买书籍数量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书籍购买时间恰逢“双11购物节”优惠期间，因此费用出现差额。</w:t>
            </w:r>
          </w:p>
        </w:tc>
      </w:tr>
      <w:tr w:rsidR="00180E62" w:rsidRPr="00180E62" w:rsidTr="00C41236">
        <w:trPr>
          <w:trHeight w:val="862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仿宋_GB2312" w:eastAsia="仿宋_GB2312" w:hAnsi="等线" w:cs="宋体"/>
                <w:kern w:val="0"/>
                <w:szCs w:val="21"/>
              </w:rPr>
            </w:pPr>
            <w:r w:rsidRPr="00180E62">
              <w:rPr>
                <w:rFonts w:ascii="仿宋_GB2312" w:eastAsia="仿宋_GB2312" w:hAnsi="等线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仿宋_GB2312" w:eastAsia="仿宋_GB2312" w:hAnsi="等线" w:cs="宋体"/>
                <w:kern w:val="0"/>
                <w:szCs w:val="21"/>
              </w:rPr>
            </w:pPr>
            <w:r w:rsidRPr="00180E62">
              <w:rPr>
                <w:rFonts w:ascii="仿宋_GB2312" w:eastAsia="仿宋_GB2312" w:hAnsi="等线" w:cs="宋体" w:hint="eastAsia"/>
                <w:kern w:val="0"/>
                <w:szCs w:val="21"/>
              </w:rPr>
              <w:t>验收合格率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80E62" w:rsidRPr="00180E62" w:rsidTr="00C41236">
        <w:trPr>
          <w:trHeight w:val="82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仿宋_GB2312" w:eastAsia="仿宋_GB2312" w:hAnsi="等线" w:cs="宋体"/>
                <w:kern w:val="0"/>
                <w:szCs w:val="21"/>
              </w:rPr>
            </w:pPr>
            <w:r w:rsidRPr="00180E62">
              <w:rPr>
                <w:rFonts w:ascii="仿宋_GB2312" w:eastAsia="仿宋_GB2312" w:hAnsi="等线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仿宋_GB2312" w:eastAsia="仿宋_GB2312" w:hAnsi="等线" w:cs="宋体"/>
                <w:kern w:val="0"/>
                <w:szCs w:val="21"/>
              </w:rPr>
            </w:pPr>
            <w:r w:rsidRPr="00180E62">
              <w:rPr>
                <w:rFonts w:ascii="仿宋_GB2312" w:eastAsia="仿宋_GB2312" w:hAnsi="等线" w:cs="宋体" w:hint="eastAsia"/>
                <w:kern w:val="0"/>
                <w:szCs w:val="21"/>
              </w:rPr>
              <w:t>采购书籍到位时间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≤12月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11月10日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80E62" w:rsidRPr="00180E62" w:rsidTr="00C41236">
        <w:trPr>
          <w:trHeight w:val="82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仿宋_GB2312" w:eastAsia="仿宋_GB2312" w:hAnsi="等线" w:cs="宋体"/>
                <w:kern w:val="0"/>
                <w:szCs w:val="21"/>
              </w:rPr>
            </w:pPr>
            <w:r w:rsidRPr="00180E62">
              <w:rPr>
                <w:rFonts w:ascii="仿宋_GB2312" w:eastAsia="仿宋_GB2312" w:hAnsi="等线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仿宋_GB2312" w:eastAsia="仿宋_GB2312" w:hAnsi="等线" w:cs="宋体"/>
                <w:kern w:val="0"/>
                <w:szCs w:val="21"/>
              </w:rPr>
            </w:pPr>
            <w:r w:rsidRPr="00180E62">
              <w:rPr>
                <w:rFonts w:ascii="仿宋_GB2312" w:eastAsia="仿宋_GB2312" w:hAnsi="等线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≤0.2963万元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0.2403万元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80E62" w:rsidRPr="00180E62" w:rsidTr="00C41236">
        <w:trPr>
          <w:trHeight w:val="500"/>
        </w:trPr>
        <w:tc>
          <w:tcPr>
            <w:tcW w:w="35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总  分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62" w:rsidRPr="00180E62" w:rsidRDefault="00180E62" w:rsidP="00180E6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98.11 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62" w:rsidRPr="00180E62" w:rsidRDefault="00180E62" w:rsidP="00180E6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180E6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76F19" w:rsidRDefault="00876F19" w:rsidP="00B23483"/>
    <w:sectPr w:rsidR="00876F19" w:rsidSect="00180E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797" w:bottom="1440" w:left="1797" w:header="851" w:footer="992" w:gutter="0"/>
      <w:cols w:space="425"/>
      <w:titlePg/>
      <w:docGrid w:type="linesAndChar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3A1" w:rsidRDefault="002633A1" w:rsidP="00B23483">
      <w:r>
        <w:separator/>
      </w:r>
    </w:p>
  </w:endnote>
  <w:endnote w:type="continuationSeparator" w:id="1">
    <w:p w:rsidR="002633A1" w:rsidRDefault="002633A1" w:rsidP="00B23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236" w:rsidRDefault="00C4123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236" w:rsidRDefault="00C4123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236" w:rsidRDefault="00C4123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3A1" w:rsidRDefault="002633A1" w:rsidP="00B23483">
      <w:r>
        <w:separator/>
      </w:r>
    </w:p>
  </w:footnote>
  <w:footnote w:type="continuationSeparator" w:id="1">
    <w:p w:rsidR="002633A1" w:rsidRDefault="002633A1" w:rsidP="00B234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236" w:rsidRDefault="00C412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236" w:rsidRDefault="00C412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236" w:rsidRDefault="00C412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HorizontalSpacing w:val="105"/>
  <w:drawingGridVerticalSpacing w:val="163"/>
  <w:displayHorizontalDrawingGridEvery w:val="2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E62"/>
    <w:rsid w:val="00180E62"/>
    <w:rsid w:val="00220BF7"/>
    <w:rsid w:val="002633A1"/>
    <w:rsid w:val="00455BB6"/>
    <w:rsid w:val="004D238C"/>
    <w:rsid w:val="0064663C"/>
    <w:rsid w:val="00876F19"/>
    <w:rsid w:val="00B23483"/>
    <w:rsid w:val="00C41236"/>
    <w:rsid w:val="00E80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3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34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3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34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子琳</dc:creator>
  <cp:keywords/>
  <dc:description/>
  <cp:lastModifiedBy>kjq</cp:lastModifiedBy>
  <cp:revision>4</cp:revision>
  <dcterms:created xsi:type="dcterms:W3CDTF">2023-04-21T07:44:00Z</dcterms:created>
  <dcterms:modified xsi:type="dcterms:W3CDTF">2023-04-24T07:01:00Z</dcterms:modified>
</cp:coreProperties>
</file>