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 xml:space="preserve"> 202</w:t>
      </w:r>
      <w:r>
        <w:rPr>
          <w:rFonts w:hint="eastAsia" w:ascii="仿宋_GB2312" w:hAnsi="宋体" w:eastAsia="仿宋_GB2312"/>
          <w:sz w:val="28"/>
          <w:szCs w:val="28"/>
        </w:rPr>
        <w:t>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1013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86"/>
        <w:gridCol w:w="993"/>
        <w:gridCol w:w="992"/>
        <w:gridCol w:w="188"/>
        <w:gridCol w:w="379"/>
        <w:gridCol w:w="325"/>
        <w:gridCol w:w="242"/>
        <w:gridCol w:w="604"/>
        <w:gridCol w:w="180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5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互联网接入服务项目-2022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北京市大兴区人民检察院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3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大兴区人民检察院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袁枫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3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010-59556203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算数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算数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5.12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5.12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5.12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00%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5.12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5.12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5.12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00%</w:t>
            </w:r>
          </w:p>
        </w:tc>
        <w:tc>
          <w:tcPr>
            <w:tcW w:w="1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0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0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通过申请互联网接入经费，实现本院开发区检察处计算机外网系统、大要案指挥中心等接入互联网宽带工作，保障我院检察处对信息化不断增长的需求，保障检务公开，加强检察机关与外界沟通交流，为检察工作提供强有力的网络平台，改善相应干警办公、办案条件，保证我院检察处信息化建设顺利进行，促进检察各项工作的高效发展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完成了项目各项绩效目标。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9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得分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产出指标（5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数量指标（1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9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接入带宽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10M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10M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质量指标（20）</w:t>
            </w:r>
          </w:p>
        </w:tc>
        <w:tc>
          <w:tcPr>
            <w:tcW w:w="19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按《中华人民共和国电信条例》及《电信服务标准（试行）提供互联网接入服务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符合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标准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达到文件标准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18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质量产出指标缺少相关资料的收集和统计分析。以后工作中做好资料的收集和留痕。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成本指标（15）</w:t>
            </w:r>
          </w:p>
        </w:tc>
        <w:tc>
          <w:tcPr>
            <w:tcW w:w="19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全年预算服务费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1240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元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1240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指标（4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满意度指标（20）</w:t>
            </w:r>
          </w:p>
        </w:tc>
        <w:tc>
          <w:tcPr>
            <w:tcW w:w="19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保障干警办案中对法规与相关制度的查询得到保障（20）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好坏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达到预期目标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服务对象满意度（2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9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使用人员满意度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95%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8%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缺少满意度指标完成情况的支撑资料。以后工作中及时对满意度调查结果进行分析总结。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480" w:lineRule="exact"/>
        <w:rPr>
          <w:rFonts w:ascii="仿宋_GB2312" w:eastAsia="仿宋_GB2312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871" w:right="1474" w:bottom="1418" w:left="1531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 xml:space="preserve"> 202</w:t>
      </w:r>
      <w:r>
        <w:rPr>
          <w:rFonts w:hint="eastAsia" w:ascii="仿宋_GB2312" w:hAnsi="宋体" w:eastAsia="仿宋_GB2312"/>
          <w:sz w:val="28"/>
          <w:szCs w:val="28"/>
        </w:rPr>
        <w:t>2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7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395"/>
        <w:gridCol w:w="1275"/>
        <w:gridCol w:w="467"/>
        <w:gridCol w:w="790"/>
        <w:gridCol w:w="907"/>
        <w:gridCol w:w="530"/>
        <w:gridCol w:w="33"/>
        <w:gridCol w:w="420"/>
        <w:gridCol w:w="255"/>
        <w:gridCol w:w="706"/>
        <w:gridCol w:w="133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22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办案业务费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北京市大兴区人民检察院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7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大兴区人民检察院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0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袁枫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7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010-59556203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算数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算数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332.1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262.11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122.66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46.80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332.11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262.11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122.66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46.80%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上年结转资金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0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1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0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1.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深入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贯彻习近平新时代中国特色社会主义思想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、习近平法治思想，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党的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十八届四中全会、十九大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、二十大及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党的十九届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历次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全会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对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司法改革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对检察工作的指导，对检察各项工作提出新要求，实现高检院“四大检察”、“十大业务”均衡发展，为辖区居民提供更多、更好的检察产品。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2.服务辖区重点工作、经济发展、维护社会稳定。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3.提高并完善大兴院办案工作水平及社会影响力。</w:t>
            </w:r>
          </w:p>
        </w:tc>
        <w:tc>
          <w:tcPr>
            <w:tcW w:w="418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完成了项目各项绩效目标。因机构改革、职能调整，项目经费支出进度迟缓，预算执行率为46.80%。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得分</w:t>
            </w: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产出指标（65）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质量指标（6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严重刑事犯罪批捕数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1400件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错误批捕率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1%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公诉率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5</w:t>
            </w: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抗诉率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2%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涉法涉诉率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1%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效益指标（1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社会效益指标（1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监督覆盖率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社会效益呈现不足，缺少相关资料的收集和统计分析。以后工作中做好资料的收集和留痕。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指标（15）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服务对象满意度（15）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当事人满意率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≥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99%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≥99%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缺少满意度指标完成情况的支撑资料。以后工作中及时对满意度调查结果进行分析总结。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20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</w:p>
    <w:p>
      <w:pPr>
        <w:rPr>
          <w:rFonts w:ascii="仿宋_GB2312" w:eastAsia="仿宋_GB2312"/>
          <w:vanish/>
          <w:sz w:val="32"/>
          <w:szCs w:val="32"/>
        </w:rPr>
      </w:pPr>
    </w:p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 xml:space="preserve"> 202</w:t>
      </w:r>
      <w:r>
        <w:rPr>
          <w:rFonts w:hint="eastAsia" w:ascii="仿宋_GB2312" w:hAnsi="宋体" w:eastAsia="仿宋_GB2312"/>
          <w:sz w:val="28"/>
          <w:szCs w:val="28"/>
        </w:rPr>
        <w:t>2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71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55"/>
        <w:gridCol w:w="591"/>
        <w:gridCol w:w="13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15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业务装备费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ab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北京市大兴区人民检察院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大兴区人民检察院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袁枫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010-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59556203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109.47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109.47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61.20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55.92%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5.6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109.47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109.47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61.20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55.92%</w:t>
            </w: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0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1.完成北京市大兴区人民检察院办案相关视频提讯、案件指挥、视频质证等办案装备及设备购置、验收。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2.保障相关硬件设备正常运转，为业务开展提供支撑。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3.提高预算绩效管理效率。</w:t>
            </w:r>
          </w:p>
        </w:tc>
        <w:tc>
          <w:tcPr>
            <w:tcW w:w="405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完成了项目各项预算目标。因机构改革、职能调整，项目经费支出进度迟缓，预算执行率为55.9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%。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得分</w:t>
            </w:r>
          </w:p>
        </w:tc>
        <w:tc>
          <w:tcPr>
            <w:tcW w:w="1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产出指标（7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数量指标（10）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硬件采购104套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104套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质量指标（60）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系统正常运行率≥99%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≥99%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验收通过率100%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＝100%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质量产出指标缺少相关资料的收集和统计分析。以后工作中做好资料的收集和留痕。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系统故障率≤1%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≤1%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质量产出指标缺少相关资料的收集和统计分析。以后工作中做好资料的收集和留痕。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指标（2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服务对象满意度（2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≥99%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99.5%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缺少满意度指标完成情况的支撑资料。以后工作中及时对满意度调查结果进行分析总结。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1.6</w:t>
            </w:r>
          </w:p>
        </w:tc>
        <w:tc>
          <w:tcPr>
            <w:tcW w:w="19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center"/>
        <w:rPr>
          <w:rFonts w:ascii="方正小标宋简体" w:hAnsi="黑体" w:eastAsia="方正小标宋简体"/>
          <w:sz w:val="36"/>
          <w:szCs w:val="36"/>
        </w:rPr>
      </w:pPr>
      <w:r>
        <w:br w:type="page"/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 xml:space="preserve"> 202</w:t>
      </w:r>
      <w:r>
        <w:rPr>
          <w:rFonts w:hint="eastAsia" w:ascii="仿宋_GB2312" w:hAnsi="宋体" w:eastAsia="仿宋_GB2312"/>
          <w:sz w:val="28"/>
          <w:szCs w:val="28"/>
        </w:rPr>
        <w:t>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74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975"/>
        <w:gridCol w:w="1105"/>
        <w:gridCol w:w="727"/>
        <w:gridCol w:w="1127"/>
        <w:gridCol w:w="398"/>
        <w:gridCol w:w="734"/>
        <w:gridCol w:w="848"/>
        <w:gridCol w:w="279"/>
        <w:gridCol w:w="346"/>
        <w:gridCol w:w="424"/>
        <w:gridCol w:w="356"/>
        <w:gridCol w:w="490"/>
        <w:gridCol w:w="12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10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检察工作经费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北京市大兴区人民检察院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8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大兴区人民检察院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袁枫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8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010-59556203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16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70.52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30.52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28.64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93.84%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9.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6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70.52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30.53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28.64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93.84%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6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  <w:jc w:val="center"/>
        </w:trPr>
        <w:tc>
          <w:tcPr>
            <w:tcW w:w="67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0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exact"/>
          <w:jc w:val="center"/>
        </w:trPr>
        <w:tc>
          <w:tcPr>
            <w:tcW w:w="67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申请检察工作经费，深入贯彻习近平新时代中国特色社会主义思想、习近平法治思想，完成党的十八届四中全会、十九大、二十大及党的十九届历次全会对司法改革、对检察工作的指导，对检察各项工作提出新要求，实现高检院“四大检察”、“十大业务”均衡发展，完善电子卷宗相关工作，为辖区居民提供更多、更好的检察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服务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产品。</w:t>
            </w:r>
            <w:bookmarkStart w:id="0" w:name="_GoBack"/>
            <w:bookmarkEnd w:id="0"/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cr/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40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完成了项目各项绩效目标。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jc w:val="center"/>
        </w:trPr>
        <w:tc>
          <w:tcPr>
            <w:tcW w:w="6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2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得分</w:t>
            </w:r>
          </w:p>
        </w:tc>
        <w:tc>
          <w:tcPr>
            <w:tcW w:w="1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exact"/>
          <w:jc w:val="center"/>
        </w:trPr>
        <w:tc>
          <w:tcPr>
            <w:tcW w:w="6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产出指标（70）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质量指标（50）</w:t>
            </w:r>
          </w:p>
        </w:tc>
        <w:tc>
          <w:tcPr>
            <w:tcW w:w="22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电子卷宗扫描及宣传质量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定性指标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50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48</w:t>
            </w:r>
          </w:p>
        </w:tc>
        <w:tc>
          <w:tcPr>
            <w:tcW w:w="1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质量产出指标缺少相关资料的收集和统计分析。以后工作中做好资料的收集和留痕。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6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成本指标（2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2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控制费用不超标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28.64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exact"/>
          <w:jc w:val="center"/>
        </w:trPr>
        <w:tc>
          <w:tcPr>
            <w:tcW w:w="6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效益指标（10）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指标（1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2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提供更好的检察服务产品，当事人满意度提升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1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社会效益呈现不足，缺少相关资料的收集和统计分析。以后工作中做好资料的收集和留痕。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exact"/>
          <w:jc w:val="center"/>
        </w:trPr>
        <w:tc>
          <w:tcPr>
            <w:tcW w:w="6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指标（10）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服务对象满意度（1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2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当事人满意率</w:t>
            </w: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1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缺少满意度指标完成情况的支撑资料。以后工作中及时对满意度调查结果进行分析总结。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65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93.4</w:t>
            </w:r>
          </w:p>
        </w:tc>
        <w:tc>
          <w:tcPr>
            <w:tcW w:w="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 xml:space="preserve"> 202</w:t>
      </w:r>
      <w:r>
        <w:rPr>
          <w:rFonts w:hint="eastAsia" w:ascii="仿宋_GB2312" w:hAnsi="宋体" w:eastAsia="仿宋_GB2312"/>
          <w:sz w:val="28"/>
          <w:szCs w:val="28"/>
        </w:rPr>
        <w:t>2度）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997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975"/>
        <w:gridCol w:w="1105"/>
        <w:gridCol w:w="727"/>
        <w:gridCol w:w="1127"/>
        <w:gridCol w:w="283"/>
        <w:gridCol w:w="951"/>
        <w:gridCol w:w="850"/>
        <w:gridCol w:w="175"/>
        <w:gridCol w:w="392"/>
        <w:gridCol w:w="312"/>
        <w:gridCol w:w="255"/>
        <w:gridCol w:w="591"/>
        <w:gridCol w:w="169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46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安检工作经费-安检安保服务项目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1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北京市大兴区人民检察院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2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大兴区人民检察院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19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袁枫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2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010-5956203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0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算数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算数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1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61.92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ab/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ab/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61.92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61.92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1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6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1.92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61.92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61.92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0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>0.00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3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exact"/>
          <w:jc w:val="center"/>
        </w:trPr>
        <w:tc>
          <w:tcPr>
            <w:tcW w:w="5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16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1、通过申请安检经费，提高安检安保人员整体素质，在案管中心、检务接待中心、监控室等办案场所配置专业安检人员，确保本院办案场所、办案人员的安全，保障检察业务工作的顺利开展；</w:t>
            </w:r>
          </w:p>
        </w:tc>
        <w:tc>
          <w:tcPr>
            <w:tcW w:w="42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完成了项目各项绩效目标。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得分</w:t>
            </w: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产出指标（6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数量指标（20）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安检安保人员数量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18人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工作时间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24小时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24小时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exact"/>
          <w:jc w:val="center"/>
        </w:trPr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质量指标（40）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安检人员行业质量标准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好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（定性）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质量产出指标缺少相关资料的收集和统计分析。以后工作中做好资料的收集和留痕。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exact"/>
          <w:jc w:val="center"/>
        </w:trPr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治安、消防、突发事件处理能力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好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（定性）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质量产出指标缺少相关资料的收集和统计分析。以后工作中做好资料的收集和留痕。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exact"/>
          <w:jc w:val="center"/>
        </w:trPr>
        <w:tc>
          <w:tcPr>
            <w:tcW w:w="5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指标（3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服务对象满意度（3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全院干警及当事人满意率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缺少满意度指标完成情况的支撑资料。以后工作中及时对满意度调查结果进行分析总结。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 xml:space="preserve"> 202</w:t>
      </w:r>
      <w:r>
        <w:rPr>
          <w:rFonts w:hint="eastAsia" w:ascii="仿宋_GB2312" w:hAnsi="宋体" w:eastAsia="仿宋_GB2312"/>
          <w:sz w:val="28"/>
          <w:szCs w:val="28"/>
        </w:rPr>
        <w:t>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100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007"/>
        <w:gridCol w:w="849"/>
        <w:gridCol w:w="278"/>
        <w:gridCol w:w="393"/>
        <w:gridCol w:w="422"/>
        <w:gridCol w:w="343"/>
        <w:gridCol w:w="503"/>
        <w:gridCol w:w="142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46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绩效评审咨询服务费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2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北京市大兴区人民检察院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0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大兴区人民检察院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2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袁枫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0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010-59556203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算数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0.00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ab/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ab/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8.27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82.7%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8.3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20.00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10.00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8.27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82.7%</w:t>
            </w: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.00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2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52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申请绩效评审咨询服务费拟对涉及决算公开财务信息进行审计，涉及项目数与财政局批复数据保持一致。同时开展单位内控评价、内部审计工作，通过数据分析，进行审计评价实行综合预算管理、落实财政管理改革措施、加强财政资金统筹使用、严格控制行政成本、提高资金使用绩效的有关情况，反映本院管理上的问题，提高财政资金使用绩效。</w:t>
            </w:r>
          </w:p>
        </w:tc>
        <w:tc>
          <w:tcPr>
            <w:tcW w:w="42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完成了项目各项绩效目标。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分值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得分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产出指标（2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数量指标（20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完成相应绩效评价工作</w:t>
            </w:r>
          </w:p>
        </w:tc>
        <w:tc>
          <w:tcPr>
            <w:tcW w:w="1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≥6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个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效益指标（5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指标（2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符合审计质量标准，审计结果真实、准确</w:t>
            </w:r>
          </w:p>
        </w:tc>
        <w:tc>
          <w:tcPr>
            <w:tcW w:w="1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好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（定性）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已完成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社会效益呈现不足，缺少相关资料的收集和统计分析。以后工作中做好资料的收集和留痕。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指标（3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促进严格控制行政成本、提高财政资金使用绩效</w:t>
            </w:r>
          </w:p>
        </w:tc>
        <w:tc>
          <w:tcPr>
            <w:tcW w:w="1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效果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明显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已完成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9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社会效益呈现不足，缺少相关资料的收集和统计分析。以后工作中做好资料的收集和留痕。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指标（2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服务对象满意度（2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）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财务人员满意率</w:t>
            </w:r>
          </w:p>
        </w:tc>
        <w:tc>
          <w:tcPr>
            <w:tcW w:w="1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已完成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缺少满意度指标完成情况的支撑资料。以后工作中及时对满意度调查结果进行分析总结。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  <w:t>94.3</w:t>
            </w:r>
          </w:p>
        </w:tc>
        <w:tc>
          <w:tcPr>
            <w:tcW w:w="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</w:tbl>
    <w:p>
      <w:pPr>
        <w:spacing w:line="480" w:lineRule="exact"/>
        <w:rPr>
          <w:rFonts w:hint="eastAsia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5YTk1MjQ0N2QzM2VjZDRiODQ1YTk0NWQwODU4MTAifQ=="/>
  </w:docVars>
  <w:rsids>
    <w:rsidRoot w:val="F77F09F4"/>
    <w:rsid w:val="0000620D"/>
    <w:rsid w:val="0000683C"/>
    <w:rsid w:val="00047FF4"/>
    <w:rsid w:val="00057ED0"/>
    <w:rsid w:val="000A2AA3"/>
    <w:rsid w:val="000D400B"/>
    <w:rsid w:val="000E46EC"/>
    <w:rsid w:val="000E6A59"/>
    <w:rsid w:val="00113ACF"/>
    <w:rsid w:val="001E096A"/>
    <w:rsid w:val="00294DC0"/>
    <w:rsid w:val="002963F2"/>
    <w:rsid w:val="002A4054"/>
    <w:rsid w:val="002D6308"/>
    <w:rsid w:val="003206F8"/>
    <w:rsid w:val="00321C22"/>
    <w:rsid w:val="003265A5"/>
    <w:rsid w:val="00367E8E"/>
    <w:rsid w:val="00377A1C"/>
    <w:rsid w:val="003851C3"/>
    <w:rsid w:val="003A7928"/>
    <w:rsid w:val="003C0FC5"/>
    <w:rsid w:val="003D0FBD"/>
    <w:rsid w:val="003F65F9"/>
    <w:rsid w:val="00410869"/>
    <w:rsid w:val="00414A31"/>
    <w:rsid w:val="00436A2C"/>
    <w:rsid w:val="004370F0"/>
    <w:rsid w:val="0044466B"/>
    <w:rsid w:val="004837D9"/>
    <w:rsid w:val="004944FE"/>
    <w:rsid w:val="004A1960"/>
    <w:rsid w:val="004B2F24"/>
    <w:rsid w:val="004E2C10"/>
    <w:rsid w:val="004E4B5D"/>
    <w:rsid w:val="00510BA2"/>
    <w:rsid w:val="00517FF8"/>
    <w:rsid w:val="00525AAA"/>
    <w:rsid w:val="0055158A"/>
    <w:rsid w:val="00566E6F"/>
    <w:rsid w:val="00573AB2"/>
    <w:rsid w:val="00582814"/>
    <w:rsid w:val="00585852"/>
    <w:rsid w:val="00595D22"/>
    <w:rsid w:val="005A21CC"/>
    <w:rsid w:val="005E5CBC"/>
    <w:rsid w:val="005F0223"/>
    <w:rsid w:val="00610765"/>
    <w:rsid w:val="00612DD9"/>
    <w:rsid w:val="00655B3B"/>
    <w:rsid w:val="006B09E8"/>
    <w:rsid w:val="006B3C7D"/>
    <w:rsid w:val="006C55B0"/>
    <w:rsid w:val="006C783F"/>
    <w:rsid w:val="006D5935"/>
    <w:rsid w:val="007055C1"/>
    <w:rsid w:val="00746C07"/>
    <w:rsid w:val="00750B5A"/>
    <w:rsid w:val="00790BC8"/>
    <w:rsid w:val="007A0016"/>
    <w:rsid w:val="007D67DA"/>
    <w:rsid w:val="007F79B9"/>
    <w:rsid w:val="00807C8B"/>
    <w:rsid w:val="00811900"/>
    <w:rsid w:val="008924BB"/>
    <w:rsid w:val="00912951"/>
    <w:rsid w:val="00963A80"/>
    <w:rsid w:val="009F14B5"/>
    <w:rsid w:val="009F6C6F"/>
    <w:rsid w:val="00A169C2"/>
    <w:rsid w:val="00A86467"/>
    <w:rsid w:val="00AB5034"/>
    <w:rsid w:val="00AC0297"/>
    <w:rsid w:val="00AD4605"/>
    <w:rsid w:val="00AD734D"/>
    <w:rsid w:val="00B668A3"/>
    <w:rsid w:val="00B93417"/>
    <w:rsid w:val="00BA7FDE"/>
    <w:rsid w:val="00BE3A3B"/>
    <w:rsid w:val="00C34A91"/>
    <w:rsid w:val="00C40205"/>
    <w:rsid w:val="00C76D8A"/>
    <w:rsid w:val="00C86992"/>
    <w:rsid w:val="00C97E69"/>
    <w:rsid w:val="00CF0015"/>
    <w:rsid w:val="00CF3C75"/>
    <w:rsid w:val="00D00D37"/>
    <w:rsid w:val="00D300AF"/>
    <w:rsid w:val="00D43987"/>
    <w:rsid w:val="00D622CF"/>
    <w:rsid w:val="00D62A0D"/>
    <w:rsid w:val="00D90385"/>
    <w:rsid w:val="00DB042E"/>
    <w:rsid w:val="00DB75DB"/>
    <w:rsid w:val="00E06128"/>
    <w:rsid w:val="00E33542"/>
    <w:rsid w:val="00E76DA1"/>
    <w:rsid w:val="00E847EF"/>
    <w:rsid w:val="00E90324"/>
    <w:rsid w:val="00F44441"/>
    <w:rsid w:val="00FA25B0"/>
    <w:rsid w:val="00FC45BF"/>
    <w:rsid w:val="00FD5A2D"/>
    <w:rsid w:val="01E92FAC"/>
    <w:rsid w:val="024F43B6"/>
    <w:rsid w:val="02CA2C1B"/>
    <w:rsid w:val="03F86B1C"/>
    <w:rsid w:val="0BCD419B"/>
    <w:rsid w:val="0D6A6390"/>
    <w:rsid w:val="0ECF9C51"/>
    <w:rsid w:val="133C25FA"/>
    <w:rsid w:val="15010E73"/>
    <w:rsid w:val="150764DC"/>
    <w:rsid w:val="15F5110D"/>
    <w:rsid w:val="172D7755"/>
    <w:rsid w:val="1B5B7BFB"/>
    <w:rsid w:val="1EEF042A"/>
    <w:rsid w:val="222D16E9"/>
    <w:rsid w:val="248D10AB"/>
    <w:rsid w:val="25D512BF"/>
    <w:rsid w:val="26804A23"/>
    <w:rsid w:val="29F75692"/>
    <w:rsid w:val="2F4B6A5C"/>
    <w:rsid w:val="30315A01"/>
    <w:rsid w:val="316421A2"/>
    <w:rsid w:val="33860802"/>
    <w:rsid w:val="33CF0D98"/>
    <w:rsid w:val="351F306E"/>
    <w:rsid w:val="37173543"/>
    <w:rsid w:val="381119E0"/>
    <w:rsid w:val="3854360D"/>
    <w:rsid w:val="3A6002EC"/>
    <w:rsid w:val="3C812767"/>
    <w:rsid w:val="3F5464A9"/>
    <w:rsid w:val="3FF76880"/>
    <w:rsid w:val="405F291C"/>
    <w:rsid w:val="418B7876"/>
    <w:rsid w:val="43095949"/>
    <w:rsid w:val="43994F1E"/>
    <w:rsid w:val="44586597"/>
    <w:rsid w:val="45C927E6"/>
    <w:rsid w:val="45EA380F"/>
    <w:rsid w:val="4A584603"/>
    <w:rsid w:val="4D6D0663"/>
    <w:rsid w:val="4DB04FD7"/>
    <w:rsid w:val="519A7853"/>
    <w:rsid w:val="52597F9D"/>
    <w:rsid w:val="533662E6"/>
    <w:rsid w:val="54D056CC"/>
    <w:rsid w:val="55F95C7A"/>
    <w:rsid w:val="5CB34120"/>
    <w:rsid w:val="5D02548B"/>
    <w:rsid w:val="5EC7073A"/>
    <w:rsid w:val="608519BB"/>
    <w:rsid w:val="618F5296"/>
    <w:rsid w:val="69CC777E"/>
    <w:rsid w:val="6DF5512A"/>
    <w:rsid w:val="782C23C9"/>
    <w:rsid w:val="7A092402"/>
    <w:rsid w:val="7AB7FF50"/>
    <w:rsid w:val="7BFEB0DB"/>
    <w:rsid w:val="7D500768"/>
    <w:rsid w:val="7D8E50DF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3551</Words>
  <Characters>4137</Characters>
  <Lines>36</Lines>
  <Paragraphs>10</Paragraphs>
  <ScaleCrop>false</ScaleCrop>
  <LinksUpToDate>false</LinksUpToDate>
  <CharactersWithSpaces>4339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2022-03-10T19:16:00Z</dcterms:created>
  <dc:creator>user</dc:creator>
  <cp:lastModifiedBy>317</cp:lastModifiedBy>
  <cp:lastPrinted>2023-05-22T01:43:00Z</cp:lastPrinted>
  <dcterms:modified xsi:type="dcterms:W3CDTF">2023-05-22T03:44:53Z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E24976149D96452A845F41EDB2809B4E_13</vt:lpwstr>
  </property>
</Properties>
</file>