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宋体" w:hAnsi="宋体" w:cs="宋体"/>
          <w:sz w:val="32"/>
          <w:szCs w:val="32"/>
          <w:u w:val="single"/>
        </w:rPr>
        <w:t>2022年香山革命纪念馆中小学生校外教育读本</w:t>
      </w:r>
      <w:r>
        <w:rPr>
          <w:rFonts w:hint="eastAsia" w:ascii="宋体" w:hAnsi="宋体" w:cs="宋体"/>
          <w:sz w:val="32"/>
          <w:szCs w:val="32"/>
          <w:u w:val="single"/>
          <w:lang w:val="en-US" w:eastAsia="zh-CN"/>
        </w:rPr>
        <w:t>项目</w:t>
      </w:r>
      <w:r>
        <w:rPr>
          <w:rFonts w:hint="eastAsia" w:ascii="仿宋_GB2312" w:eastAsia="仿宋_GB2312"/>
          <w:sz w:val="32"/>
          <w:szCs w:val="32"/>
          <w:lang w:eastAsia="zh-CN"/>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1.项目实施主体及主要内容</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2022年香山革命纪念馆中小学生校外教育读本项目（以下简称“该项目”）的申报单位为香山革命纪念馆，实施主体为香山革命纪念馆宣传教育部。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宣传教育部工作职能：负责社会教育形式和规律研究，教育品牌打造，主题教育活动组织策划，展览讲解词撰写，主题展览和专题展览讲解，各界观众接待和咨询服务，群众性爱国主义教育活动开展，爱国主义教育基地间交流交往，社会教育志愿者培训管理等。</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项目主要内容</w:t>
      </w:r>
      <w:r>
        <w:rPr>
          <w:rFonts w:hint="eastAsia" w:ascii="仿宋" w:hAnsi="仿宋" w:eastAsia="仿宋" w:cs="仿宋"/>
          <w:sz w:val="32"/>
          <w:szCs w:val="32"/>
          <w:lang w:val="en-US" w:eastAsia="zh-CN"/>
        </w:rPr>
        <w:t>为</w:t>
      </w:r>
      <w:r>
        <w:rPr>
          <w:rFonts w:hint="eastAsia" w:ascii="仿宋" w:hAnsi="仿宋" w:eastAsia="仿宋" w:cs="仿宋"/>
          <w:sz w:val="32"/>
          <w:szCs w:val="32"/>
        </w:rPr>
        <w:t>：香山革命纪念馆宣教员撰写教育读本大纲，在周边学校通过巡讲的方式与学生和老师交流，吸取意见，进行初步探索。确认设计厂家后，与设计师反复沟通，确定教育读本的基本内容。经</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内各部门、北京市教委大课堂</w:t>
      </w:r>
      <w:r>
        <w:rPr>
          <w:rFonts w:hint="eastAsia" w:ascii="仿宋" w:hAnsi="仿宋" w:eastAsia="仿宋" w:cs="仿宋"/>
          <w:sz w:val="32"/>
          <w:szCs w:val="32"/>
          <w:lang w:val="en-US" w:eastAsia="zh-CN"/>
        </w:rPr>
        <w:t>相关</w:t>
      </w:r>
      <w:r>
        <w:rPr>
          <w:rFonts w:hint="eastAsia" w:ascii="仿宋" w:hAnsi="仿宋" w:eastAsia="仿宋" w:cs="仿宋"/>
          <w:sz w:val="32"/>
          <w:szCs w:val="32"/>
        </w:rPr>
        <w:t>人员及各区县教委审核后，确定最终方案，印刷完成8万册教育读本。</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2.项目立项依据及背景</w:t>
      </w:r>
    </w:p>
    <w:p>
      <w:pPr>
        <w:spacing w:line="360" w:lineRule="auto"/>
        <w:ind w:firstLine="640" w:firstLineChars="200"/>
        <w:rPr>
          <w:rFonts w:hint="eastAsia" w:ascii="仿宋" w:hAnsi="仿宋" w:eastAsia="仿宋" w:cs="仿宋"/>
          <w:sz w:val="32"/>
          <w:szCs w:val="32"/>
        </w:rPr>
      </w:pPr>
      <w:bookmarkStart w:id="0" w:name="_Toc17165"/>
      <w:bookmarkStart w:id="1" w:name="_Toc32205"/>
      <w:bookmarkStart w:id="2" w:name="_Toc69899794"/>
      <w:r>
        <w:rPr>
          <w:rFonts w:hint="eastAsia" w:ascii="仿宋" w:hAnsi="仿宋" w:eastAsia="仿宋" w:cs="仿宋"/>
          <w:sz w:val="32"/>
          <w:szCs w:val="32"/>
        </w:rPr>
        <w:t>香山革命纪念馆作为全国爱国主义教育示范基地对外开放以来，广泛受到全市各大、中、小学校的关注。为更好地开展爱国主义教育，在纪念馆内有针对性的接待中、小学生，让他们在纪念馆中观有所学、学有所获，设置</w:t>
      </w:r>
      <w:r>
        <w:rPr>
          <w:rFonts w:hint="eastAsia" w:ascii="仿宋" w:hAnsi="仿宋" w:eastAsia="仿宋" w:cs="仿宋"/>
          <w:sz w:val="32"/>
          <w:szCs w:val="32"/>
          <w:lang w:val="en-US" w:eastAsia="zh-CN"/>
        </w:rPr>
        <w:t>该</w:t>
      </w:r>
      <w:r>
        <w:rPr>
          <w:rFonts w:hint="eastAsia" w:ascii="仿宋" w:hAnsi="仿宋" w:eastAsia="仿宋" w:cs="仿宋"/>
          <w:sz w:val="32"/>
          <w:szCs w:val="32"/>
        </w:rPr>
        <w:t>项目。</w:t>
      </w:r>
      <w:bookmarkEnd w:id="0"/>
      <w:bookmarkEnd w:id="1"/>
    </w:p>
    <w:p>
      <w:pPr>
        <w:spacing w:line="360" w:lineRule="auto"/>
        <w:ind w:firstLine="640" w:firstLineChars="200"/>
        <w:rPr>
          <w:rFonts w:hint="eastAsia" w:ascii="楷体_GB2312" w:hAnsi="楷体_GB2312" w:eastAsia="楷体_GB2312" w:cs="楷体_GB2312"/>
          <w:sz w:val="32"/>
          <w:szCs w:val="32"/>
          <w:lang w:val="en-US" w:eastAsia="zh-CN"/>
        </w:rPr>
      </w:pPr>
      <w:bookmarkStart w:id="3" w:name="_Toc5225"/>
      <w:bookmarkStart w:id="4" w:name="_Toc1231"/>
      <w:r>
        <w:rPr>
          <w:rFonts w:hint="eastAsia" w:ascii="楷体_GB2312" w:hAnsi="楷体_GB2312" w:eastAsia="楷体_GB2312" w:cs="楷体_GB2312"/>
          <w:sz w:val="32"/>
          <w:szCs w:val="32"/>
          <w:lang w:val="en-US" w:eastAsia="zh-CN"/>
        </w:rPr>
        <w:t>3.项目资金情况</w:t>
      </w:r>
      <w:bookmarkEnd w:id="2"/>
      <w:bookmarkEnd w:id="3"/>
      <w:bookmarkEnd w:id="4"/>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项目预算批复情况</w:t>
      </w:r>
    </w:p>
    <w:p>
      <w:pPr>
        <w:spacing w:line="360" w:lineRule="auto"/>
        <w:ind w:firstLine="640" w:firstLineChars="200"/>
        <w:rPr>
          <w:rFonts w:hint="eastAsia" w:ascii="仿宋" w:hAnsi="仿宋" w:eastAsia="仿宋" w:cs="仿宋"/>
          <w:sz w:val="32"/>
          <w:szCs w:val="32"/>
        </w:rPr>
      </w:pPr>
      <w:bookmarkStart w:id="5" w:name="_Toc17600"/>
      <w:bookmarkStart w:id="6" w:name="_Toc30756"/>
      <w:r>
        <w:rPr>
          <w:rFonts w:hint="eastAsia" w:ascii="仿宋" w:hAnsi="仿宋" w:eastAsia="仿宋" w:cs="仿宋"/>
          <w:sz w:val="32"/>
          <w:szCs w:val="32"/>
        </w:rPr>
        <w:t>该项目纳入2022年年初预算。年初申报预算</w:t>
      </w:r>
      <w:r>
        <w:rPr>
          <w:rFonts w:hint="eastAsia" w:ascii="仿宋" w:hAnsi="仿宋" w:eastAsia="仿宋" w:cs="仿宋"/>
          <w:sz w:val="32"/>
          <w:szCs w:val="32"/>
          <w:lang w:val="en-US" w:eastAsia="zh-CN"/>
        </w:rPr>
        <w:t>金额为</w:t>
      </w:r>
      <w:r>
        <w:rPr>
          <w:rFonts w:hint="eastAsia" w:ascii="仿宋" w:hAnsi="仿宋" w:eastAsia="仿宋" w:cs="仿宋"/>
          <w:sz w:val="32"/>
          <w:szCs w:val="32"/>
        </w:rPr>
        <w:t>40万元，预算评审</w:t>
      </w:r>
      <w:r>
        <w:rPr>
          <w:rFonts w:hint="eastAsia" w:ascii="仿宋" w:hAnsi="仿宋" w:eastAsia="仿宋" w:cs="仿宋"/>
          <w:sz w:val="32"/>
          <w:szCs w:val="32"/>
          <w:lang w:val="en-US" w:eastAsia="zh-CN"/>
        </w:rPr>
        <w:t>审定金额为</w:t>
      </w:r>
      <w:r>
        <w:rPr>
          <w:rFonts w:hint="eastAsia" w:ascii="仿宋" w:hAnsi="仿宋" w:eastAsia="仿宋" w:cs="仿宋"/>
          <w:sz w:val="32"/>
          <w:szCs w:val="32"/>
        </w:rPr>
        <w:t>38.455000万元，预算最终批复</w:t>
      </w:r>
      <w:r>
        <w:rPr>
          <w:rFonts w:hint="eastAsia" w:ascii="仿宋" w:hAnsi="仿宋" w:eastAsia="仿宋" w:cs="仿宋"/>
          <w:sz w:val="32"/>
          <w:szCs w:val="32"/>
          <w:lang w:val="en-US" w:eastAsia="zh-CN"/>
        </w:rPr>
        <w:t>金额为</w:t>
      </w:r>
      <w:r>
        <w:rPr>
          <w:rFonts w:hint="eastAsia" w:ascii="仿宋" w:hAnsi="仿宋" w:eastAsia="仿宋" w:cs="仿宋"/>
          <w:sz w:val="32"/>
          <w:szCs w:val="32"/>
        </w:rPr>
        <w:t>38.455000万元。</w:t>
      </w:r>
      <w:bookmarkEnd w:id="5"/>
      <w:bookmarkEnd w:id="6"/>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资金到位情况</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2022年2月，北京市财政局将该项目资金38.455000万元拨付至香山革命纪念馆</w:t>
      </w:r>
      <w:r>
        <w:rPr>
          <w:rFonts w:hint="eastAsia" w:ascii="仿宋" w:hAnsi="仿宋" w:eastAsia="仿宋" w:cs="仿宋"/>
          <w:sz w:val="32"/>
          <w:szCs w:val="32"/>
        </w:rPr>
        <w:t>。</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资金支出及执行情况</w:t>
      </w:r>
    </w:p>
    <w:p>
      <w:pPr>
        <w:spacing w:line="360" w:lineRule="auto"/>
        <w:ind w:firstLine="640" w:firstLineChars="200"/>
        <w:rPr>
          <w:rFonts w:hint="eastAsia"/>
        </w:rPr>
      </w:pPr>
      <w:r>
        <w:rPr>
          <w:rFonts w:hint="eastAsia" w:ascii="仿宋" w:hAnsi="仿宋" w:eastAsia="仿宋" w:cs="仿宋"/>
          <w:sz w:val="32"/>
          <w:szCs w:val="32"/>
        </w:rPr>
        <w:t>截止2022年12月31日，该项目共计支出38.216000万元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资金使用率为99.38%，项目结余金额0.2390万元，已按规定上缴至市财政。</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600" w:lineRule="exact"/>
        <w:ind w:firstLine="640" w:firstLineChars="200"/>
        <w:rPr>
          <w:rFonts w:hint="eastAsia" w:ascii="黑体" w:hAnsi="黑体" w:eastAsia="黑体" w:cs="黑体"/>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项目设定绩效目标为：计划设计制作香山革命纪念馆中小学生校外教育读本80000册，先期在海淀区各学校内配合学生活动使用，同时配合北京市教委开展的中小学生活动使用</w:t>
      </w:r>
      <w:r>
        <w:rPr>
          <w:rFonts w:hint="eastAsia" w:ascii="仿宋" w:hAnsi="仿宋" w:eastAsia="仿宋" w:cs="仿宋"/>
          <w:sz w:val="32"/>
          <w:szCs w:val="32"/>
          <w:lang w:eastAsia="zh-CN"/>
        </w:rPr>
        <w:t>，</w:t>
      </w:r>
      <w:r>
        <w:rPr>
          <w:rFonts w:hint="eastAsia" w:ascii="仿宋" w:hAnsi="仿宋" w:eastAsia="仿宋" w:cs="仿宋"/>
          <w:sz w:val="32"/>
          <w:szCs w:val="32"/>
        </w:rPr>
        <w:t>以期更好地宣传香山革命历史，开展爱国主义教育。</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该项目实施周期为一年。</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360" w:lineRule="auto"/>
        <w:ind w:firstLine="640" w:firstLineChars="200"/>
        <w:rPr>
          <w:rFonts w:ascii="仿宋" w:hAnsi="仿宋" w:eastAsia="仿宋" w:cs="Times New Roman"/>
          <w:sz w:val="32"/>
          <w:szCs w:val="32"/>
        </w:rPr>
      </w:pPr>
      <w:r>
        <w:rPr>
          <w:rFonts w:hint="eastAsia" w:ascii="楷体_GB2312" w:hAnsi="楷体_GB2312" w:eastAsia="楷体_GB2312" w:cs="楷体_GB2312"/>
          <w:sz w:val="32"/>
          <w:szCs w:val="32"/>
          <w:lang w:val="en-US" w:eastAsia="zh-CN"/>
        </w:rPr>
        <w:t>1.绩效评价的目的。</w:t>
      </w:r>
      <w:r>
        <w:rPr>
          <w:rFonts w:hint="eastAsia" w:ascii="仿宋" w:hAnsi="仿宋" w:eastAsia="仿宋" w:cs="仿宋"/>
          <w:sz w:val="32"/>
          <w:szCs w:val="32"/>
        </w:rPr>
        <w:t>为全面实施预算绩效管理，建立科学、合理的项目支出绩效评价管理体系，提高财政资源配置效率和使用效益，根据《项目支出绩效评价管理办法》（财预〔</w:t>
      </w:r>
      <w:r>
        <w:rPr>
          <w:rFonts w:ascii="仿宋" w:hAnsi="仿宋" w:eastAsia="仿宋" w:cs="仿宋"/>
          <w:sz w:val="32"/>
          <w:szCs w:val="32"/>
        </w:rPr>
        <w:t>2020</w:t>
      </w:r>
      <w:r>
        <w:rPr>
          <w:rFonts w:hint="eastAsia" w:ascii="仿宋" w:hAnsi="仿宋" w:eastAsia="仿宋" w:cs="仿宋"/>
          <w:sz w:val="32"/>
          <w:szCs w:val="32"/>
        </w:rPr>
        <w:t>〕</w:t>
      </w:r>
      <w:r>
        <w:rPr>
          <w:rFonts w:ascii="仿宋" w:hAnsi="仿宋" w:eastAsia="仿宋" w:cs="仿宋"/>
          <w:sz w:val="32"/>
          <w:szCs w:val="32"/>
        </w:rPr>
        <w:t>10</w:t>
      </w:r>
      <w:r>
        <w:rPr>
          <w:rFonts w:hint="eastAsia" w:ascii="仿宋" w:hAnsi="仿宋" w:eastAsia="仿宋" w:cs="仿宋"/>
          <w:sz w:val="32"/>
          <w:szCs w:val="32"/>
        </w:rPr>
        <w:t>号）、《中共北京市委北京市人民政府关于全面实施预算绩效管理的实施意见》（京发〔</w:t>
      </w:r>
      <w:r>
        <w:rPr>
          <w:rFonts w:ascii="仿宋" w:hAnsi="仿宋" w:eastAsia="仿宋" w:cs="仿宋"/>
          <w:sz w:val="32"/>
          <w:szCs w:val="32"/>
        </w:rPr>
        <w:t>2019</w:t>
      </w:r>
      <w:r>
        <w:rPr>
          <w:rFonts w:hint="eastAsia" w:ascii="仿宋" w:hAnsi="仿宋" w:eastAsia="仿宋" w:cs="仿宋"/>
          <w:sz w:val="32"/>
          <w:szCs w:val="32"/>
        </w:rPr>
        <w:t>〕</w:t>
      </w:r>
      <w:r>
        <w:rPr>
          <w:rFonts w:ascii="仿宋" w:hAnsi="仿宋" w:eastAsia="仿宋" w:cs="仿宋"/>
          <w:sz w:val="32"/>
          <w:szCs w:val="32"/>
        </w:rPr>
        <w:t>12</w:t>
      </w:r>
      <w:r>
        <w:rPr>
          <w:rFonts w:hint="eastAsia" w:ascii="仿宋" w:hAnsi="仿宋" w:eastAsia="仿宋" w:cs="仿宋"/>
          <w:sz w:val="32"/>
          <w:szCs w:val="32"/>
        </w:rPr>
        <w:t>号）等有关规定，香山革命纪念馆委托北京中玉天晟会计师事务所有限责任公司成立绩效评价工作组，对“2022年香山革命纪念馆中小学生校外教育读本”项目绩效情况实施绩效评价，形成本报告。</w:t>
      </w:r>
    </w:p>
    <w:p>
      <w:pPr>
        <w:spacing w:line="600" w:lineRule="exact"/>
        <w:ind w:firstLine="640" w:firstLineChars="200"/>
        <w:rPr>
          <w:rFonts w:hint="default" w:ascii="仿宋" w:hAnsi="仿宋" w:eastAsia="仿宋" w:cs="仿宋"/>
          <w:sz w:val="32"/>
          <w:szCs w:val="32"/>
          <w:lang w:val="en-US" w:eastAsia="zh-CN"/>
        </w:rPr>
      </w:pPr>
      <w:r>
        <w:rPr>
          <w:rFonts w:hint="eastAsia" w:ascii="楷体_GB2312" w:hAnsi="楷体_GB2312" w:eastAsia="楷体_GB2312" w:cs="楷体_GB2312"/>
          <w:sz w:val="32"/>
          <w:szCs w:val="32"/>
          <w:lang w:val="en-US" w:eastAsia="zh-CN"/>
        </w:rPr>
        <w:t>2.绩效评价的对象。</w:t>
      </w:r>
      <w:r>
        <w:rPr>
          <w:rFonts w:hint="eastAsia" w:ascii="仿宋" w:hAnsi="仿宋" w:eastAsia="仿宋" w:cs="仿宋"/>
          <w:sz w:val="32"/>
          <w:szCs w:val="32"/>
          <w:lang w:val="en-US" w:eastAsia="zh-CN"/>
        </w:rPr>
        <w:t>该项目的考核对象为，香山革命纪念馆宣传教育部。</w:t>
      </w:r>
    </w:p>
    <w:p>
      <w:pPr>
        <w:spacing w:line="600" w:lineRule="exact"/>
        <w:ind w:firstLine="640" w:firstLineChars="200"/>
        <w:rPr>
          <w:rFonts w:hint="default" w:ascii="仿宋" w:hAnsi="仿宋" w:eastAsia="仿宋" w:cs="仿宋"/>
          <w:sz w:val="32"/>
          <w:szCs w:val="32"/>
          <w:lang w:val="en-US" w:eastAsia="zh-CN"/>
        </w:rPr>
      </w:pPr>
      <w:r>
        <w:rPr>
          <w:rFonts w:hint="eastAsia" w:ascii="楷体_GB2312" w:hAnsi="楷体_GB2312" w:eastAsia="楷体_GB2312" w:cs="楷体_GB2312"/>
          <w:sz w:val="32"/>
          <w:szCs w:val="32"/>
          <w:lang w:val="en-US" w:eastAsia="zh-CN"/>
        </w:rPr>
        <w:t>3.绩效评价的范围。</w:t>
      </w:r>
      <w:r>
        <w:rPr>
          <w:rFonts w:hint="eastAsia" w:ascii="仿宋" w:hAnsi="仿宋" w:eastAsia="仿宋" w:cs="仿宋"/>
          <w:sz w:val="32"/>
          <w:szCs w:val="32"/>
          <w:lang w:val="en-US" w:eastAsia="zh-CN"/>
        </w:rPr>
        <w:t>2022年香山革命纪念馆中小学生校外教育读本的整体绩效目标设立及执行情况，预算执行情况，项目管理情况等。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1.绩效评价原则。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）科学规范原则。绩效评价严格执行规定的程序，按照科学可行的要求，采用定量与定性分析相结合的方法。</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）公正公开原则。绩效评价符合真实、客观、公正的要求，依法公开并接受监督。</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）分级分类原则。绩效评价由香山革命纪念馆根据评价对象的特点组织实施。</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）绩效相关原则。绩效评价针对具体支出及其产出绩效进行，评价结果清晰反映支出和产出绩效之间的紧密对应关系。</w:t>
      </w:r>
    </w:p>
    <w:p>
      <w:pPr>
        <w:spacing w:line="360" w:lineRule="auto"/>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2.评价指标体系。</w:t>
      </w:r>
      <w:r>
        <w:rPr>
          <w:rFonts w:hint="eastAsia" w:ascii="仿宋" w:hAnsi="仿宋" w:eastAsia="仿宋" w:cs="仿宋"/>
          <w:sz w:val="32"/>
          <w:szCs w:val="32"/>
        </w:rPr>
        <w:t>评价工作组结合项目的特点，按照文件规定的评价方法，依据项目单位提供的资料，参照“财政支出项目绩效评价指标体系（范本）”，增设三、四级指标，制订“2022年香山革命纪念馆中小学生校外教育读本”项目指标体系。同时，遴选业务专家、财务专家和管理专家组成专家组，对该项目的执行情况进行评价，专家出具独立评价意见。</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绩效评价工作程序主要分为评价准备、评价实施、评价总结三个阶段。</w:t>
      </w:r>
    </w:p>
    <w:p>
      <w:pPr>
        <w:spacing w:line="360" w:lineRule="auto"/>
        <w:ind w:firstLine="640" w:firstLineChars="200"/>
        <w:rPr>
          <w:rFonts w:hint="eastAsia" w:ascii="楷体_GB2312" w:hAnsi="楷体_GB2312" w:eastAsia="楷体_GB2312" w:cs="楷体_GB2312"/>
          <w:sz w:val="32"/>
          <w:szCs w:val="32"/>
          <w:lang w:val="en-US" w:eastAsia="zh-CN"/>
        </w:rPr>
      </w:pPr>
      <w:bookmarkStart w:id="7" w:name="_Toc371943466"/>
      <w:r>
        <w:rPr>
          <w:rFonts w:hint="eastAsia" w:ascii="楷体_GB2312" w:hAnsi="楷体_GB2312" w:eastAsia="楷体_GB2312" w:cs="楷体_GB2312"/>
          <w:sz w:val="32"/>
          <w:szCs w:val="32"/>
          <w:lang w:val="en-US" w:eastAsia="zh-CN"/>
        </w:rPr>
        <w:t>1.评价准备阶段</w:t>
      </w:r>
      <w:bookmarkEnd w:id="7"/>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）根据《北京市财政支出绩效评价管理暂行办法》，北京中玉天晟会计师事务所有限责任公司成立绩效评价工作组，并对项目评价工作人员进行业务培训。</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）评价工作组入户，与项目单位进行初步沟通，了解项目申报及执行情况，收集业务资料。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）项目单位归集整理项目工作进展及资金运用情况、目标内容的完成情况。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）评价工作组制订项目评价方案，形成考核指标体系初稿。</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5</w:t>
      </w:r>
      <w:r>
        <w:rPr>
          <w:rFonts w:hint="eastAsia" w:ascii="仿宋" w:hAnsi="仿宋" w:eastAsia="仿宋" w:cs="仿宋"/>
          <w:sz w:val="32"/>
          <w:szCs w:val="32"/>
        </w:rPr>
        <w:t>）评价工作组辅导项目单位编写项目绩效自评报告。同时，遵循客观、公正的原则，在专家库选取</w:t>
      </w:r>
      <w:r>
        <w:rPr>
          <w:rFonts w:ascii="仿宋" w:hAnsi="仿宋" w:eastAsia="仿宋" w:cs="仿宋"/>
          <w:sz w:val="32"/>
          <w:szCs w:val="32"/>
        </w:rPr>
        <w:t>2</w:t>
      </w:r>
      <w:r>
        <w:rPr>
          <w:rFonts w:hint="eastAsia" w:ascii="仿宋" w:hAnsi="仿宋" w:eastAsia="仿宋" w:cs="仿宋"/>
          <w:sz w:val="32"/>
          <w:szCs w:val="32"/>
        </w:rPr>
        <w:t>名业务专家、</w:t>
      </w:r>
      <w:r>
        <w:rPr>
          <w:rFonts w:ascii="仿宋" w:hAnsi="仿宋" w:eastAsia="仿宋" w:cs="仿宋"/>
          <w:sz w:val="32"/>
          <w:szCs w:val="32"/>
        </w:rPr>
        <w:t>2</w:t>
      </w:r>
      <w:r>
        <w:rPr>
          <w:rFonts w:hint="eastAsia" w:ascii="仿宋" w:hAnsi="仿宋" w:eastAsia="仿宋" w:cs="仿宋"/>
          <w:sz w:val="32"/>
          <w:szCs w:val="32"/>
        </w:rPr>
        <w:t>名管理专家及</w:t>
      </w:r>
      <w:r>
        <w:rPr>
          <w:rFonts w:ascii="仿宋" w:hAnsi="仿宋" w:eastAsia="仿宋" w:cs="仿宋"/>
          <w:sz w:val="32"/>
          <w:szCs w:val="32"/>
        </w:rPr>
        <w:t>1</w:t>
      </w:r>
      <w:r>
        <w:rPr>
          <w:rFonts w:hint="eastAsia" w:ascii="仿宋" w:hAnsi="仿宋" w:eastAsia="仿宋" w:cs="仿宋"/>
          <w:sz w:val="32"/>
          <w:szCs w:val="32"/>
        </w:rPr>
        <w:t>名财务专家，组成绩效评价专家组。</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6</w:t>
      </w:r>
      <w:r>
        <w:rPr>
          <w:rFonts w:hint="eastAsia" w:ascii="仿宋" w:hAnsi="仿宋" w:eastAsia="仿宋" w:cs="仿宋"/>
          <w:sz w:val="32"/>
          <w:szCs w:val="32"/>
        </w:rPr>
        <w:t>）评价工作组根据前段工作情况，补充完善相关资料，细化评价指标体系。</w:t>
      </w:r>
    </w:p>
    <w:p>
      <w:pPr>
        <w:spacing w:line="360" w:lineRule="auto"/>
        <w:ind w:firstLine="640" w:firstLineChars="200"/>
        <w:rPr>
          <w:rFonts w:hint="eastAsia" w:ascii="楷体_GB2312" w:hAnsi="楷体_GB2312" w:eastAsia="楷体_GB2312" w:cs="楷体_GB2312"/>
          <w:sz w:val="32"/>
          <w:szCs w:val="32"/>
          <w:lang w:val="en-US" w:eastAsia="zh-CN"/>
        </w:rPr>
      </w:pPr>
      <w:bookmarkStart w:id="8" w:name="_Toc371943467"/>
      <w:r>
        <w:rPr>
          <w:rFonts w:hint="eastAsia" w:ascii="楷体_GB2312" w:hAnsi="楷体_GB2312" w:eastAsia="楷体_GB2312" w:cs="楷体_GB2312"/>
          <w:sz w:val="32"/>
          <w:szCs w:val="32"/>
          <w:lang w:val="en-US" w:eastAsia="zh-CN"/>
        </w:rPr>
        <w:t>2.评价实施阶段</w:t>
      </w:r>
      <w:bookmarkEnd w:id="8"/>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项目绩效自评报告复核。评价工作组在规定时间内，按要求对提交的项目绩效自评报告和相关材料进行复核。复核内容主要包括：绩效报告中各项内容的完整性、真实性，各项数据的逻辑关系、勾稽关系的准确性。发现问题，及时反馈意见，要求项目单位进行修改、完善。同时，评价工作组人员对所收集的资料实地查对，并对现场考察所掌握的情况进行认真核对、全面分析，进行资金合规性审查。对重要的和存在疑问的基础数据资料进行核实确认，确保评价数据的真实性。</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）编制专家评价手册，准备专家评价会议所需资料。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）组织实施评价。</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）汇总专家意见，形成评价报告初稿。</w:t>
      </w:r>
    </w:p>
    <w:p>
      <w:pPr>
        <w:spacing w:line="360" w:lineRule="auto"/>
        <w:ind w:firstLine="640" w:firstLineChars="200"/>
        <w:rPr>
          <w:rFonts w:hint="eastAsia" w:ascii="楷体_GB2312" w:hAnsi="楷体_GB2312" w:eastAsia="楷体_GB2312" w:cs="楷体_GB2312"/>
          <w:sz w:val="32"/>
          <w:szCs w:val="32"/>
          <w:lang w:val="en-US" w:eastAsia="zh-CN"/>
        </w:rPr>
      </w:pPr>
      <w:bookmarkStart w:id="9" w:name="_Toc371943468"/>
      <w:r>
        <w:rPr>
          <w:rFonts w:hint="eastAsia" w:ascii="楷体_GB2312" w:hAnsi="楷体_GB2312" w:eastAsia="楷体_GB2312" w:cs="楷体_GB2312"/>
          <w:sz w:val="32"/>
          <w:szCs w:val="32"/>
          <w:lang w:val="en-US" w:eastAsia="zh-CN"/>
        </w:rPr>
        <w:t>3.评价总结阶段</w:t>
      </w:r>
      <w:bookmarkEnd w:id="9"/>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）与项目单位沟通意见，在充分研究论证的基础上，修改和完善项目绩效评价报告。</w:t>
      </w:r>
    </w:p>
    <w:p>
      <w:pPr>
        <w:spacing w:line="360" w:lineRule="auto"/>
        <w:ind w:firstLine="640" w:firstLineChars="200"/>
        <w:rPr>
          <w:rFonts w:hint="eastAsia" w:ascii="黑体" w:hAnsi="黑体" w:eastAsia="黑体" w:cs="黑体"/>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）协助做好此次评价后续工作。</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360" w:lineRule="auto"/>
        <w:ind w:firstLine="640" w:firstLineChars="200"/>
        <w:rPr>
          <w:rFonts w:ascii="仿宋" w:hAnsi="仿宋" w:eastAsia="仿宋" w:cs="Times New Roman"/>
          <w:sz w:val="32"/>
          <w:szCs w:val="32"/>
          <w:highlight w:val="none"/>
        </w:rPr>
      </w:pPr>
      <w:r>
        <w:rPr>
          <w:rFonts w:hint="eastAsia" w:ascii="仿宋" w:hAnsi="仿宋" w:eastAsia="仿宋" w:cs="仿宋"/>
          <w:sz w:val="32"/>
          <w:szCs w:val="32"/>
        </w:rPr>
        <w:t>该项目立项背景完善，总体绩效目标较明确，管理严谨，项目实施效果较为显著。但在项目实施的过程中存在个别绩效目标设置不合理，</w:t>
      </w:r>
      <w:r>
        <w:rPr>
          <w:rFonts w:hint="eastAsia" w:ascii="仿宋" w:hAnsi="仿宋" w:eastAsia="仿宋" w:cs="仿宋"/>
          <w:sz w:val="32"/>
          <w:szCs w:val="32"/>
          <w:highlight w:val="none"/>
        </w:rPr>
        <w:t>满意度调查</w:t>
      </w:r>
      <w:r>
        <w:rPr>
          <w:rFonts w:hint="eastAsia" w:ascii="仿宋" w:hAnsi="仿宋" w:eastAsia="仿宋" w:cs="仿宋"/>
          <w:sz w:val="32"/>
          <w:szCs w:val="32"/>
          <w:highlight w:val="none"/>
          <w:lang w:val="en-US" w:eastAsia="zh-CN"/>
        </w:rPr>
        <w:t>对象设置较单一、问题设计不够深入</w:t>
      </w:r>
      <w:r>
        <w:rPr>
          <w:rFonts w:hint="eastAsia" w:ascii="仿宋" w:hAnsi="仿宋" w:eastAsia="仿宋" w:cs="仿宋"/>
          <w:sz w:val="32"/>
          <w:szCs w:val="32"/>
          <w:highlight w:val="none"/>
        </w:rPr>
        <w:t>等问题。</w:t>
      </w:r>
    </w:p>
    <w:tbl>
      <w:tblPr>
        <w:tblStyle w:val="9"/>
        <w:tblpPr w:leftFromText="180" w:rightFromText="180" w:vertAnchor="text" w:horzAnchor="page" w:tblpX="2886" w:tblpY="646"/>
        <w:tblOverlap w:val="never"/>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2699"/>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700"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评价内容</w:t>
            </w:r>
          </w:p>
        </w:tc>
        <w:tc>
          <w:tcPr>
            <w:tcW w:w="2699"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分值</w:t>
            </w:r>
          </w:p>
        </w:tc>
        <w:tc>
          <w:tcPr>
            <w:tcW w:w="2701"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700"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项目决策</w:t>
            </w:r>
          </w:p>
        </w:tc>
        <w:tc>
          <w:tcPr>
            <w:tcW w:w="2699"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15</w:t>
            </w:r>
          </w:p>
        </w:tc>
        <w:tc>
          <w:tcPr>
            <w:tcW w:w="2701"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13.</w:t>
            </w:r>
            <w:r>
              <w:rPr>
                <w:rFonts w:hint="eastAsia" w:ascii="宋体" w:hAnsi="宋体" w:cs="宋体"/>
                <w:color w:val="000000"/>
                <w:sz w:val="24"/>
                <w:szCs w:val="24"/>
              </w:rPr>
              <w:t>8</w:t>
            </w:r>
            <w:r>
              <w:rPr>
                <w:rFonts w:ascii="宋体" w:hAnsi="宋体" w:cs="宋体"/>
                <w:color w:val="00000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700"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项目管理</w:t>
            </w:r>
          </w:p>
        </w:tc>
        <w:tc>
          <w:tcPr>
            <w:tcW w:w="2699"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30</w:t>
            </w:r>
          </w:p>
        </w:tc>
        <w:tc>
          <w:tcPr>
            <w:tcW w:w="2701"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700"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项目产出</w:t>
            </w:r>
          </w:p>
        </w:tc>
        <w:tc>
          <w:tcPr>
            <w:tcW w:w="2699"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2</w:t>
            </w:r>
            <w:r>
              <w:rPr>
                <w:rFonts w:ascii="宋体" w:hAnsi="宋体" w:cs="宋体"/>
                <w:color w:val="000000"/>
                <w:sz w:val="24"/>
                <w:szCs w:val="24"/>
              </w:rPr>
              <w:t>0</w:t>
            </w:r>
          </w:p>
        </w:tc>
        <w:tc>
          <w:tcPr>
            <w:tcW w:w="2701"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19.40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700"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项目效益</w:t>
            </w:r>
          </w:p>
        </w:tc>
        <w:tc>
          <w:tcPr>
            <w:tcW w:w="2699"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3</w:t>
            </w:r>
            <w:r>
              <w:rPr>
                <w:rFonts w:hint="eastAsia" w:ascii="宋体" w:hAnsi="宋体" w:cs="宋体"/>
                <w:color w:val="000000"/>
                <w:sz w:val="24"/>
                <w:szCs w:val="24"/>
              </w:rPr>
              <w:t>5</w:t>
            </w:r>
          </w:p>
        </w:tc>
        <w:tc>
          <w:tcPr>
            <w:tcW w:w="2701"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3</w:t>
            </w:r>
            <w:r>
              <w:rPr>
                <w:rFonts w:hint="eastAsia" w:ascii="宋体" w:hAnsi="宋体" w:cs="宋体"/>
                <w:color w:val="000000"/>
                <w:sz w:val="24"/>
                <w:szCs w:val="24"/>
                <w:lang w:val="en-US" w:eastAsia="zh-CN"/>
              </w:rPr>
              <w:t>0</w:t>
            </w:r>
            <w:r>
              <w:rPr>
                <w:rFonts w:hint="eastAsia" w:ascii="宋体" w:hAnsi="宋体" w:cs="宋体"/>
                <w:color w:val="00000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2700"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综合评价</w:t>
            </w:r>
          </w:p>
        </w:tc>
        <w:tc>
          <w:tcPr>
            <w:tcW w:w="2699"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100</w:t>
            </w:r>
          </w:p>
        </w:tc>
        <w:tc>
          <w:tcPr>
            <w:tcW w:w="2701"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89.80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2700"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绩效级别评定</w:t>
            </w:r>
          </w:p>
        </w:tc>
        <w:tc>
          <w:tcPr>
            <w:tcW w:w="5400" w:type="dxa"/>
            <w:gridSpan w:val="2"/>
            <w:shd w:val="clear" w:color="auto" w:fill="DDDDDD"/>
            <w:vAlign w:val="center"/>
          </w:tcPr>
          <w:p>
            <w:pPr>
              <w:spacing w:line="360" w:lineRule="auto"/>
              <w:jc w:val="center"/>
              <w:rPr>
                <w:rFonts w:ascii="宋体" w:cs="Times New Roman"/>
                <w:b/>
                <w:bCs/>
                <w:color w:val="000000"/>
                <w:sz w:val="28"/>
                <w:szCs w:val="28"/>
              </w:rPr>
            </w:pPr>
            <w:r>
              <w:rPr>
                <w:rFonts w:hint="eastAsia" w:ascii="宋体" w:cs="Times New Roman"/>
                <w:b/>
                <w:bCs/>
                <w:color w:val="000000"/>
                <w:sz w:val="28"/>
                <w:szCs w:val="28"/>
              </w:rPr>
              <w:t>良</w:t>
            </w:r>
          </w:p>
        </w:tc>
      </w:tr>
    </w:tbl>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经评价，该项目综合评价得分89.80分，绩效级别评定为“良”。</w:t>
      </w:r>
    </w:p>
    <w:p>
      <w:pPr>
        <w:pStyle w:val="3"/>
        <w:spacing w:before="0" w:after="0" w:line="360" w:lineRule="auto"/>
        <w:rPr>
          <w:rFonts w:eastAsia="黑体" w:cs="Times New Roman"/>
          <w:b w:val="0"/>
          <w:bCs w:val="0"/>
          <w:snapToGrid w:val="0"/>
          <w:color w:val="000000"/>
          <w:kern w:val="0"/>
          <w:sz w:val="32"/>
          <w:szCs w:val="32"/>
        </w:rPr>
      </w:pP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bookmarkStart w:id="11" w:name="_GoBack"/>
      <w:bookmarkEnd w:id="11"/>
    </w:p>
    <w:p>
      <w:pPr>
        <w:spacing w:line="600" w:lineRule="exact"/>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1.项目立项分析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项目按照香山革命纪念馆工作计划要求，经预算评审，按照财政立项流程，取得财政批复，完成项目立项。</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该项目申报内容准确务实，符合上级要求，决策依据充分，决策程序科学、规范，符合香山革命纪念馆的整体工作规划。按照部门预算编制通知等相关要求，符合爱国主义教育示范基地的教育定位。</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2.项目绩效目标评价分析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）目标明确性分析</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2022年度计划设计制作</w:t>
      </w:r>
      <w:r>
        <w:rPr>
          <w:rFonts w:hint="eastAsia" w:ascii="仿宋" w:hAnsi="仿宋" w:eastAsia="仿宋" w:cs="仿宋"/>
          <w:sz w:val="32"/>
          <w:szCs w:val="32"/>
          <w:lang w:val="en-US" w:eastAsia="zh-CN"/>
        </w:rPr>
        <w:t>完成</w:t>
      </w:r>
      <w:r>
        <w:rPr>
          <w:rFonts w:hint="eastAsia" w:ascii="仿宋" w:hAnsi="仿宋" w:eastAsia="仿宋" w:cs="仿宋"/>
          <w:sz w:val="32"/>
          <w:szCs w:val="32"/>
        </w:rPr>
        <w:t>香山革命纪念馆中小学生校外教育读本80000册，先期在海淀区各学校内配合学生活动使用，同时配合北京市教委开展的中小学生活动使用</w:t>
      </w:r>
      <w:r>
        <w:rPr>
          <w:rFonts w:hint="eastAsia" w:ascii="仿宋" w:hAnsi="仿宋" w:eastAsia="仿宋" w:cs="仿宋"/>
          <w:sz w:val="32"/>
          <w:szCs w:val="32"/>
          <w:lang w:eastAsia="zh-CN"/>
        </w:rPr>
        <w:t>，</w:t>
      </w:r>
      <w:r>
        <w:rPr>
          <w:rFonts w:hint="eastAsia" w:ascii="仿宋" w:hAnsi="仿宋" w:eastAsia="仿宋" w:cs="仿宋"/>
          <w:sz w:val="32"/>
          <w:szCs w:val="32"/>
        </w:rPr>
        <w:t xml:space="preserve">以期更好地宣传香山革命历史，开展爱国主义教育。  </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该项目绩效目标设定符合香山革命纪念馆的职能职责，总体目标较为明确。</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）目标合理性分析</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该项目设定的目标符合香山革命纪念馆职能职责及相关会议精神，总体目标设定较为合理。但个别指标设置合理性不足，印刷册</w:t>
      </w:r>
      <w:r>
        <w:rPr>
          <w:rFonts w:hint="eastAsia" w:ascii="仿宋" w:hAnsi="仿宋" w:eastAsia="仿宋" w:cs="仿宋"/>
          <w:sz w:val="32"/>
          <w:szCs w:val="32"/>
          <w:lang w:val="en-US" w:eastAsia="zh-CN"/>
        </w:rPr>
        <w:t>数的</w:t>
      </w:r>
      <w:r>
        <w:rPr>
          <w:rFonts w:hint="eastAsia" w:ascii="仿宋" w:hAnsi="仿宋" w:eastAsia="仿宋" w:cs="仿宋"/>
          <w:sz w:val="32"/>
          <w:szCs w:val="32"/>
        </w:rPr>
        <w:t>测算</w:t>
      </w:r>
      <w:r>
        <w:rPr>
          <w:rFonts w:hint="eastAsia" w:ascii="仿宋" w:hAnsi="仿宋" w:eastAsia="仿宋" w:cs="仿宋"/>
          <w:sz w:val="32"/>
          <w:szCs w:val="32"/>
          <w:lang w:val="en-US" w:eastAsia="zh-CN"/>
        </w:rPr>
        <w:t>依据不足</w:t>
      </w:r>
      <w:r>
        <w:rPr>
          <w:rFonts w:hint="eastAsia" w:ascii="仿宋" w:hAnsi="仿宋" w:eastAsia="仿宋" w:cs="仿宋"/>
          <w:sz w:val="32"/>
          <w:szCs w:val="32"/>
          <w:lang w:eastAsia="zh-CN"/>
        </w:rPr>
        <w:t>。</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）目标细化程度分析</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仿宋"/>
          <w:sz w:val="32"/>
          <w:szCs w:val="32"/>
          <w:lang w:val="en-US" w:eastAsia="zh-CN"/>
        </w:rPr>
        <w:t>该项目</w:t>
      </w:r>
      <w:r>
        <w:rPr>
          <w:rFonts w:hint="eastAsia" w:ascii="仿宋" w:hAnsi="仿宋" w:eastAsia="仿宋" w:cs="仿宋"/>
          <w:sz w:val="32"/>
          <w:szCs w:val="32"/>
        </w:rPr>
        <w:t>绩效目标设置的不够细化、量化。</w:t>
      </w:r>
      <w:r>
        <w:rPr>
          <w:rFonts w:hint="eastAsia" w:ascii="仿宋" w:hAnsi="仿宋" w:eastAsia="仿宋" w:cs="仿宋"/>
          <w:sz w:val="32"/>
          <w:szCs w:val="32"/>
          <w:lang w:val="en-US" w:eastAsia="zh-CN"/>
        </w:rPr>
        <w:t>如：效果指标中的</w:t>
      </w:r>
      <w:r>
        <w:rPr>
          <w:rFonts w:hint="eastAsia" w:ascii="仿宋" w:hAnsi="仿宋" w:eastAsia="仿宋" w:cs="仿宋"/>
          <w:sz w:val="32"/>
          <w:szCs w:val="32"/>
          <w:highlight w:val="none"/>
        </w:rPr>
        <w:t>满意度调查问卷</w:t>
      </w:r>
      <w:r>
        <w:rPr>
          <w:rFonts w:hint="eastAsia" w:ascii="仿宋_GB2312" w:hAnsi="华文仿宋" w:eastAsia="仿宋_GB2312"/>
          <w:sz w:val="32"/>
          <w:szCs w:val="32"/>
          <w:highlight w:val="none"/>
        </w:rPr>
        <w:t>设置分类</w:t>
      </w:r>
      <w:r>
        <w:rPr>
          <w:rFonts w:hint="eastAsia" w:ascii="仿宋_GB2312" w:hAnsi="华文仿宋" w:eastAsia="仿宋_GB2312"/>
          <w:sz w:val="32"/>
          <w:szCs w:val="32"/>
          <w:highlight w:val="none"/>
          <w:lang w:val="en-US" w:eastAsia="zh-CN"/>
        </w:rPr>
        <w:t>单一，</w:t>
      </w:r>
      <w:r>
        <w:rPr>
          <w:rFonts w:hint="eastAsia" w:ascii="仿宋" w:hAnsi="仿宋" w:eastAsia="仿宋" w:cs="仿宋"/>
          <w:sz w:val="32"/>
          <w:szCs w:val="32"/>
          <w:highlight w:val="none"/>
          <w:lang w:val="en-US" w:eastAsia="zh-CN"/>
        </w:rPr>
        <w:t>问题</w:t>
      </w:r>
      <w:r>
        <w:rPr>
          <w:rFonts w:hint="eastAsia" w:ascii="仿宋" w:hAnsi="仿宋" w:eastAsia="仿宋" w:cs="仿宋"/>
          <w:sz w:val="32"/>
          <w:szCs w:val="32"/>
          <w:highlight w:val="none"/>
        </w:rPr>
        <w:t>设</w:t>
      </w:r>
      <w:r>
        <w:rPr>
          <w:rFonts w:hint="eastAsia" w:ascii="仿宋" w:hAnsi="仿宋" w:eastAsia="仿宋" w:cs="仿宋"/>
          <w:sz w:val="32"/>
          <w:szCs w:val="32"/>
          <w:highlight w:val="none"/>
          <w:lang w:val="en-US" w:eastAsia="zh-CN"/>
        </w:rPr>
        <w:t>计</w:t>
      </w:r>
      <w:r>
        <w:rPr>
          <w:rFonts w:hint="eastAsia" w:ascii="仿宋" w:hAnsi="仿宋" w:eastAsia="仿宋" w:cs="仿宋"/>
          <w:sz w:val="32"/>
          <w:szCs w:val="32"/>
          <w:highlight w:val="none"/>
        </w:rPr>
        <w:t>开放性</w:t>
      </w:r>
      <w:r>
        <w:rPr>
          <w:rFonts w:hint="eastAsia" w:ascii="仿宋" w:hAnsi="仿宋" w:eastAsia="仿宋" w:cs="仿宋"/>
          <w:sz w:val="32"/>
          <w:szCs w:val="32"/>
          <w:highlight w:val="none"/>
          <w:lang w:val="en-US" w:eastAsia="zh-CN"/>
        </w:rPr>
        <w:t>不足</w:t>
      </w:r>
      <w:r>
        <w:rPr>
          <w:rFonts w:hint="eastAsia" w:ascii="仿宋" w:hAnsi="仿宋" w:eastAsia="仿宋" w:cs="仿宋"/>
          <w:sz w:val="32"/>
          <w:szCs w:val="32"/>
          <w:highlight w:val="none"/>
        </w:rPr>
        <w:t>，为将来项目内容修订做准备</w:t>
      </w:r>
      <w:r>
        <w:rPr>
          <w:rFonts w:hint="eastAsia" w:ascii="仿宋" w:hAnsi="仿宋" w:eastAsia="仿宋" w:cs="仿宋"/>
          <w:sz w:val="32"/>
          <w:szCs w:val="32"/>
          <w:highlight w:val="none"/>
          <w:lang w:val="en-US" w:eastAsia="zh-CN"/>
        </w:rPr>
        <w:t>的指导性意见不足等</w:t>
      </w:r>
      <w:r>
        <w:rPr>
          <w:rFonts w:hint="eastAsia" w:ascii="仿宋" w:hAnsi="仿宋" w:eastAsia="仿宋" w:cs="仿宋"/>
          <w:sz w:val="32"/>
          <w:szCs w:val="32"/>
          <w:highlight w:val="none"/>
        </w:rPr>
        <w:t>。</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1.项目资金管理</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为保障</w:t>
      </w:r>
      <w:r>
        <w:rPr>
          <w:rFonts w:hint="eastAsia" w:ascii="仿宋" w:hAnsi="仿宋" w:eastAsia="仿宋" w:cs="仿宋"/>
          <w:sz w:val="32"/>
          <w:szCs w:val="32"/>
          <w:lang w:val="en-US" w:eastAsia="zh-CN"/>
        </w:rPr>
        <w:t>项目</w:t>
      </w:r>
      <w:r>
        <w:rPr>
          <w:rFonts w:hint="eastAsia" w:ascii="仿宋" w:hAnsi="仿宋" w:eastAsia="仿宋" w:cs="仿宋"/>
          <w:sz w:val="32"/>
          <w:szCs w:val="32"/>
        </w:rPr>
        <w:t>资金</w:t>
      </w:r>
      <w:r>
        <w:rPr>
          <w:rFonts w:hint="eastAsia" w:ascii="仿宋" w:hAnsi="仿宋" w:eastAsia="仿宋" w:cs="仿宋"/>
          <w:sz w:val="32"/>
          <w:szCs w:val="32"/>
          <w:lang w:val="en-US" w:eastAsia="zh-CN"/>
        </w:rPr>
        <w:t>的规范</w:t>
      </w:r>
      <w:r>
        <w:rPr>
          <w:rFonts w:hint="eastAsia" w:ascii="仿宋" w:hAnsi="仿宋" w:eastAsia="仿宋" w:cs="仿宋"/>
          <w:sz w:val="32"/>
          <w:szCs w:val="32"/>
        </w:rPr>
        <w:t>安全，提高资金使用效益，该项目在资金使用过程中，</w:t>
      </w:r>
      <w:r>
        <w:rPr>
          <w:rFonts w:hint="eastAsia" w:ascii="仿宋" w:hAnsi="仿宋" w:eastAsia="仿宋" w:cs="仿宋"/>
          <w:sz w:val="32"/>
          <w:szCs w:val="32"/>
          <w:lang w:val="en-US" w:eastAsia="zh-CN"/>
        </w:rPr>
        <w:t>纪念馆</w:t>
      </w:r>
      <w:r>
        <w:rPr>
          <w:rFonts w:hint="eastAsia" w:ascii="仿宋" w:hAnsi="仿宋" w:eastAsia="仿宋" w:cs="仿宋"/>
          <w:sz w:val="32"/>
          <w:szCs w:val="32"/>
        </w:rPr>
        <w:t>在</w:t>
      </w:r>
      <w:r>
        <w:rPr>
          <w:rFonts w:hint="eastAsia" w:ascii="仿宋" w:hAnsi="仿宋" w:eastAsia="仿宋" w:cs="仿宋"/>
          <w:sz w:val="32"/>
          <w:szCs w:val="32"/>
          <w:lang w:val="en-US" w:eastAsia="zh-CN"/>
        </w:rPr>
        <w:t>项目</w:t>
      </w:r>
      <w:r>
        <w:rPr>
          <w:rFonts w:hint="eastAsia" w:ascii="仿宋" w:hAnsi="仿宋" w:eastAsia="仿宋" w:cs="仿宋"/>
          <w:sz w:val="32"/>
          <w:szCs w:val="32"/>
        </w:rPr>
        <w:t>资金使用过程中，</w:t>
      </w:r>
      <w:r>
        <w:rPr>
          <w:rFonts w:hint="eastAsia" w:ascii="仿宋" w:hAnsi="仿宋" w:eastAsia="仿宋" w:cs="仿宋"/>
          <w:sz w:val="32"/>
          <w:szCs w:val="32"/>
          <w:lang w:val="en-US" w:eastAsia="zh-CN"/>
        </w:rPr>
        <w:t>严格</w:t>
      </w:r>
      <w:r>
        <w:rPr>
          <w:rFonts w:hint="eastAsia" w:ascii="仿宋" w:hAnsi="仿宋" w:eastAsia="仿宋" w:cs="仿宋"/>
          <w:sz w:val="32"/>
          <w:szCs w:val="32"/>
        </w:rPr>
        <w:t>贯彻执行国家行政法规、方针政策，执行北京市财政局</w:t>
      </w:r>
      <w:r>
        <w:rPr>
          <w:rFonts w:hint="eastAsia" w:ascii="仿宋" w:hAnsi="仿宋" w:eastAsia="仿宋" w:cs="仿宋"/>
          <w:sz w:val="32"/>
          <w:szCs w:val="32"/>
          <w:lang w:val="en-US" w:eastAsia="zh-CN"/>
        </w:rPr>
        <w:t>相关制度</w:t>
      </w:r>
      <w:r>
        <w:rPr>
          <w:rFonts w:hint="eastAsia" w:ascii="仿宋" w:hAnsi="仿宋" w:eastAsia="仿宋" w:cs="仿宋"/>
          <w:sz w:val="32"/>
          <w:szCs w:val="32"/>
        </w:rPr>
        <w:t>、</w:t>
      </w:r>
      <w:r>
        <w:rPr>
          <w:rFonts w:hint="eastAsia" w:ascii="仿宋" w:hAnsi="仿宋" w:eastAsia="仿宋" w:cs="仿宋"/>
          <w:sz w:val="32"/>
          <w:szCs w:val="32"/>
          <w:lang w:val="en-US" w:eastAsia="zh-CN"/>
        </w:rPr>
        <w:t>执行</w:t>
      </w:r>
      <w:r>
        <w:rPr>
          <w:rFonts w:hint="eastAsia" w:ascii="仿宋" w:hAnsi="仿宋" w:eastAsia="仿宋" w:cs="仿宋"/>
          <w:sz w:val="32"/>
          <w:szCs w:val="32"/>
        </w:rPr>
        <w:t>《香山革命纪念馆财务支出管理办法》《香山革命纪念馆</w:t>
      </w:r>
      <w:r>
        <w:rPr>
          <w:rFonts w:hint="eastAsia" w:ascii="仿宋" w:hAnsi="仿宋" w:eastAsia="仿宋" w:cs="仿宋"/>
          <w:sz w:val="32"/>
          <w:szCs w:val="32"/>
          <w:lang w:val="en-US" w:eastAsia="zh-CN"/>
        </w:rPr>
        <w:t>供应商选取</w:t>
      </w:r>
      <w:r>
        <w:rPr>
          <w:rFonts w:hint="eastAsia" w:ascii="仿宋" w:hAnsi="仿宋" w:eastAsia="仿宋" w:cs="仿宋"/>
          <w:sz w:val="32"/>
          <w:szCs w:val="32"/>
        </w:rPr>
        <w:t>办法》《香山革命纪念馆</w:t>
      </w:r>
      <w:r>
        <w:rPr>
          <w:rFonts w:hint="eastAsia" w:ascii="仿宋" w:hAnsi="仿宋" w:eastAsia="仿宋" w:cs="仿宋"/>
          <w:sz w:val="32"/>
          <w:szCs w:val="32"/>
          <w:lang w:val="en-US" w:eastAsia="zh-CN"/>
        </w:rPr>
        <w:t>议事规则</w:t>
      </w:r>
      <w:r>
        <w:rPr>
          <w:rFonts w:hint="eastAsia" w:ascii="仿宋" w:hAnsi="仿宋" w:eastAsia="仿宋" w:cs="仿宋"/>
          <w:sz w:val="32"/>
          <w:szCs w:val="32"/>
        </w:rPr>
        <w:t>》</w:t>
      </w:r>
      <w:r>
        <w:rPr>
          <w:rFonts w:hint="eastAsia" w:ascii="仿宋" w:hAnsi="仿宋" w:eastAsia="仿宋" w:cs="仿宋"/>
          <w:sz w:val="32"/>
          <w:szCs w:val="32"/>
          <w:lang w:val="en-US" w:eastAsia="zh-CN"/>
        </w:rPr>
        <w:t>等制度</w:t>
      </w:r>
      <w:r>
        <w:rPr>
          <w:rFonts w:hint="eastAsia" w:ascii="仿宋" w:hAnsi="仿宋" w:eastAsia="仿宋" w:cs="仿宋"/>
          <w:sz w:val="32"/>
          <w:szCs w:val="32"/>
        </w:rPr>
        <w:t>，</w:t>
      </w:r>
      <w:bookmarkStart w:id="10" w:name="_Hlk35507271"/>
      <w:r>
        <w:rPr>
          <w:rFonts w:hint="eastAsia" w:ascii="仿宋" w:hAnsi="仿宋" w:eastAsia="仿宋" w:cs="仿宋"/>
          <w:sz w:val="32"/>
          <w:szCs w:val="32"/>
          <w:lang w:val="en-US" w:eastAsia="zh-CN"/>
        </w:rPr>
        <w:t>除对</w:t>
      </w:r>
      <w:r>
        <w:rPr>
          <w:rFonts w:hint="eastAsia" w:ascii="仿宋" w:hAnsi="仿宋" w:eastAsia="仿宋" w:cs="仿宋"/>
          <w:sz w:val="32"/>
          <w:szCs w:val="32"/>
        </w:rPr>
        <w:t>合同签订、款项支付</w:t>
      </w:r>
      <w:r>
        <w:rPr>
          <w:rFonts w:hint="eastAsia" w:ascii="仿宋" w:hAnsi="仿宋" w:eastAsia="仿宋" w:cs="仿宋"/>
          <w:sz w:val="32"/>
          <w:szCs w:val="32"/>
          <w:lang w:val="en-US" w:eastAsia="zh-CN"/>
        </w:rPr>
        <w:t>进行</w:t>
      </w:r>
      <w:r>
        <w:rPr>
          <w:rFonts w:hint="eastAsia" w:ascii="仿宋" w:hAnsi="仿宋" w:eastAsia="仿宋" w:cs="仿宋"/>
          <w:sz w:val="32"/>
          <w:szCs w:val="32"/>
        </w:rPr>
        <w:t>内部审核</w:t>
      </w:r>
      <w:r>
        <w:rPr>
          <w:rFonts w:hint="eastAsia" w:ascii="仿宋" w:hAnsi="仿宋" w:eastAsia="仿宋" w:cs="仿宋"/>
          <w:sz w:val="32"/>
          <w:szCs w:val="32"/>
          <w:lang w:val="en-US" w:eastAsia="zh-CN"/>
        </w:rPr>
        <w:t>外</w:t>
      </w:r>
      <w:r>
        <w:rPr>
          <w:rFonts w:hint="eastAsia" w:ascii="仿宋" w:hAnsi="仿宋" w:eastAsia="仿宋" w:cs="仿宋"/>
          <w:sz w:val="32"/>
          <w:szCs w:val="32"/>
        </w:rPr>
        <w:t>，</w:t>
      </w:r>
      <w:r>
        <w:rPr>
          <w:rFonts w:hint="eastAsia" w:ascii="仿宋" w:hAnsi="仿宋" w:eastAsia="仿宋" w:cs="仿宋"/>
          <w:sz w:val="32"/>
          <w:szCs w:val="32"/>
          <w:lang w:val="en-US" w:eastAsia="zh-CN"/>
        </w:rPr>
        <w:t>同时由外聘</w:t>
      </w:r>
      <w:r>
        <w:rPr>
          <w:rFonts w:hint="eastAsia" w:ascii="仿宋" w:hAnsi="仿宋" w:eastAsia="仿宋" w:cs="仿宋"/>
          <w:sz w:val="32"/>
          <w:szCs w:val="32"/>
        </w:rPr>
        <w:t>法务、内控</w:t>
      </w:r>
      <w:r>
        <w:rPr>
          <w:rFonts w:hint="eastAsia" w:ascii="仿宋" w:hAnsi="仿宋" w:eastAsia="仿宋" w:cs="仿宋"/>
          <w:sz w:val="32"/>
          <w:szCs w:val="32"/>
          <w:lang w:val="en-US" w:eastAsia="zh-CN"/>
        </w:rPr>
        <w:t>出具审核意见</w:t>
      </w:r>
      <w:r>
        <w:rPr>
          <w:rFonts w:hint="eastAsia" w:ascii="仿宋" w:hAnsi="仿宋" w:eastAsia="仿宋" w:cs="仿宋"/>
          <w:sz w:val="32"/>
          <w:szCs w:val="32"/>
        </w:rPr>
        <w:t>，</w:t>
      </w:r>
      <w:r>
        <w:rPr>
          <w:rFonts w:hint="eastAsia" w:ascii="仿宋" w:hAnsi="仿宋" w:eastAsia="仿宋" w:cs="仿宋"/>
          <w:sz w:val="32"/>
          <w:szCs w:val="32"/>
          <w:lang w:val="en-US" w:eastAsia="zh-CN"/>
        </w:rPr>
        <w:t>并</w:t>
      </w:r>
      <w:r>
        <w:rPr>
          <w:rFonts w:hint="eastAsia" w:ascii="仿宋" w:hAnsi="仿宋" w:eastAsia="仿宋" w:cs="仿宋"/>
          <w:sz w:val="32"/>
          <w:szCs w:val="32"/>
        </w:rPr>
        <w:t>在馆办公会、馆务会上进行通报和决策。</w:t>
      </w:r>
      <w:bookmarkEnd w:id="10"/>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香山革命纪念馆项目管理制度、资金管理制度、内控流程较规范，项目严格按照上述各项制度管理，资金支付按照预算评审和财政批复内容执行，财务账务处理规范，支出凭单、发票等附件较为齐全。未发现资金挪用等违规情况</w:t>
      </w:r>
      <w:r>
        <w:rPr>
          <w:rFonts w:hint="eastAsia" w:ascii="仿宋" w:hAnsi="仿宋" w:eastAsia="仿宋" w:cs="仿宋"/>
          <w:sz w:val="32"/>
          <w:szCs w:val="32"/>
          <w:lang w:eastAsia="zh-CN"/>
        </w:rPr>
        <w:t>，</w:t>
      </w:r>
      <w:r>
        <w:rPr>
          <w:rFonts w:hint="eastAsia" w:ascii="仿宋" w:hAnsi="仿宋" w:eastAsia="仿宋" w:cs="仿宋"/>
          <w:sz w:val="32"/>
          <w:szCs w:val="32"/>
        </w:rPr>
        <w:t>资金支付管理规范。</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2.项目组织实施</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该项目在项目实施过程中，按照项目实施方案和年度工作设计执行。具体如下：</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）招投标情况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项目共涉及2个部分，其中设计及打样部分于2022年1月启动，通过</w:t>
      </w:r>
      <w:r>
        <w:rPr>
          <w:rFonts w:hint="eastAsia" w:ascii="仿宋" w:hAnsi="仿宋" w:eastAsia="仿宋" w:cs="仿宋"/>
          <w:sz w:val="32"/>
          <w:szCs w:val="32"/>
          <w:lang w:val="en-US" w:eastAsia="zh-CN"/>
        </w:rPr>
        <w:t>比价</w:t>
      </w:r>
      <w:r>
        <w:rPr>
          <w:rFonts w:hint="eastAsia" w:ascii="仿宋" w:hAnsi="仿宋" w:eastAsia="仿宋" w:cs="仿宋"/>
          <w:sz w:val="32"/>
          <w:szCs w:val="32"/>
        </w:rPr>
        <w:t>方式确定厂家</w:t>
      </w:r>
      <w:r>
        <w:rPr>
          <w:rFonts w:hint="eastAsia" w:ascii="仿宋" w:hAnsi="仿宋" w:eastAsia="仿宋" w:cs="仿宋"/>
          <w:sz w:val="32"/>
          <w:szCs w:val="32"/>
          <w:lang w:eastAsia="zh-CN"/>
        </w:rPr>
        <w:t>，</w:t>
      </w:r>
      <w:r>
        <w:rPr>
          <w:rFonts w:hint="eastAsia" w:ascii="仿宋" w:hAnsi="仿宋" w:eastAsia="仿宋" w:cs="仿宋"/>
          <w:sz w:val="32"/>
          <w:szCs w:val="32"/>
        </w:rPr>
        <w:t>由芃凡（天津）包装设计有限公司以9.256万元中选。印刷部分于2022年3月启动，通过比价方式确定厂家</w:t>
      </w:r>
      <w:r>
        <w:rPr>
          <w:rFonts w:hint="eastAsia" w:ascii="仿宋" w:hAnsi="仿宋" w:eastAsia="仿宋" w:cs="仿宋"/>
          <w:sz w:val="32"/>
          <w:szCs w:val="32"/>
          <w:lang w:eastAsia="zh-CN"/>
        </w:rPr>
        <w:t>，</w:t>
      </w:r>
      <w:r>
        <w:rPr>
          <w:rFonts w:hint="eastAsia" w:ascii="仿宋" w:hAnsi="仿宋" w:eastAsia="仿宋" w:cs="仿宋"/>
          <w:sz w:val="32"/>
          <w:szCs w:val="32"/>
        </w:rPr>
        <w:t>由北京朝阳印刷厂有限责任公司以总金额28.96万元中选。</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）合同签订情况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项目2个部分</w:t>
      </w:r>
      <w:r>
        <w:rPr>
          <w:rFonts w:hint="eastAsia" w:ascii="仿宋" w:hAnsi="仿宋" w:eastAsia="仿宋" w:cs="仿宋"/>
          <w:sz w:val="32"/>
          <w:szCs w:val="32"/>
          <w:lang w:val="en-US" w:eastAsia="zh-CN"/>
        </w:rPr>
        <w:t>的合同</w:t>
      </w:r>
      <w:r>
        <w:rPr>
          <w:rFonts w:hint="eastAsia" w:ascii="仿宋" w:hAnsi="仿宋" w:eastAsia="仿宋" w:cs="仿宋"/>
          <w:sz w:val="32"/>
          <w:szCs w:val="32"/>
        </w:rPr>
        <w:t>，经馆办公会通报后，</w:t>
      </w:r>
      <w:r>
        <w:rPr>
          <w:rFonts w:hint="eastAsia" w:ascii="仿宋" w:hAnsi="仿宋" w:eastAsia="仿宋" w:cs="仿宋"/>
          <w:sz w:val="32"/>
          <w:szCs w:val="32"/>
          <w:lang w:val="en-US" w:eastAsia="zh-CN"/>
        </w:rPr>
        <w:t>分别于</w:t>
      </w:r>
      <w:r>
        <w:rPr>
          <w:rFonts w:hint="eastAsia" w:ascii="仿宋" w:hAnsi="仿宋" w:eastAsia="仿宋" w:cs="仿宋"/>
          <w:sz w:val="32"/>
          <w:szCs w:val="32"/>
        </w:rPr>
        <w:t>2022年1月28日按</w:t>
      </w:r>
      <w:r>
        <w:rPr>
          <w:rFonts w:hint="eastAsia" w:ascii="仿宋" w:hAnsi="仿宋" w:eastAsia="仿宋" w:cs="仿宋"/>
          <w:sz w:val="32"/>
          <w:szCs w:val="32"/>
          <w:lang w:val="en-US" w:eastAsia="zh-CN"/>
        </w:rPr>
        <w:t>报价比价</w:t>
      </w:r>
      <w:r>
        <w:rPr>
          <w:rFonts w:hint="eastAsia" w:ascii="仿宋" w:hAnsi="仿宋" w:eastAsia="仿宋" w:cs="仿宋"/>
          <w:sz w:val="32"/>
          <w:szCs w:val="32"/>
        </w:rPr>
        <w:t>金额与芃凡（天津）包装设计有限公司签署设计及打样部分合同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于</w:t>
      </w:r>
      <w:r>
        <w:rPr>
          <w:rFonts w:hint="eastAsia" w:ascii="仿宋" w:hAnsi="仿宋" w:eastAsia="仿宋" w:cs="仿宋"/>
          <w:sz w:val="32"/>
          <w:szCs w:val="32"/>
        </w:rPr>
        <w:t>2022年3月15日</w:t>
      </w:r>
      <w:r>
        <w:rPr>
          <w:rFonts w:hint="eastAsia" w:ascii="仿宋" w:hAnsi="仿宋" w:eastAsia="仿宋" w:cs="仿宋"/>
          <w:sz w:val="32"/>
          <w:szCs w:val="32"/>
          <w:lang w:val="en-US" w:eastAsia="zh-CN"/>
        </w:rPr>
        <w:t>按报价比价金额</w:t>
      </w:r>
      <w:r>
        <w:rPr>
          <w:rFonts w:hint="eastAsia" w:ascii="仿宋" w:hAnsi="仿宋" w:eastAsia="仿宋" w:cs="仿宋"/>
          <w:sz w:val="32"/>
          <w:szCs w:val="32"/>
        </w:rPr>
        <w:t>与北京朝阳印刷厂有限责任公司</w:t>
      </w:r>
      <w:r>
        <w:rPr>
          <w:rFonts w:hint="eastAsia" w:ascii="仿宋" w:hAnsi="仿宋" w:eastAsia="仿宋" w:cs="仿宋"/>
          <w:sz w:val="32"/>
          <w:szCs w:val="32"/>
          <w:lang w:val="en-US" w:eastAsia="zh-CN"/>
        </w:rPr>
        <w:t>签署</w:t>
      </w:r>
      <w:r>
        <w:rPr>
          <w:rFonts w:hint="eastAsia" w:ascii="仿宋" w:hAnsi="仿宋" w:eastAsia="仿宋" w:cs="仿宋"/>
          <w:sz w:val="32"/>
          <w:szCs w:val="32"/>
        </w:rPr>
        <w:t>印刷部分</w:t>
      </w:r>
      <w:r>
        <w:rPr>
          <w:rFonts w:hint="eastAsia" w:ascii="仿宋" w:hAnsi="仿宋" w:eastAsia="仿宋" w:cs="仿宋"/>
          <w:sz w:val="32"/>
          <w:szCs w:val="32"/>
          <w:lang w:val="en-US" w:eastAsia="zh-CN"/>
        </w:rPr>
        <w:t>合同</w:t>
      </w:r>
      <w:r>
        <w:rPr>
          <w:rFonts w:hint="eastAsia" w:ascii="仿宋" w:hAnsi="仿宋" w:eastAsia="仿宋" w:cs="仿宋"/>
          <w:sz w:val="32"/>
          <w:szCs w:val="32"/>
        </w:rPr>
        <w:t>。</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）项目实施情况</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香山革命纪念馆</w:t>
      </w:r>
      <w:r>
        <w:rPr>
          <w:rFonts w:hint="eastAsia" w:ascii="仿宋" w:hAnsi="仿宋" w:eastAsia="仿宋" w:cs="仿宋"/>
          <w:sz w:val="32"/>
          <w:szCs w:val="32"/>
          <w:lang w:val="en-US" w:eastAsia="zh-CN"/>
        </w:rPr>
        <w:t>按照计划设计制作</w:t>
      </w:r>
      <w:r>
        <w:rPr>
          <w:rFonts w:hint="eastAsia" w:ascii="仿宋" w:hAnsi="仿宋" w:eastAsia="仿宋" w:cs="仿宋"/>
          <w:sz w:val="32"/>
          <w:szCs w:val="32"/>
        </w:rPr>
        <w:t>完成了《“我到香山来赶考”——香山革命纪念馆中小学校外教育读本》，</w:t>
      </w:r>
      <w:r>
        <w:rPr>
          <w:rFonts w:hint="eastAsia" w:ascii="仿宋" w:hAnsi="仿宋" w:eastAsia="仿宋" w:cs="仿宋"/>
          <w:sz w:val="32"/>
          <w:szCs w:val="32"/>
          <w:lang w:val="en-US" w:eastAsia="zh-CN"/>
        </w:rPr>
        <w:t>共印刷读本80000册。该读本计划由纪念馆宣传教育部在“七个一”</w:t>
      </w:r>
      <w:r>
        <w:rPr>
          <w:rFonts w:hint="eastAsia" w:ascii="仿宋" w:hAnsi="仿宋" w:eastAsia="仿宋" w:cs="仿宋"/>
          <w:sz w:val="32"/>
          <w:szCs w:val="32"/>
        </w:rPr>
        <w:t>“我到香山来赶考”周末研学</w:t>
      </w:r>
      <w:r>
        <w:rPr>
          <w:rFonts w:hint="eastAsia" w:ascii="仿宋" w:hAnsi="仿宋" w:eastAsia="仿宋" w:cs="仿宋"/>
          <w:sz w:val="32"/>
          <w:szCs w:val="32"/>
          <w:lang w:val="en-US" w:eastAsia="zh-CN"/>
        </w:rPr>
        <w:t>等</w:t>
      </w:r>
      <w:r>
        <w:rPr>
          <w:rFonts w:hint="eastAsia" w:ascii="仿宋" w:hAnsi="仿宋" w:eastAsia="仿宋" w:cs="仿宋"/>
          <w:sz w:val="32"/>
          <w:szCs w:val="32"/>
        </w:rPr>
        <w:t>活动</w:t>
      </w:r>
      <w:r>
        <w:rPr>
          <w:rFonts w:hint="eastAsia" w:ascii="仿宋" w:hAnsi="仿宋" w:eastAsia="仿宋" w:cs="仿宋"/>
          <w:sz w:val="32"/>
          <w:szCs w:val="32"/>
          <w:lang w:val="en-US" w:eastAsia="zh-CN"/>
        </w:rPr>
        <w:t>中发放。</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）项目验收</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香山革命纪念馆宣传教育部组织对</w:t>
      </w:r>
      <w:r>
        <w:rPr>
          <w:rFonts w:hint="eastAsia" w:ascii="仿宋" w:hAnsi="仿宋" w:eastAsia="仿宋" w:cs="仿宋"/>
          <w:sz w:val="32"/>
          <w:szCs w:val="32"/>
          <w:lang w:val="en-US" w:eastAsia="zh-CN"/>
        </w:rPr>
        <w:t>该</w:t>
      </w:r>
      <w:r>
        <w:rPr>
          <w:rFonts w:hint="eastAsia" w:ascii="仿宋" w:hAnsi="仿宋" w:eastAsia="仿宋" w:cs="仿宋"/>
          <w:sz w:val="32"/>
          <w:szCs w:val="32"/>
        </w:rPr>
        <w:t>项目进行验收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验收通过并出具</w:t>
      </w:r>
      <w:r>
        <w:rPr>
          <w:rFonts w:hint="eastAsia" w:ascii="仿宋" w:hAnsi="仿宋" w:eastAsia="仿宋" w:cs="仿宋"/>
          <w:sz w:val="32"/>
          <w:szCs w:val="32"/>
          <w:lang w:val="en-US" w:eastAsia="zh-CN"/>
        </w:rPr>
        <w:t>了</w:t>
      </w:r>
      <w:r>
        <w:rPr>
          <w:rFonts w:hint="eastAsia" w:ascii="仿宋" w:hAnsi="仿宋" w:eastAsia="仿宋" w:cs="仿宋"/>
          <w:sz w:val="32"/>
          <w:szCs w:val="32"/>
        </w:rPr>
        <w:t>2022年“香山革命纪念馆中小学生校外教育读本项目”结项报告。</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仿宋" w:hAnsi="仿宋" w:eastAsia="仿宋" w:cs="仿宋"/>
          <w:sz w:val="32"/>
          <w:szCs w:val="32"/>
        </w:rPr>
        <w:t>评价分析认为，该项目组织机构健全，项目组织过程公开透明，各阶段组织形式合理合法。</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3.项目管理情况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）管理制度建设</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项目所有采购内容均严格执行《香山革命纪念馆财务支出管理办法》《香山革命纪念馆</w:t>
      </w:r>
      <w:r>
        <w:rPr>
          <w:rFonts w:hint="eastAsia" w:ascii="仿宋" w:hAnsi="仿宋" w:eastAsia="仿宋" w:cs="仿宋"/>
          <w:sz w:val="32"/>
          <w:szCs w:val="32"/>
          <w:lang w:val="en-US" w:eastAsia="zh-CN"/>
        </w:rPr>
        <w:t>供应商选取</w:t>
      </w:r>
      <w:r>
        <w:rPr>
          <w:rFonts w:hint="eastAsia" w:ascii="仿宋" w:hAnsi="仿宋" w:eastAsia="仿宋" w:cs="仿宋"/>
          <w:sz w:val="32"/>
          <w:szCs w:val="32"/>
        </w:rPr>
        <w:t>办法》《香山革命纪念馆</w:t>
      </w:r>
      <w:r>
        <w:rPr>
          <w:rFonts w:hint="eastAsia" w:ascii="仿宋" w:hAnsi="仿宋" w:eastAsia="仿宋" w:cs="仿宋"/>
          <w:sz w:val="32"/>
          <w:szCs w:val="32"/>
          <w:lang w:val="en-US" w:eastAsia="zh-CN"/>
        </w:rPr>
        <w:t>议事规则</w:t>
      </w:r>
      <w:r>
        <w:rPr>
          <w:rFonts w:hint="eastAsia" w:ascii="仿宋" w:hAnsi="仿宋" w:eastAsia="仿宋" w:cs="仿宋"/>
          <w:sz w:val="32"/>
          <w:szCs w:val="32"/>
        </w:rPr>
        <w:t>》等规章制度</w:t>
      </w:r>
      <w:r>
        <w:rPr>
          <w:rFonts w:hint="eastAsia" w:ascii="仿宋" w:hAnsi="仿宋" w:eastAsia="仿宋" w:cs="仿宋"/>
          <w:sz w:val="32"/>
          <w:szCs w:val="32"/>
          <w:lang w:eastAsia="zh-CN"/>
        </w:rPr>
        <w:t>，管理</w:t>
      </w:r>
      <w:r>
        <w:rPr>
          <w:rFonts w:hint="eastAsia" w:ascii="仿宋" w:hAnsi="仿宋" w:eastAsia="仿宋" w:cs="仿宋"/>
          <w:sz w:val="32"/>
          <w:szCs w:val="32"/>
          <w:lang w:val="en-US" w:eastAsia="zh-CN"/>
        </w:rPr>
        <w:t>较</w:t>
      </w:r>
      <w:r>
        <w:rPr>
          <w:rFonts w:hint="eastAsia" w:ascii="仿宋" w:hAnsi="仿宋" w:eastAsia="仿宋" w:cs="仿宋"/>
          <w:sz w:val="32"/>
          <w:szCs w:val="32"/>
          <w:lang w:eastAsia="zh-CN"/>
        </w:rPr>
        <w:t>规范</w:t>
      </w:r>
      <w:r>
        <w:rPr>
          <w:rFonts w:hint="eastAsia" w:ascii="仿宋" w:hAnsi="仿宋" w:eastAsia="仿宋" w:cs="仿宋"/>
          <w:sz w:val="32"/>
          <w:szCs w:val="32"/>
        </w:rPr>
        <w:t>。</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）日常监督检查情况</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仿宋"/>
          <w:sz w:val="32"/>
          <w:szCs w:val="32"/>
        </w:rPr>
        <w:t>在</w:t>
      </w:r>
      <w:r>
        <w:rPr>
          <w:rFonts w:hint="eastAsia" w:ascii="仿宋" w:hAnsi="仿宋" w:eastAsia="仿宋" w:cs="仿宋"/>
          <w:sz w:val="32"/>
          <w:szCs w:val="32"/>
          <w:lang w:val="en-US" w:eastAsia="zh-CN"/>
        </w:rPr>
        <w:t>馆务会指导下，在</w:t>
      </w:r>
      <w:r>
        <w:rPr>
          <w:rFonts w:hint="eastAsia" w:ascii="仿宋" w:hAnsi="仿宋" w:eastAsia="仿宋" w:cs="仿宋"/>
          <w:sz w:val="32"/>
          <w:szCs w:val="32"/>
        </w:rPr>
        <w:t>宣传教育部组织管理下，项目组成员实时跟进项目进度，与</w:t>
      </w:r>
      <w:r>
        <w:rPr>
          <w:rFonts w:hint="eastAsia" w:ascii="仿宋" w:hAnsi="仿宋" w:eastAsia="仿宋" w:cs="仿宋"/>
          <w:sz w:val="32"/>
          <w:szCs w:val="32"/>
          <w:lang w:val="en-US" w:eastAsia="zh-CN"/>
        </w:rPr>
        <w:t>服务商</w:t>
      </w:r>
      <w:r>
        <w:rPr>
          <w:rFonts w:hint="eastAsia" w:ascii="仿宋" w:hAnsi="仿宋" w:eastAsia="仿宋" w:cs="仿宋"/>
          <w:sz w:val="32"/>
          <w:szCs w:val="32"/>
        </w:rPr>
        <w:t>开展了多次</w:t>
      </w:r>
      <w:r>
        <w:rPr>
          <w:rFonts w:hint="eastAsia" w:ascii="仿宋" w:hAnsi="仿宋" w:eastAsia="仿宋" w:cs="仿宋"/>
          <w:sz w:val="32"/>
          <w:szCs w:val="32"/>
          <w:lang w:val="en-US" w:eastAsia="zh-CN"/>
        </w:rPr>
        <w:t>沟通、协调</w:t>
      </w:r>
      <w:r>
        <w:rPr>
          <w:rFonts w:hint="eastAsia" w:ascii="仿宋" w:hAnsi="仿宋" w:eastAsia="仿宋" w:cs="仿宋"/>
          <w:sz w:val="32"/>
          <w:szCs w:val="32"/>
        </w:rPr>
        <w:t>，</w:t>
      </w:r>
      <w:r>
        <w:rPr>
          <w:rFonts w:hint="eastAsia" w:ascii="仿宋" w:hAnsi="仿宋" w:eastAsia="仿宋" w:cs="仿宋"/>
          <w:sz w:val="32"/>
          <w:szCs w:val="32"/>
          <w:lang w:val="en-US" w:eastAsia="zh-CN"/>
        </w:rPr>
        <w:t>并征求市、区教委等多方意见，</w:t>
      </w:r>
      <w:r>
        <w:rPr>
          <w:rFonts w:hint="eastAsia" w:ascii="仿宋" w:hAnsi="仿宋" w:eastAsia="仿宋" w:cs="仿宋"/>
          <w:sz w:val="32"/>
          <w:szCs w:val="32"/>
        </w:rPr>
        <w:t>确保了项目的顺利实施和完成。</w:t>
      </w:r>
      <w:r>
        <w:rPr>
          <w:rFonts w:hint="eastAsia" w:ascii="仿宋" w:hAnsi="仿宋" w:eastAsia="仿宋" w:cs="仿宋"/>
          <w:sz w:val="32"/>
          <w:szCs w:val="32"/>
          <w:lang w:val="en-US" w:eastAsia="zh-CN"/>
        </w:rPr>
        <w:t>项目实施过程中，馆领导多次召开专题会，研讨相关内容，确保意识形态安全。</w:t>
      </w:r>
      <w:r>
        <w:rPr>
          <w:rFonts w:ascii="仿宋" w:hAnsi="仿宋" w:eastAsia="仿宋" w:cs="仿宋"/>
          <w:sz w:val="32"/>
          <w:szCs w:val="32"/>
        </w:rPr>
        <w:t xml:space="preserve"> </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1.项目预期目标完成情况</w:t>
      </w:r>
    </w:p>
    <w:p>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香山革命纪念馆作为全国爱国主义教育示范基地</w:t>
      </w:r>
      <w:r>
        <w:rPr>
          <w:rFonts w:hint="eastAsia" w:ascii="仿宋" w:hAnsi="仿宋" w:eastAsia="仿宋" w:cs="仿宋_GB2312"/>
          <w:sz w:val="32"/>
          <w:szCs w:val="32"/>
          <w:lang w:eastAsia="zh-CN"/>
        </w:rPr>
        <w:t>，</w:t>
      </w:r>
      <w:r>
        <w:rPr>
          <w:rFonts w:hint="eastAsia" w:ascii="仿宋" w:hAnsi="仿宋" w:eastAsia="仿宋" w:cs="仿宋_GB2312"/>
          <w:sz w:val="32"/>
          <w:szCs w:val="32"/>
        </w:rPr>
        <w:t>对外开放以来，广泛受到全市各大、中、小学校的关注。为更好地开展爱国主义教育，在纪念馆内有针对性的接待中、小学生，让他们观有所学、学有所获</w:t>
      </w:r>
      <w:r>
        <w:rPr>
          <w:rFonts w:hint="eastAsia" w:ascii="仿宋" w:hAnsi="仿宋" w:eastAsia="仿宋" w:cs="仿宋_GB2312"/>
          <w:sz w:val="32"/>
          <w:szCs w:val="32"/>
          <w:lang w:eastAsia="zh-CN"/>
        </w:rPr>
        <w:t>；</w:t>
      </w:r>
      <w:r>
        <w:rPr>
          <w:rFonts w:hint="eastAsia" w:ascii="仿宋" w:hAnsi="仿宋" w:eastAsia="仿宋" w:cs="仿宋"/>
          <w:sz w:val="32"/>
          <w:szCs w:val="32"/>
        </w:rPr>
        <w:t>项目成果</w:t>
      </w:r>
      <w:r>
        <w:rPr>
          <w:rFonts w:hint="eastAsia" w:ascii="仿宋" w:hAnsi="仿宋" w:eastAsia="仿宋" w:cs="仿宋_GB2312"/>
          <w:sz w:val="32"/>
          <w:szCs w:val="32"/>
        </w:rPr>
        <w:t>整合</w:t>
      </w:r>
      <w:r>
        <w:rPr>
          <w:rFonts w:hint="eastAsia" w:ascii="仿宋" w:hAnsi="仿宋" w:eastAsia="仿宋" w:cs="仿宋_GB2312"/>
          <w:sz w:val="32"/>
          <w:szCs w:val="32"/>
          <w:lang w:val="en-US" w:eastAsia="zh-CN"/>
        </w:rPr>
        <w:t>香山革命</w:t>
      </w:r>
      <w:r>
        <w:rPr>
          <w:rFonts w:hint="eastAsia" w:ascii="仿宋" w:hAnsi="仿宋" w:eastAsia="仿宋" w:cs="仿宋_GB2312"/>
          <w:sz w:val="32"/>
          <w:szCs w:val="32"/>
        </w:rPr>
        <w:t>纪念馆展览主题，融入适合中、小学生的创新手段，让他们能够通过更多形式学习，寓教于学，有效地传播香山革命历史，增加学生们的兴趣，激发他们的探索欲望，引导他们更好地传承香山革命精神。</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该项目完成</w:t>
      </w:r>
      <w:r>
        <w:rPr>
          <w:rFonts w:hint="eastAsia" w:ascii="仿宋" w:hAnsi="仿宋" w:eastAsia="仿宋" w:cs="仿宋"/>
          <w:sz w:val="32"/>
          <w:szCs w:val="32"/>
        </w:rPr>
        <w:t>设计制作教育读本80000册，</w:t>
      </w:r>
      <w:r>
        <w:rPr>
          <w:rFonts w:hint="eastAsia" w:ascii="仿宋" w:hAnsi="仿宋" w:eastAsia="仿宋" w:cs="仿宋"/>
          <w:sz w:val="32"/>
          <w:szCs w:val="32"/>
          <w:lang w:val="en-US" w:eastAsia="zh-CN"/>
        </w:rPr>
        <w:t>通过</w:t>
      </w:r>
      <w:r>
        <w:rPr>
          <w:rFonts w:hint="eastAsia" w:ascii="仿宋" w:hAnsi="仿宋" w:eastAsia="仿宋" w:cs="仿宋"/>
          <w:sz w:val="32"/>
          <w:szCs w:val="32"/>
        </w:rPr>
        <w:t>在海淀区各学校内配合学生活动使用，同时配合北京市教委开展的中小学生活动使用</w:t>
      </w:r>
      <w:r>
        <w:rPr>
          <w:rFonts w:hint="eastAsia" w:ascii="仿宋" w:hAnsi="仿宋" w:eastAsia="仿宋" w:cs="仿宋"/>
          <w:sz w:val="32"/>
          <w:szCs w:val="32"/>
          <w:lang w:eastAsia="zh-CN"/>
        </w:rPr>
        <w:t>，</w:t>
      </w:r>
      <w:r>
        <w:rPr>
          <w:rFonts w:hint="eastAsia" w:ascii="仿宋" w:hAnsi="仿宋" w:eastAsia="仿宋" w:cs="仿宋"/>
          <w:sz w:val="32"/>
          <w:szCs w:val="32"/>
          <w:highlight w:val="none"/>
          <w:lang w:val="en-US" w:eastAsia="zh-CN"/>
        </w:rPr>
        <w:t>准确</w:t>
      </w:r>
      <w:r>
        <w:rPr>
          <w:rFonts w:hint="eastAsia" w:ascii="仿宋" w:hAnsi="仿宋" w:eastAsia="仿宋" w:cs="仿宋"/>
          <w:sz w:val="32"/>
          <w:szCs w:val="32"/>
        </w:rPr>
        <w:t>宣传</w:t>
      </w:r>
      <w:r>
        <w:rPr>
          <w:rFonts w:hint="eastAsia" w:ascii="仿宋" w:hAnsi="仿宋" w:eastAsia="仿宋" w:cs="仿宋"/>
          <w:sz w:val="32"/>
          <w:szCs w:val="32"/>
          <w:lang w:val="en-US" w:eastAsia="zh-CN"/>
        </w:rPr>
        <w:t>了</w:t>
      </w:r>
      <w:r>
        <w:rPr>
          <w:rFonts w:hint="eastAsia" w:ascii="仿宋" w:hAnsi="仿宋" w:eastAsia="仿宋" w:cs="仿宋"/>
          <w:sz w:val="32"/>
          <w:szCs w:val="32"/>
        </w:rPr>
        <w:t>香山革命历史，爱国主义教育</w:t>
      </w:r>
      <w:r>
        <w:rPr>
          <w:rFonts w:hint="eastAsia" w:ascii="仿宋" w:hAnsi="仿宋" w:eastAsia="仿宋" w:cs="仿宋"/>
          <w:sz w:val="32"/>
          <w:szCs w:val="32"/>
          <w:lang w:val="en-US" w:eastAsia="zh-CN"/>
        </w:rPr>
        <w:t>的效果显著</w:t>
      </w:r>
      <w:r>
        <w:rPr>
          <w:rFonts w:hint="eastAsia" w:ascii="仿宋" w:hAnsi="仿宋" w:eastAsia="仿宋" w:cs="仿宋"/>
          <w:sz w:val="32"/>
          <w:szCs w:val="32"/>
        </w:rPr>
        <w:t>。</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2.项目质量完成情况</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该项目利用</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《为新中国奠基——中共中央在香山》基本陈列为蓝本，设计制作了《我到香山来“赶考”》</w:t>
      </w:r>
      <w:r>
        <w:rPr>
          <w:rFonts w:hint="eastAsia" w:ascii="仿宋" w:hAnsi="仿宋" w:eastAsia="仿宋" w:cs="仿宋"/>
          <w:sz w:val="32"/>
          <w:szCs w:val="32"/>
          <w:lang w:val="en-US" w:eastAsia="zh-CN"/>
        </w:rPr>
        <w:t>中小学校外</w:t>
      </w:r>
      <w:r>
        <w:rPr>
          <w:rFonts w:hint="eastAsia" w:ascii="仿宋" w:hAnsi="仿宋" w:eastAsia="仿宋" w:cs="仿宋"/>
          <w:sz w:val="32"/>
          <w:szCs w:val="32"/>
        </w:rPr>
        <w:t>教育读本。该读本在内容设计上精心打磨，多次召开</w:t>
      </w:r>
      <w:r>
        <w:rPr>
          <w:rFonts w:hint="eastAsia" w:ascii="仿宋" w:hAnsi="仿宋" w:eastAsia="仿宋" w:cs="仿宋"/>
          <w:sz w:val="32"/>
          <w:szCs w:val="32"/>
          <w:lang w:val="en-US" w:eastAsia="zh-CN"/>
        </w:rPr>
        <w:t>馆内</w:t>
      </w:r>
      <w:r>
        <w:rPr>
          <w:rFonts w:hint="eastAsia" w:ascii="仿宋" w:hAnsi="仿宋" w:eastAsia="仿宋" w:cs="仿宋"/>
          <w:sz w:val="32"/>
          <w:szCs w:val="32"/>
        </w:rPr>
        <w:t>专题会</w:t>
      </w:r>
      <w:r>
        <w:rPr>
          <w:rFonts w:hint="eastAsia" w:ascii="仿宋" w:hAnsi="仿宋" w:eastAsia="仿宋" w:cs="仿宋"/>
          <w:sz w:val="32"/>
          <w:szCs w:val="32"/>
          <w:lang w:val="en-US" w:eastAsia="zh-CN"/>
        </w:rPr>
        <w:t>议</w:t>
      </w:r>
      <w:r>
        <w:rPr>
          <w:rFonts w:hint="eastAsia" w:ascii="仿宋" w:hAnsi="仿宋" w:eastAsia="仿宋" w:cs="仿宋"/>
          <w:sz w:val="32"/>
          <w:szCs w:val="32"/>
        </w:rPr>
        <w:t>进行研讨，严把意识形态安全。同时考虑到受众群体为中小学生，在历史史实无误的基础上，利用卡通形象等</w:t>
      </w:r>
      <w:r>
        <w:rPr>
          <w:rFonts w:hint="eastAsia" w:ascii="仿宋" w:hAnsi="仿宋" w:eastAsia="仿宋" w:cs="仿宋"/>
          <w:sz w:val="32"/>
          <w:szCs w:val="32"/>
          <w:lang w:val="en-US" w:eastAsia="zh-CN"/>
        </w:rPr>
        <w:t>方式</w:t>
      </w:r>
      <w:r>
        <w:rPr>
          <w:rFonts w:hint="eastAsia" w:ascii="仿宋" w:hAnsi="仿宋" w:eastAsia="仿宋" w:cs="仿宋"/>
          <w:sz w:val="32"/>
          <w:szCs w:val="32"/>
        </w:rPr>
        <w:t>获得</w:t>
      </w:r>
      <w:r>
        <w:rPr>
          <w:rFonts w:hint="eastAsia" w:ascii="仿宋" w:hAnsi="仿宋" w:eastAsia="仿宋" w:cs="仿宋"/>
          <w:sz w:val="32"/>
          <w:szCs w:val="32"/>
          <w:lang w:val="en-US" w:eastAsia="zh-CN"/>
        </w:rPr>
        <w:t>了</w:t>
      </w:r>
      <w:r>
        <w:rPr>
          <w:rFonts w:hint="eastAsia" w:ascii="仿宋" w:hAnsi="仿宋" w:eastAsia="仿宋" w:cs="仿宋"/>
          <w:sz w:val="32"/>
          <w:szCs w:val="32"/>
        </w:rPr>
        <w:t>孩子们的认同。</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在读本设计阶段，</w:t>
      </w:r>
      <w:r>
        <w:rPr>
          <w:rFonts w:hint="eastAsia" w:ascii="仿宋" w:hAnsi="仿宋" w:eastAsia="仿宋" w:cs="仿宋"/>
          <w:sz w:val="32"/>
          <w:szCs w:val="32"/>
          <w:lang w:val="en-US" w:eastAsia="zh-CN"/>
        </w:rPr>
        <w:t>香山革命纪念馆征求</w:t>
      </w:r>
      <w:r>
        <w:rPr>
          <w:rFonts w:hint="eastAsia" w:ascii="仿宋" w:hAnsi="仿宋" w:eastAsia="仿宋" w:cs="仿宋"/>
          <w:sz w:val="32"/>
          <w:szCs w:val="32"/>
        </w:rPr>
        <w:t>市教委、相关历史专家</w:t>
      </w:r>
      <w:r>
        <w:rPr>
          <w:rFonts w:hint="eastAsia" w:ascii="仿宋" w:hAnsi="仿宋" w:eastAsia="仿宋" w:cs="仿宋"/>
          <w:sz w:val="32"/>
          <w:szCs w:val="32"/>
          <w:lang w:val="en-US" w:eastAsia="zh-CN"/>
        </w:rPr>
        <w:t>的意见和建议，对读本进行了</w:t>
      </w:r>
      <w:r>
        <w:rPr>
          <w:rFonts w:hint="eastAsia" w:ascii="仿宋" w:hAnsi="仿宋" w:eastAsia="仿宋" w:cs="仿宋"/>
          <w:sz w:val="32"/>
          <w:szCs w:val="32"/>
        </w:rPr>
        <w:t>多次研读</w:t>
      </w:r>
      <w:r>
        <w:rPr>
          <w:rFonts w:hint="eastAsia" w:ascii="仿宋" w:hAnsi="仿宋" w:eastAsia="仿宋" w:cs="仿宋"/>
          <w:sz w:val="32"/>
          <w:szCs w:val="32"/>
          <w:lang w:eastAsia="zh-CN"/>
        </w:rPr>
        <w:t>。</w:t>
      </w:r>
      <w:r>
        <w:rPr>
          <w:rFonts w:hint="eastAsia" w:ascii="仿宋" w:hAnsi="仿宋" w:eastAsia="仿宋" w:cs="仿宋"/>
          <w:sz w:val="32"/>
          <w:szCs w:val="32"/>
        </w:rPr>
        <w:t>在准确宣传香山革命历史的同时，高质量完成设计、印刷工作，获得了师生的认可和好评。</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3.项目实施进度情况</w:t>
      </w:r>
    </w:p>
    <w:p>
      <w:pPr>
        <w:spacing w:line="360" w:lineRule="auto"/>
        <w:ind w:firstLine="640" w:firstLineChars="200"/>
        <w:rPr>
          <w:rFonts w:ascii="仿宋" w:hAnsi="仿宋" w:eastAsia="仿宋" w:cs="仿宋_GB2312"/>
          <w:sz w:val="32"/>
          <w:szCs w:val="32"/>
        </w:rPr>
      </w:pPr>
      <w:r>
        <w:rPr>
          <w:rFonts w:hint="eastAsia" w:ascii="仿宋" w:hAnsi="仿宋" w:eastAsia="仿宋" w:cs="仿宋"/>
          <w:sz w:val="32"/>
          <w:szCs w:val="32"/>
        </w:rPr>
        <w:t>该项目根据年度工作安排，</w:t>
      </w:r>
      <w:r>
        <w:rPr>
          <w:rFonts w:hint="eastAsia" w:ascii="仿宋" w:hAnsi="仿宋" w:eastAsia="仿宋" w:cs="仿宋"/>
          <w:sz w:val="32"/>
          <w:szCs w:val="32"/>
          <w:lang w:val="en-US" w:eastAsia="zh-CN"/>
        </w:rPr>
        <w:t>于</w:t>
      </w:r>
      <w:r>
        <w:rPr>
          <w:rFonts w:hint="eastAsia" w:ascii="仿宋" w:hAnsi="仿宋" w:eastAsia="仿宋" w:cs="仿宋"/>
          <w:sz w:val="32"/>
          <w:szCs w:val="32"/>
        </w:rPr>
        <w:t>2022年</w:t>
      </w:r>
      <w:r>
        <w:rPr>
          <w:rFonts w:hint="eastAsia" w:ascii="仿宋" w:hAnsi="仿宋" w:eastAsia="仿宋" w:cs="仿宋_GB2312"/>
          <w:sz w:val="32"/>
          <w:szCs w:val="32"/>
        </w:rPr>
        <w:t>10月前完成了</w:t>
      </w:r>
      <w:r>
        <w:rPr>
          <w:rFonts w:hint="eastAsia" w:ascii="仿宋" w:hAnsi="仿宋" w:eastAsia="仿宋" w:cs="仿宋_GB2312"/>
          <w:sz w:val="32"/>
          <w:szCs w:val="32"/>
          <w:lang w:val="en-US" w:eastAsia="zh-CN"/>
        </w:rPr>
        <w:t>设计、制作及印刷</w:t>
      </w:r>
      <w:r>
        <w:rPr>
          <w:rFonts w:hint="eastAsia" w:ascii="仿宋" w:hAnsi="仿宋" w:eastAsia="仿宋" w:cs="仿宋_GB2312"/>
          <w:sz w:val="32"/>
          <w:szCs w:val="32"/>
        </w:rPr>
        <w:t>8万册教育读本的工作。</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仿宋"/>
          <w:sz w:val="32"/>
          <w:szCs w:val="32"/>
        </w:rPr>
        <w:t>评价分析认为，</w:t>
      </w:r>
      <w:r>
        <w:rPr>
          <w:rFonts w:hint="eastAsia" w:ascii="仿宋" w:hAnsi="仿宋" w:eastAsia="仿宋" w:cs="仿宋"/>
          <w:sz w:val="32"/>
          <w:szCs w:val="32"/>
          <w:lang w:val="en-US" w:eastAsia="zh-CN"/>
        </w:rPr>
        <w:t>项目</w:t>
      </w:r>
      <w:r>
        <w:rPr>
          <w:rFonts w:hint="eastAsia" w:ascii="仿宋" w:hAnsi="仿宋" w:eastAsia="仿宋" w:cs="仿宋"/>
          <w:sz w:val="32"/>
          <w:szCs w:val="32"/>
        </w:rPr>
        <w:t>进度安排考虑了疫情影响，按计划完成。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1.项目实施产生的社会效益</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该项目的实施，达到了绩效预期，爱国主义教育成绩突出，</w:t>
      </w:r>
      <w:r>
        <w:rPr>
          <w:rFonts w:hint="eastAsia" w:ascii="仿宋" w:hAnsi="仿宋" w:eastAsia="仿宋" w:cs="仿宋_GB2312"/>
          <w:sz w:val="32"/>
          <w:szCs w:val="32"/>
        </w:rPr>
        <w:t>也受到各校师生以及各区县教委的一致好评。</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评价分析认为，该项目产生了</w:t>
      </w:r>
      <w:r>
        <w:rPr>
          <w:rFonts w:hint="eastAsia" w:ascii="仿宋" w:hAnsi="仿宋" w:eastAsia="仿宋" w:cs="仿宋"/>
          <w:sz w:val="32"/>
          <w:szCs w:val="32"/>
          <w:lang w:val="en-US" w:eastAsia="zh-CN"/>
        </w:rPr>
        <w:t>显著</w:t>
      </w:r>
      <w:r>
        <w:rPr>
          <w:rFonts w:hint="eastAsia" w:ascii="仿宋" w:hAnsi="仿宋" w:eastAsia="仿宋" w:cs="仿宋"/>
          <w:sz w:val="32"/>
          <w:szCs w:val="32"/>
        </w:rPr>
        <w:t>社会效益。</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2.项目实施产生的可持续影响</w:t>
      </w:r>
    </w:p>
    <w:p>
      <w:pPr>
        <w:numPr>
          <w:ilvl w:val="0"/>
          <w:numId w:val="0"/>
        </w:numPr>
        <w:spacing w:line="360" w:lineRule="auto"/>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读本在可持续影响力方面，正确传播了香山革命历史，弘扬了革命精神，在全市中小学生中提升了香山革命纪念馆的知名度和影响力。</w:t>
      </w:r>
    </w:p>
    <w:p>
      <w:pPr>
        <w:numPr>
          <w:ilvl w:val="0"/>
          <w:numId w:val="0"/>
        </w:numPr>
        <w:spacing w:line="360" w:lineRule="auto"/>
        <w:ind w:firstLine="640" w:firstLineChars="200"/>
        <w:rPr>
          <w:rFonts w:hint="eastAsia" w:ascii="黑体" w:hAnsi="黑体" w:eastAsia="黑体" w:cs="黑体"/>
          <w:sz w:val="32"/>
          <w:szCs w:val="32"/>
        </w:rPr>
      </w:pPr>
      <w:r>
        <w:rPr>
          <w:rFonts w:hint="eastAsia" w:ascii="仿宋" w:hAnsi="仿宋" w:eastAsia="仿宋" w:cs="仿宋"/>
          <w:b w:val="0"/>
          <w:bCs w:val="0"/>
          <w:kern w:val="2"/>
          <w:sz w:val="32"/>
          <w:szCs w:val="32"/>
          <w:lang w:val="en-US" w:eastAsia="zh-CN" w:bidi="ar-SA"/>
        </w:rPr>
        <w:t>该项目完成的《我到香山来“赶考”》中小学校外教育读本，在2022年开展的周末研学活动和在香山革命纪念馆“走出去”的巡展中，多次使用并取得了良好反馈。该读本在2023年市教委组织开展的“七个一”活动中亦进行了大规模使用，其中的思考题，对于大学生也有一定启发。</w:t>
      </w:r>
      <w:r>
        <w:rPr>
          <w:rFonts w:hint="eastAsia" w:ascii="仿宋" w:hAnsi="仿宋" w:eastAsia="仿宋" w:cs="仿宋"/>
          <w:b w:val="0"/>
          <w:bCs w:val="0"/>
          <w:kern w:val="2"/>
          <w:sz w:val="32"/>
          <w:szCs w:val="32"/>
          <w:highlight w:val="none"/>
          <w:lang w:val="en-US" w:eastAsia="zh-CN" w:bidi="ar-SA"/>
        </w:rPr>
        <w:t>根据教育读本预计可使用年限，项目可持续影响3年左右。</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1．项目绩效目标表的填报不够合理、细化、量化。如印刷册数</w:t>
      </w:r>
      <w:r>
        <w:rPr>
          <w:rFonts w:hint="eastAsia" w:ascii="仿宋" w:hAnsi="仿宋" w:eastAsia="仿宋" w:cs="仿宋"/>
          <w:sz w:val="32"/>
          <w:szCs w:val="32"/>
          <w:highlight w:val="none"/>
          <w:lang w:val="en-US" w:eastAsia="zh-CN"/>
        </w:rPr>
        <w:t>测算依据不足。</w:t>
      </w:r>
    </w:p>
    <w:p>
      <w:pPr>
        <w:spacing w:line="360" w:lineRule="auto"/>
        <w:ind w:firstLine="640" w:firstLineChars="200"/>
        <w:rPr>
          <w:rFonts w:hint="eastAsia" w:ascii="黑体" w:hAnsi="黑体" w:eastAsia="黑体" w:cs="黑体"/>
          <w:sz w:val="32"/>
          <w:szCs w:val="32"/>
        </w:rPr>
      </w:pPr>
      <w:r>
        <w:rPr>
          <w:rFonts w:hint="eastAsia" w:ascii="仿宋" w:hAnsi="仿宋" w:eastAsia="仿宋" w:cs="仿宋"/>
          <w:sz w:val="32"/>
          <w:szCs w:val="32"/>
          <w:lang w:val="en-US" w:eastAsia="zh-CN"/>
        </w:rPr>
        <w:t>2．满意度问卷调查人群过于单一，仅对中小学生进行了满意度调查。</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．完善绩效目标申报表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科学设置</w:t>
      </w:r>
      <w:r>
        <w:rPr>
          <w:rFonts w:hint="eastAsia" w:ascii="仿宋" w:hAnsi="仿宋" w:eastAsia="仿宋" w:cs="仿宋"/>
          <w:sz w:val="32"/>
          <w:szCs w:val="32"/>
        </w:rPr>
        <w:t>绩效目标，</w:t>
      </w:r>
      <w:r>
        <w:rPr>
          <w:rFonts w:hint="eastAsia" w:ascii="仿宋" w:hAnsi="仿宋" w:eastAsia="仿宋" w:cs="仿宋"/>
          <w:sz w:val="32"/>
          <w:szCs w:val="32"/>
          <w:lang w:val="en-US" w:eastAsia="zh-CN"/>
        </w:rPr>
        <w:t>完善印刷册数的测算依据，扩大发放范围，对于具有使用需求的人群建议扩大征求意见范围，提高项目绩效质量</w:t>
      </w:r>
      <w:r>
        <w:rPr>
          <w:rFonts w:hint="eastAsia" w:ascii="仿宋" w:hAnsi="仿宋" w:eastAsia="仿宋" w:cs="仿宋"/>
          <w:sz w:val="32"/>
          <w:szCs w:val="32"/>
        </w:rPr>
        <w:t>。</w:t>
      </w:r>
    </w:p>
    <w:p>
      <w:pPr>
        <w:spacing w:line="360" w:lineRule="auto"/>
        <w:ind w:firstLine="640" w:firstLineChars="200"/>
        <w:rPr>
          <w:rFonts w:hint="eastAsia" w:ascii="黑体" w:hAnsi="黑体" w:eastAsia="黑体" w:cs="黑体"/>
          <w:sz w:val="32"/>
          <w:szCs w:val="32"/>
        </w:rPr>
      </w:pPr>
      <w:r>
        <w:rPr>
          <w:rFonts w:ascii="仿宋" w:hAnsi="仿宋" w:eastAsia="仿宋" w:cs="仿宋"/>
          <w:sz w:val="32"/>
          <w:szCs w:val="32"/>
        </w:rPr>
        <w:t>2</w:t>
      </w:r>
      <w:r>
        <w:rPr>
          <w:rFonts w:hint="eastAsia" w:ascii="仿宋" w:hAnsi="仿宋" w:eastAsia="仿宋" w:cs="仿宋"/>
          <w:sz w:val="32"/>
          <w:szCs w:val="32"/>
        </w:rPr>
        <w:t>．对于公益性比较突出的项目，应进行满意度专项调查，明确满意度调研的主体应为实际受益人群，提升受益人群的服务满意度。</w:t>
      </w:r>
      <w:r>
        <w:rPr>
          <w:rFonts w:hint="eastAsia" w:ascii="仿宋" w:hAnsi="仿宋" w:eastAsia="仿宋" w:cs="仿宋"/>
          <w:sz w:val="32"/>
          <w:szCs w:val="32"/>
          <w:lang w:val="en-US" w:eastAsia="zh-CN"/>
        </w:rPr>
        <w:t>建议在“七个一”、巡展、研学等不同活动中对学生、学校老师和学生家长、社会群众等分类设置不同内容的问卷调查，扩大人群采样，科学且有针对性的反馈不同人群的意见，全面反馈项目的满意度。</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360" w:lineRule="auto"/>
        <w:ind w:firstLine="640" w:firstLineChars="200"/>
        <w:rPr>
          <w:rFonts w:hint="eastAsia" w:ascii="仿宋" w:hAnsi="仿宋" w:eastAsia="仿宋" w:cs="仿宋"/>
          <w:sz w:val="32"/>
          <w:szCs w:val="32"/>
          <w:lang w:val="en-US" w:eastAsia="zh-CN"/>
        </w:rPr>
      </w:pPr>
    </w:p>
    <w:p>
      <w:pPr>
        <w:pStyle w:val="5"/>
        <w:ind w:firstLine="640"/>
        <w:rPr>
          <w:rFonts w:hint="eastAsia" w:ascii="黑体" w:hAnsi="黑体" w:eastAsia="黑体" w:cs="黑体"/>
          <w:sz w:val="32"/>
          <w:szCs w:val="32"/>
        </w:rPr>
      </w:pPr>
    </w:p>
    <w:p>
      <w:pPr>
        <w:pStyle w:val="5"/>
        <w:ind w:firstLine="0" w:firstLineChars="0"/>
        <w:rPr>
          <w:rFonts w:hint="eastAsia" w:ascii="黑体" w:hAnsi="黑体" w:eastAsia="黑体" w:cs="黑体"/>
          <w:sz w:val="32"/>
          <w:szCs w:val="32"/>
        </w:rPr>
      </w:pPr>
    </w:p>
    <w:p>
      <w:pPr>
        <w:pStyle w:val="5"/>
        <w:ind w:firstLine="0" w:firstLineChars="0"/>
        <w:rPr>
          <w:rFonts w:hint="eastAsia" w:ascii="黑体" w:hAnsi="黑体" w:eastAsia="黑体" w:cs="黑体"/>
          <w:sz w:val="32"/>
          <w:szCs w:val="32"/>
        </w:rPr>
      </w:pPr>
    </w:p>
    <w:p>
      <w:pPr>
        <w:pStyle w:val="5"/>
        <w:ind w:firstLine="0" w:firstLineChars="0"/>
        <w:rPr>
          <w:rFonts w:hint="eastAsia" w:ascii="黑体" w:hAnsi="黑体" w:eastAsia="黑体" w:cs="黑体"/>
          <w:sz w:val="32"/>
          <w:szCs w:val="32"/>
        </w:rPr>
      </w:pPr>
    </w:p>
    <w:p>
      <w:pPr>
        <w:pStyle w:val="5"/>
        <w:ind w:firstLine="0" w:firstLineChars="0"/>
        <w:rPr>
          <w:rFonts w:hint="eastAsia" w:ascii="黑体" w:hAnsi="黑体" w:eastAsia="黑体" w:cs="黑体"/>
          <w:sz w:val="32"/>
          <w:szCs w:val="32"/>
        </w:rPr>
      </w:pPr>
      <w:r>
        <w:rPr>
          <w:rFonts w:hint="eastAsia" w:ascii="黑体" w:hAnsi="黑体" w:eastAsia="黑体" w:cs="黑体"/>
          <w:sz w:val="32"/>
          <w:szCs w:val="32"/>
        </w:rPr>
        <w:br w:type="page"/>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宋体" w:hAnsi="宋体" w:cs="宋体"/>
          <w:sz w:val="32"/>
          <w:szCs w:val="32"/>
          <w:u w:val="single"/>
        </w:rPr>
        <w:t>2022年香山革命纪念馆临时性展览项目</w:t>
      </w:r>
      <w:r>
        <w:rPr>
          <w:rFonts w:hint="eastAsia" w:ascii="仿宋_GB2312" w:eastAsia="仿宋_GB2312"/>
          <w:sz w:val="32"/>
          <w:szCs w:val="32"/>
          <w:lang w:eastAsia="zh-CN"/>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1.项目实施主体及主要内容</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2022年香山革命纪念馆临时性展览项目（以下简称“该项目”）的申报单位为香山革命纪念馆，实施主体为香山革命纪念馆展览陈列部。</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展览陈列部主要职责为：负责纪念馆基本陈列和专题展览的设计制作，组织实施展览布（撤）展，展陈运行维护维修，遗址遗迹修缮保护，组织展览交流，筹划临展巡回展示，设计、研发、投放文化创意产品等。同时负责纪念馆环境的美化提升。</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项目主要内容：2022年</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临时性展览项目共分为3个部分，分别为中共中央驻地联展、红色电波中的领袖风范北大红楼巡展和党旗国旗军旗诞生史料图片展。</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2.项目立项依据及背景</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香山革命纪念馆是专门集中展示香山革命历史的重要场馆，是保护弘扬革命文化和首都红色文化的重要抓手，是加强爱国主义教育和革命传统教育的重要载体。按照建馆之初市委宣传部的有关要求，香山革命纪念馆每年要结合当前宣传工作需要，围绕中国共产党历史上的重大历史事件、历史人物、历史节点，引进3个临时</w:t>
      </w:r>
      <w:r>
        <w:rPr>
          <w:rFonts w:hint="eastAsia" w:ascii="仿宋" w:hAnsi="仿宋" w:eastAsia="仿宋" w:cs="仿宋"/>
          <w:sz w:val="32"/>
          <w:szCs w:val="32"/>
          <w:lang w:val="en-US" w:eastAsia="zh-CN"/>
        </w:rPr>
        <w:t>性</w:t>
      </w:r>
      <w:r>
        <w:rPr>
          <w:rFonts w:hint="eastAsia" w:ascii="仿宋" w:hAnsi="仿宋" w:eastAsia="仿宋" w:cs="仿宋"/>
          <w:sz w:val="32"/>
          <w:szCs w:val="32"/>
        </w:rPr>
        <w:t>展览，作为对基本陈列的进一步丰富和延伸，同时也是进一步宣传香山革命历史、弘扬香山革命精神的重要平台，为广大党员干部群众提供党史学习教育的鲜活教材。</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3.项目资金情况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（1）项目预算批复情况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临时性展览项目，分为三个部分，已经纳入2022年年初预算，年初申报预算分别为41.231931万元，46.835892万元，38.424493万元，合计126.492316万元，预算最终批复分别为29.761184万元，30.627979万元，37.727993万元，合计98.117156万元。</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资金到位情况</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202</w:t>
      </w:r>
      <w:r>
        <w:rPr>
          <w:rFonts w:hint="eastAsia" w:ascii="仿宋" w:hAnsi="仿宋" w:eastAsia="仿宋" w:cs="仿宋"/>
          <w:sz w:val="32"/>
          <w:szCs w:val="32"/>
        </w:rPr>
        <w:t>2年</w:t>
      </w:r>
      <w:r>
        <w:rPr>
          <w:rFonts w:hint="eastAsia" w:ascii="仿宋" w:hAnsi="仿宋" w:eastAsia="仿宋" w:cs="仿宋"/>
          <w:sz w:val="32"/>
          <w:szCs w:val="32"/>
          <w:lang w:val="en-US" w:eastAsia="zh-CN"/>
        </w:rPr>
        <w:t>2</w:t>
      </w:r>
      <w:r>
        <w:rPr>
          <w:rFonts w:hint="eastAsia" w:ascii="仿宋" w:hAnsi="仿宋" w:eastAsia="仿宋" w:cs="仿宋"/>
          <w:sz w:val="32"/>
          <w:szCs w:val="32"/>
        </w:rPr>
        <w:t>月，北京市财政局将项目资金拨付至香山革命纪念馆，资金用于2022年临时性展览项目。</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资金支出及执行情况</w:t>
      </w:r>
    </w:p>
    <w:p>
      <w:pPr>
        <w:spacing w:line="360" w:lineRule="auto"/>
        <w:ind w:firstLine="640" w:firstLineChars="200"/>
        <w:rPr>
          <w:rFonts w:hint="eastAsia"/>
        </w:rPr>
      </w:pPr>
      <w:r>
        <w:rPr>
          <w:rFonts w:hint="eastAsia" w:ascii="仿宋" w:hAnsi="仿宋" w:eastAsia="仿宋" w:cs="仿宋"/>
          <w:sz w:val="32"/>
          <w:szCs w:val="32"/>
        </w:rPr>
        <w:t>截止</w:t>
      </w:r>
      <w:r>
        <w:rPr>
          <w:rFonts w:ascii="仿宋" w:hAnsi="仿宋" w:eastAsia="仿宋" w:cs="仿宋"/>
          <w:sz w:val="32"/>
          <w:szCs w:val="32"/>
        </w:rPr>
        <w:t>202</w:t>
      </w:r>
      <w:r>
        <w:rPr>
          <w:rFonts w:hint="eastAsia" w:ascii="仿宋" w:hAnsi="仿宋" w:eastAsia="仿宋" w:cs="仿宋"/>
          <w:sz w:val="32"/>
          <w:szCs w:val="32"/>
        </w:rPr>
        <w:t>2年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日，该项目支出分别为29.600000万元，30.500000万元，36.946200万元，合计</w:t>
      </w:r>
      <w:r>
        <w:rPr>
          <w:rFonts w:hint="eastAsia" w:ascii="仿宋" w:hAnsi="仿宋" w:eastAsia="仿宋" w:cs="仿宋"/>
          <w:sz w:val="32"/>
          <w:szCs w:val="32"/>
          <w:lang w:val="en-US" w:eastAsia="zh-CN"/>
        </w:rPr>
        <w:t>支出</w:t>
      </w:r>
      <w:r>
        <w:rPr>
          <w:rFonts w:hint="eastAsia" w:ascii="仿宋" w:hAnsi="仿宋" w:eastAsia="仿宋" w:cs="仿宋"/>
          <w:sz w:val="32"/>
          <w:szCs w:val="32"/>
        </w:rPr>
        <w:t>97.046200万元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资金使用率为98.91%，结余资金1.070956万元，已按规定上缴市财政局。</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项目设定绩效目标为：香山革命纪念馆是专门集中展示香山革命历史的重要场馆，是保护弘扬革命文化和首都红色文化的重要抓手，是加强爱国主义教育和革命传统教育的重要载体。按照建馆之初市委宣传部的有关要求，香山革命纪念馆每年要结合当前宣传工作需要，围绕中国共产党的历史上重大历史事件、历史人物、历史节点，</w:t>
      </w:r>
      <w:r>
        <w:rPr>
          <w:rFonts w:hint="eastAsia" w:ascii="仿宋" w:hAnsi="仿宋" w:eastAsia="仿宋" w:cs="仿宋"/>
          <w:sz w:val="32"/>
          <w:szCs w:val="32"/>
          <w:lang w:val="en-US" w:eastAsia="zh-CN"/>
        </w:rPr>
        <w:t>制作了</w:t>
      </w:r>
      <w:r>
        <w:rPr>
          <w:rFonts w:hint="eastAsia" w:ascii="仿宋" w:hAnsi="仿宋" w:eastAsia="仿宋" w:cs="仿宋"/>
          <w:sz w:val="32"/>
          <w:szCs w:val="32"/>
        </w:rPr>
        <w:t>3个临时</w:t>
      </w:r>
      <w:r>
        <w:rPr>
          <w:rFonts w:hint="eastAsia" w:ascii="仿宋" w:hAnsi="仿宋" w:eastAsia="仿宋" w:cs="仿宋"/>
          <w:sz w:val="32"/>
          <w:szCs w:val="32"/>
          <w:lang w:val="en-US" w:eastAsia="zh-CN"/>
        </w:rPr>
        <w:t>性</w:t>
      </w:r>
      <w:r>
        <w:rPr>
          <w:rFonts w:hint="eastAsia" w:ascii="仿宋" w:hAnsi="仿宋" w:eastAsia="仿宋" w:cs="仿宋"/>
          <w:sz w:val="32"/>
          <w:szCs w:val="32"/>
        </w:rPr>
        <w:t>展览，作为对基本陈列的进一步丰富和延伸，同时也是进一步宣传香山革命历史、弘扬香山革命精神的重要平台，为广大党员干部群众提供党史学习教育的鲜活教材。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w:t>
      </w:r>
      <w:r>
        <w:rPr>
          <w:rFonts w:hint="eastAsia" w:ascii="仿宋" w:hAnsi="仿宋" w:eastAsia="仿宋" w:cs="仿宋"/>
          <w:sz w:val="32"/>
          <w:szCs w:val="32"/>
        </w:rPr>
        <w:t>22年</w:t>
      </w:r>
      <w:r>
        <w:rPr>
          <w:rFonts w:hint="eastAsia" w:ascii="仿宋" w:hAnsi="仿宋" w:eastAsia="仿宋" w:cs="仿宋"/>
          <w:sz w:val="32"/>
          <w:szCs w:val="32"/>
          <w:lang w:val="en-US" w:eastAsia="zh-CN"/>
        </w:rPr>
        <w:t>制作</w:t>
      </w:r>
      <w:r>
        <w:rPr>
          <w:rFonts w:hint="eastAsia" w:ascii="仿宋" w:hAnsi="仿宋" w:eastAsia="仿宋" w:cs="仿宋"/>
          <w:sz w:val="32"/>
          <w:szCs w:val="32"/>
        </w:rPr>
        <w:t>的一个展览是中共中央驻地（1921-1949）图片展。2021年，由上海、广州、武汉、瑞金、延安、西柏坡、香山</w:t>
      </w:r>
      <w:r>
        <w:rPr>
          <w:rFonts w:hint="eastAsia" w:ascii="仿宋" w:hAnsi="仿宋" w:eastAsia="仿宋" w:cs="仿宋"/>
          <w:sz w:val="32"/>
          <w:szCs w:val="32"/>
          <w:lang w:val="en-US" w:eastAsia="zh-CN"/>
        </w:rPr>
        <w:t>革命纪念馆</w:t>
      </w:r>
      <w:r>
        <w:rPr>
          <w:rFonts w:hint="eastAsia" w:ascii="仿宋" w:hAnsi="仿宋" w:eastAsia="仿宋" w:cs="仿宋"/>
          <w:sz w:val="32"/>
          <w:szCs w:val="32"/>
        </w:rPr>
        <w:t>七家中共中央驻地纪念馆合作举办的《中共中央驻地联展（1921-1949）》在瑞金开展，</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作为七家单位之一，于</w:t>
      </w:r>
      <w:r>
        <w:rPr>
          <w:rFonts w:hint="eastAsia" w:ascii="仿宋" w:hAnsi="仿宋" w:eastAsia="仿宋" w:cs="仿宋"/>
          <w:sz w:val="32"/>
          <w:szCs w:val="32"/>
          <w:lang w:val="en-US" w:eastAsia="zh-CN"/>
        </w:rPr>
        <w:t>20</w:t>
      </w:r>
      <w:r>
        <w:rPr>
          <w:rFonts w:hint="eastAsia" w:ascii="仿宋" w:hAnsi="仿宋" w:eastAsia="仿宋" w:cs="仿宋"/>
          <w:sz w:val="32"/>
          <w:szCs w:val="32"/>
        </w:rPr>
        <w:t>22年在馆</w:t>
      </w:r>
      <w:r>
        <w:rPr>
          <w:rFonts w:hint="eastAsia" w:ascii="仿宋" w:hAnsi="仿宋" w:eastAsia="仿宋" w:cs="仿宋"/>
          <w:sz w:val="32"/>
          <w:szCs w:val="32"/>
          <w:lang w:val="en-US" w:eastAsia="zh-CN"/>
        </w:rPr>
        <w:t>内</w:t>
      </w:r>
      <w:r>
        <w:rPr>
          <w:rFonts w:hint="eastAsia" w:ascii="仿宋" w:hAnsi="仿宋" w:eastAsia="仿宋" w:cs="仿宋"/>
          <w:sz w:val="32"/>
          <w:szCs w:val="32"/>
        </w:rPr>
        <w:t>举办</w:t>
      </w:r>
      <w:r>
        <w:rPr>
          <w:rFonts w:hint="eastAsia" w:ascii="仿宋" w:hAnsi="仿宋" w:eastAsia="仿宋" w:cs="仿宋"/>
          <w:sz w:val="32"/>
          <w:szCs w:val="32"/>
          <w:lang w:val="en-US" w:eastAsia="zh-CN"/>
        </w:rPr>
        <w:t>了</w:t>
      </w:r>
      <w:r>
        <w:rPr>
          <w:rFonts w:hint="eastAsia" w:ascii="仿宋" w:hAnsi="仿宋" w:eastAsia="仿宋" w:cs="仿宋"/>
          <w:sz w:val="32"/>
          <w:szCs w:val="32"/>
        </w:rPr>
        <w:t>该主题图片展</w:t>
      </w:r>
      <w:r>
        <w:rPr>
          <w:rFonts w:hint="eastAsia" w:ascii="仿宋" w:hAnsi="仿宋" w:eastAsia="仿宋" w:cs="仿宋"/>
          <w:sz w:val="32"/>
          <w:szCs w:val="32"/>
          <w:lang w:eastAsia="zh-CN"/>
        </w:rPr>
        <w:t>。</w:t>
      </w:r>
      <w:r>
        <w:rPr>
          <w:rFonts w:hint="eastAsia" w:ascii="仿宋" w:hAnsi="仿宋" w:eastAsia="仿宋" w:cs="仿宋"/>
          <w:sz w:val="32"/>
          <w:szCs w:val="32"/>
        </w:rPr>
        <w:t>此次展览旨在对中共中央驻地的历史进行挖掘和整理，充分展示新民主主义革命时期中国共产党的光辉历史。展览以中共中央机关从1921年至1949年的迁移为线索，串联中共中央从上海到北京这七大驻地的重要历史事件，以独特的视角再现中国共产党从建党到建国的辉煌历程。一张张图片、一桩桩史实，既生动展示了新民主主义革命时期党的光辉历程，更是讲好红色故事、传承红色基因、开展党史学习教育的生动教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第二个制作的</w:t>
      </w:r>
      <w:r>
        <w:rPr>
          <w:rFonts w:hint="eastAsia" w:ascii="仿宋" w:hAnsi="仿宋" w:eastAsia="仿宋" w:cs="仿宋"/>
          <w:sz w:val="32"/>
          <w:szCs w:val="32"/>
        </w:rPr>
        <w:t>展览是党旗国旗军旗诞生史料图片展。中国共产党党旗是中国共产党的标志，中国人民解放军军旗是中国人民解放军的战斗</w:t>
      </w:r>
      <w:r>
        <w:rPr>
          <w:rFonts w:hint="eastAsia" w:ascii="仿宋" w:hAnsi="仿宋" w:eastAsia="仿宋" w:cs="仿宋"/>
          <w:sz w:val="32"/>
          <w:szCs w:val="32"/>
          <w:lang w:val="en-US" w:eastAsia="zh-CN"/>
        </w:rPr>
        <w:t>旗帜</w:t>
      </w:r>
      <w:r>
        <w:rPr>
          <w:rFonts w:hint="eastAsia" w:ascii="仿宋" w:hAnsi="仿宋" w:eastAsia="仿宋" w:cs="仿宋"/>
          <w:sz w:val="32"/>
          <w:szCs w:val="32"/>
        </w:rPr>
        <w:t>，是中国人民解放军的标志，是中国人民解放军荣誉、勇敢、光荣的象征。在庆祝中华人民共和国成立70周年阅兵式上，三军仪仗队高擎党旗、</w:t>
      </w:r>
      <w:r>
        <w:rPr>
          <w:rFonts w:hint="eastAsia" w:ascii="仿宋" w:hAnsi="仿宋" w:eastAsia="仿宋" w:cs="仿宋"/>
          <w:sz w:val="32"/>
          <w:szCs w:val="32"/>
          <w:lang w:val="en-US" w:eastAsia="zh-CN"/>
        </w:rPr>
        <w:t>国旗</w:t>
      </w:r>
      <w:r>
        <w:rPr>
          <w:rFonts w:hint="eastAsia" w:ascii="仿宋" w:hAnsi="仿宋" w:eastAsia="仿宋" w:cs="仿宋"/>
          <w:sz w:val="32"/>
          <w:szCs w:val="32"/>
        </w:rPr>
        <w:t>、军旗，</w:t>
      </w:r>
      <w:r>
        <w:rPr>
          <w:rFonts w:hint="eastAsia" w:ascii="仿宋" w:hAnsi="仿宋" w:eastAsia="仿宋" w:cs="仿宋"/>
          <w:sz w:val="32"/>
          <w:szCs w:val="32"/>
          <w:lang w:val="en-US" w:eastAsia="zh-CN"/>
        </w:rPr>
        <w:t>气势如虹</w:t>
      </w:r>
      <w:r>
        <w:rPr>
          <w:rFonts w:hint="eastAsia" w:ascii="仿宋" w:hAnsi="仿宋" w:eastAsia="仿宋" w:cs="仿宋"/>
          <w:sz w:val="32"/>
          <w:szCs w:val="32"/>
        </w:rPr>
        <w:t>阔步走过天安门</w:t>
      </w:r>
      <w:r>
        <w:rPr>
          <w:rFonts w:hint="eastAsia" w:ascii="仿宋" w:hAnsi="仿宋" w:eastAsia="仿宋" w:cs="仿宋"/>
          <w:sz w:val="32"/>
          <w:szCs w:val="32"/>
          <w:lang w:val="en-US" w:eastAsia="zh-CN"/>
        </w:rPr>
        <w:t>的景象</w:t>
      </w:r>
      <w:r>
        <w:rPr>
          <w:rFonts w:hint="eastAsia" w:ascii="仿宋" w:hAnsi="仿宋" w:eastAsia="仿宋" w:cs="仿宋"/>
          <w:sz w:val="32"/>
          <w:szCs w:val="32"/>
        </w:rPr>
        <w:t>，令人印象深刻。</w:t>
      </w:r>
      <w:r>
        <w:rPr>
          <w:rFonts w:hint="eastAsia" w:ascii="仿宋" w:hAnsi="仿宋" w:eastAsia="仿宋" w:cs="仿宋"/>
          <w:sz w:val="32"/>
          <w:szCs w:val="32"/>
          <w:lang w:val="en-US" w:eastAsia="zh-CN"/>
        </w:rPr>
        <w:t>香山革命纪念馆20</w:t>
      </w:r>
      <w:r>
        <w:rPr>
          <w:rFonts w:hint="eastAsia" w:ascii="仿宋" w:hAnsi="仿宋" w:eastAsia="仿宋" w:cs="仿宋"/>
          <w:sz w:val="32"/>
          <w:szCs w:val="32"/>
        </w:rPr>
        <w:t>22年举办</w:t>
      </w:r>
      <w:r>
        <w:rPr>
          <w:rFonts w:hint="eastAsia" w:ascii="仿宋" w:hAnsi="仿宋" w:eastAsia="仿宋" w:cs="仿宋"/>
          <w:sz w:val="32"/>
          <w:szCs w:val="32"/>
          <w:lang w:val="en-US" w:eastAsia="zh-CN"/>
        </w:rPr>
        <w:t>的</w:t>
      </w:r>
      <w:r>
        <w:rPr>
          <w:rFonts w:hint="eastAsia" w:ascii="仿宋" w:hAnsi="仿宋" w:eastAsia="仿宋" w:cs="仿宋"/>
          <w:sz w:val="32"/>
          <w:szCs w:val="32"/>
        </w:rPr>
        <w:t>党旗</w:t>
      </w:r>
      <w:r>
        <w:rPr>
          <w:rFonts w:hint="eastAsia" w:ascii="仿宋" w:hAnsi="仿宋" w:eastAsia="仿宋" w:cs="仿宋"/>
          <w:sz w:val="32"/>
          <w:szCs w:val="32"/>
          <w:lang w:val="en-US" w:eastAsia="zh-CN"/>
        </w:rPr>
        <w:t>国旗</w:t>
      </w:r>
      <w:r>
        <w:rPr>
          <w:rFonts w:hint="eastAsia" w:ascii="仿宋" w:hAnsi="仿宋" w:eastAsia="仿宋" w:cs="仿宋"/>
          <w:sz w:val="32"/>
          <w:szCs w:val="32"/>
        </w:rPr>
        <w:t>军旗诞生史料图片展，全方位、多角度展现党旗、国旗和军旗的诞生过程，旨在用党的奋斗历程和伟大成就明确方向、鼓舞斗志；用党的光荣传统和优良作风坚定信念、凝聚力量；用党的实践创造和历史经验启迪智慧、砥砺前行。</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第三个</w:t>
      </w:r>
      <w:r>
        <w:rPr>
          <w:rFonts w:hint="eastAsia" w:ascii="仿宋" w:hAnsi="仿宋" w:eastAsia="仿宋" w:cs="仿宋"/>
          <w:sz w:val="32"/>
          <w:szCs w:val="32"/>
          <w:lang w:val="en-US" w:eastAsia="zh-CN"/>
        </w:rPr>
        <w:t>制作的</w:t>
      </w:r>
      <w:r>
        <w:rPr>
          <w:rFonts w:hint="eastAsia" w:ascii="仿宋" w:hAnsi="仿宋" w:eastAsia="仿宋" w:cs="仿宋"/>
          <w:sz w:val="32"/>
          <w:szCs w:val="32"/>
        </w:rPr>
        <w:t>展览是红色电波中的领袖风范</w:t>
      </w:r>
      <w:r>
        <w:rPr>
          <w:rFonts w:hint="eastAsia" w:ascii="仿宋" w:hAnsi="仿宋" w:eastAsia="仿宋" w:cs="仿宋"/>
          <w:sz w:val="32"/>
          <w:szCs w:val="32"/>
          <w:lang w:val="en-US" w:eastAsia="zh-CN"/>
        </w:rPr>
        <w:t>巡展。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红色电波中的领袖风范-毛泽东同志手稿展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是香山革命纪念馆2021年推出的专题展览，</w:t>
      </w:r>
      <w:r>
        <w:rPr>
          <w:rFonts w:hint="eastAsia" w:ascii="仿宋" w:hAnsi="仿宋" w:eastAsia="仿宋" w:cs="仿宋"/>
          <w:sz w:val="32"/>
          <w:szCs w:val="32"/>
        </w:rPr>
        <w:t>该专题展览以中共中央和毛泽东同志香山时期发布的电报手稿为题材，进行集中展示和解读</w:t>
      </w:r>
      <w:r>
        <w:rPr>
          <w:rFonts w:hint="eastAsia" w:ascii="仿宋" w:hAnsi="仿宋" w:eastAsia="仿宋" w:cs="仿宋"/>
          <w:sz w:val="32"/>
          <w:szCs w:val="32"/>
          <w:lang w:eastAsia="zh-CN"/>
        </w:rPr>
        <w:t>，</w:t>
      </w:r>
      <w:r>
        <w:rPr>
          <w:rFonts w:hint="eastAsia" w:ascii="仿宋" w:hAnsi="仿宋" w:eastAsia="仿宋" w:cs="仿宋"/>
          <w:sz w:val="32"/>
          <w:szCs w:val="32"/>
        </w:rPr>
        <w:t>共梳理毛泽东同志香山时期发布的电报202封。</w:t>
      </w:r>
      <w:r>
        <w:rPr>
          <w:rFonts w:hint="eastAsia" w:ascii="仿宋" w:hAnsi="仿宋" w:eastAsia="仿宋" w:cs="仿宋"/>
          <w:sz w:val="32"/>
          <w:szCs w:val="32"/>
          <w:lang w:val="en-US" w:eastAsia="zh-CN"/>
        </w:rPr>
        <w:t>本次巡展是“走出去”，利用北大红楼的空间，于2022年摘选专题展览中的精华，让更多干部群众全面地了解</w:t>
      </w:r>
      <w:r>
        <w:rPr>
          <w:rFonts w:hint="eastAsia" w:ascii="仿宋" w:hAnsi="仿宋" w:eastAsia="仿宋" w:cs="仿宋"/>
          <w:sz w:val="32"/>
          <w:szCs w:val="32"/>
        </w:rPr>
        <w:t>新民主主义革命时期党的光辉历程，更是讲好红色故事、传承红色基因、开展党史学习教育的生动教材。</w:t>
      </w:r>
    </w:p>
    <w:p>
      <w:pPr>
        <w:pStyle w:val="4"/>
        <w:keepNext/>
        <w:keepLines/>
        <w:pageBreakBefore w:val="0"/>
        <w:widowControl w:val="0"/>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该项目实施周期为一年。</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360" w:lineRule="auto"/>
        <w:ind w:firstLine="640" w:firstLineChars="200"/>
        <w:rPr>
          <w:rFonts w:ascii="仿宋" w:hAnsi="仿宋" w:eastAsia="仿宋" w:cs="Times New Roman"/>
          <w:sz w:val="32"/>
          <w:szCs w:val="32"/>
        </w:rPr>
      </w:pPr>
      <w:r>
        <w:rPr>
          <w:rFonts w:hint="eastAsia" w:ascii="楷体_GB2312" w:hAnsi="楷体_GB2312" w:eastAsia="楷体_GB2312" w:cs="楷体_GB2312"/>
          <w:sz w:val="32"/>
          <w:szCs w:val="32"/>
          <w:lang w:val="en-US" w:eastAsia="zh-CN"/>
        </w:rPr>
        <w:t>1.绩效评价的目的。</w:t>
      </w:r>
      <w:r>
        <w:rPr>
          <w:rFonts w:hint="eastAsia" w:ascii="仿宋" w:hAnsi="仿宋" w:eastAsia="仿宋" w:cs="仿宋"/>
          <w:sz w:val="32"/>
          <w:szCs w:val="32"/>
        </w:rPr>
        <w:t>为全面实施预算绩效管理，建立科学、合理的项目支出绩效评价管理体系，提高财政资源配置效率和使用效益，根据《项目支出绩效评价管理办法》（财预〔</w:t>
      </w:r>
      <w:r>
        <w:rPr>
          <w:rFonts w:ascii="仿宋" w:hAnsi="仿宋" w:eastAsia="仿宋" w:cs="仿宋"/>
          <w:sz w:val="32"/>
          <w:szCs w:val="32"/>
        </w:rPr>
        <w:t>2020</w:t>
      </w:r>
      <w:r>
        <w:rPr>
          <w:rFonts w:hint="eastAsia" w:ascii="仿宋" w:hAnsi="仿宋" w:eastAsia="仿宋" w:cs="仿宋"/>
          <w:sz w:val="32"/>
          <w:szCs w:val="32"/>
        </w:rPr>
        <w:t>〕</w:t>
      </w:r>
      <w:r>
        <w:rPr>
          <w:rFonts w:ascii="仿宋" w:hAnsi="仿宋" w:eastAsia="仿宋" w:cs="仿宋"/>
          <w:sz w:val="32"/>
          <w:szCs w:val="32"/>
        </w:rPr>
        <w:t>10</w:t>
      </w:r>
      <w:r>
        <w:rPr>
          <w:rFonts w:hint="eastAsia" w:ascii="仿宋" w:hAnsi="仿宋" w:eastAsia="仿宋" w:cs="仿宋"/>
          <w:sz w:val="32"/>
          <w:szCs w:val="32"/>
        </w:rPr>
        <w:t>号）、《中共北京市委北京市人民政府关于全面实施预算绩效管理的实施意见》（京发〔</w:t>
      </w:r>
      <w:r>
        <w:rPr>
          <w:rFonts w:ascii="仿宋" w:hAnsi="仿宋" w:eastAsia="仿宋" w:cs="仿宋"/>
          <w:sz w:val="32"/>
          <w:szCs w:val="32"/>
        </w:rPr>
        <w:t>2019</w:t>
      </w:r>
      <w:r>
        <w:rPr>
          <w:rFonts w:hint="eastAsia" w:ascii="仿宋" w:hAnsi="仿宋" w:eastAsia="仿宋" w:cs="仿宋"/>
          <w:sz w:val="32"/>
          <w:szCs w:val="32"/>
        </w:rPr>
        <w:t>〕</w:t>
      </w:r>
      <w:r>
        <w:rPr>
          <w:rFonts w:ascii="仿宋" w:hAnsi="仿宋" w:eastAsia="仿宋" w:cs="仿宋"/>
          <w:sz w:val="32"/>
          <w:szCs w:val="32"/>
        </w:rPr>
        <w:t>12</w:t>
      </w:r>
      <w:r>
        <w:rPr>
          <w:rFonts w:hint="eastAsia" w:ascii="仿宋" w:hAnsi="仿宋" w:eastAsia="仿宋" w:cs="仿宋"/>
          <w:sz w:val="32"/>
          <w:szCs w:val="32"/>
        </w:rPr>
        <w:t>号）等有关规定，香山革命纪念馆委托北京中玉天晟会计师事务所有限责任公司成立绩效评价工作组，对“2022年</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临时性展览项目”绩效情况实施绩效评价，形成本报告。</w:t>
      </w:r>
    </w:p>
    <w:p>
      <w:pPr>
        <w:spacing w:line="600" w:lineRule="exact"/>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2.绩效评价的对象。</w:t>
      </w:r>
      <w:r>
        <w:rPr>
          <w:rFonts w:hint="eastAsia" w:ascii="仿宋" w:hAnsi="仿宋" w:eastAsia="仿宋" w:cs="仿宋"/>
          <w:sz w:val="32"/>
          <w:szCs w:val="32"/>
          <w:lang w:val="en-US" w:eastAsia="zh-CN"/>
        </w:rPr>
        <w:t>该项目的考核对象为，香山革命纪念馆展览陈列部。</w:t>
      </w:r>
    </w:p>
    <w:p>
      <w:pPr>
        <w:spacing w:line="600" w:lineRule="exact"/>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3.绩效评价的范围。</w:t>
      </w:r>
      <w:r>
        <w:rPr>
          <w:rFonts w:hint="eastAsia" w:ascii="仿宋" w:hAnsi="仿宋" w:eastAsia="仿宋" w:cs="仿宋"/>
          <w:sz w:val="32"/>
          <w:szCs w:val="32"/>
          <w:lang w:val="en-US" w:eastAsia="zh-CN"/>
        </w:rPr>
        <w:t>2022年香山革命纪念馆临时性展览项目的整体绩效目标设立及执行情况，预算执行情况，项目管理情况等。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1.绩效评价原则。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）科学规范原则。绩效评价严格执行规定的程序，按照科学可行的要求，采用定量与定性分析相结合的方法。</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）公正公开原则。绩效评价符合真实、客观、公正的要求，依法公开并接受监督。</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）分级分类原则。绩效评价由香山革命纪念馆根据评价对象的特点组织实施。</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）绩效相关原则。绩效评价针对具体支出及其产出绩效进行，评价结果清晰反映支出和产出绩效之间的紧密对应关系。</w:t>
      </w:r>
    </w:p>
    <w:p>
      <w:pPr>
        <w:spacing w:line="360" w:lineRule="auto"/>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2.绩效评价的方法及指标体系。</w:t>
      </w:r>
      <w:r>
        <w:rPr>
          <w:rFonts w:hint="eastAsia" w:ascii="仿宋" w:hAnsi="仿宋" w:eastAsia="仿宋" w:cs="仿宋"/>
          <w:sz w:val="32"/>
          <w:szCs w:val="32"/>
        </w:rPr>
        <w:t>评价工作组结合项目的特点，按照文件规定的评价方法，依据项目单位提供的资料，参照“财政支出项目绩效评价指标体系（范本）”，增设三、四级指标，制订“2022年</w:t>
      </w:r>
      <w:r>
        <w:rPr>
          <w:rFonts w:hint="eastAsia" w:ascii="仿宋" w:hAnsi="仿宋" w:eastAsia="仿宋" w:cs="仿宋"/>
          <w:sz w:val="32"/>
          <w:szCs w:val="32"/>
          <w:lang w:val="en-US" w:eastAsia="zh-CN"/>
        </w:rPr>
        <w:t>香山革命纪念馆</w:t>
      </w:r>
      <w:r>
        <w:rPr>
          <w:rFonts w:hint="eastAsia" w:ascii="仿宋" w:hAnsi="仿宋" w:eastAsia="仿宋" w:cs="仿宋"/>
          <w:sz w:val="32"/>
          <w:szCs w:val="32"/>
        </w:rPr>
        <w:t>临时性展览项目”项目指标体系。同时，遴选业务专家、财务专家和管理专家组成专家组，对该项目的执行情况进行评价，专家出具独立评价意见。</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1.评价准备阶段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）根据《北京市财政支出绩效评价管理暂行办法》，北京中玉天晟会计师事务所有限责任公司成立绩效评价工作组，并对项目评价工作人员进行业务培训。</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）评价工作组入户，与项目单位进行初步沟通，了解项目申报及执行情况，收集业务资料。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）项目单位归集整理项目工作进展及资金运用情况、目标内容的完成情况。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）评价工作组制订项目评价方案，形成考核指标体系初稿。</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5</w:t>
      </w:r>
      <w:r>
        <w:rPr>
          <w:rFonts w:hint="eastAsia" w:ascii="仿宋" w:hAnsi="仿宋" w:eastAsia="仿宋" w:cs="仿宋"/>
          <w:sz w:val="32"/>
          <w:szCs w:val="32"/>
        </w:rPr>
        <w:t>）评价工作组辅导项目单位编写项目绩效自评报告。同时，遵循客观、公正的原则，在专家库选取</w:t>
      </w:r>
      <w:r>
        <w:rPr>
          <w:rFonts w:ascii="仿宋" w:hAnsi="仿宋" w:eastAsia="仿宋" w:cs="仿宋"/>
          <w:sz w:val="32"/>
          <w:szCs w:val="32"/>
        </w:rPr>
        <w:t>2</w:t>
      </w:r>
      <w:r>
        <w:rPr>
          <w:rFonts w:hint="eastAsia" w:ascii="仿宋" w:hAnsi="仿宋" w:eastAsia="仿宋" w:cs="仿宋"/>
          <w:sz w:val="32"/>
          <w:szCs w:val="32"/>
        </w:rPr>
        <w:t>名业务专家、</w:t>
      </w:r>
      <w:r>
        <w:rPr>
          <w:rFonts w:ascii="仿宋" w:hAnsi="仿宋" w:eastAsia="仿宋" w:cs="仿宋"/>
          <w:sz w:val="32"/>
          <w:szCs w:val="32"/>
        </w:rPr>
        <w:t>2</w:t>
      </w:r>
      <w:r>
        <w:rPr>
          <w:rFonts w:hint="eastAsia" w:ascii="仿宋" w:hAnsi="仿宋" w:eastAsia="仿宋" w:cs="仿宋"/>
          <w:sz w:val="32"/>
          <w:szCs w:val="32"/>
        </w:rPr>
        <w:t>名管理专家及</w:t>
      </w:r>
      <w:r>
        <w:rPr>
          <w:rFonts w:ascii="仿宋" w:hAnsi="仿宋" w:eastAsia="仿宋" w:cs="仿宋"/>
          <w:sz w:val="32"/>
          <w:szCs w:val="32"/>
        </w:rPr>
        <w:t>1</w:t>
      </w:r>
      <w:r>
        <w:rPr>
          <w:rFonts w:hint="eastAsia" w:ascii="仿宋" w:hAnsi="仿宋" w:eastAsia="仿宋" w:cs="仿宋"/>
          <w:sz w:val="32"/>
          <w:szCs w:val="32"/>
        </w:rPr>
        <w:t>名财务专家，组成绩效评价专家组。</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6</w:t>
      </w:r>
      <w:r>
        <w:rPr>
          <w:rFonts w:hint="eastAsia" w:ascii="仿宋" w:hAnsi="仿宋" w:eastAsia="仿宋" w:cs="仿宋"/>
          <w:sz w:val="32"/>
          <w:szCs w:val="32"/>
        </w:rPr>
        <w:t>）评价工作组根据前段工作情况，补充完善相关资料，细化评价指标体系。</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2.评价实施阶段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项目绩效自评报告复核。评价工作组在规定时间内，按要求对提交的项目绩效自评报告和相关材料进行复核。复核内容主要包括：绩效报告中各项内容的完整性、真实性，各项数据的逻辑关系、勾稽关系的准确性。发现问题，及时反馈意见，要求项目单位进行修改、完善。同时，评价工作组人员对所收集的资料实地勘测、查对，并对现场考察所掌握的情况进行认真核对、全面分析，进行资金合规性审查。对重要的和存在疑问的基础数据资料进行核实确认，确保评价数据的真实性。</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）编制专家评价手册，准备专家评价会议所需资料。</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）组织实施评价。</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）汇总专家意见，形成评价报告初稿。</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3.评价总结阶段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）与项目单位沟通意见，在充分研究论证的基础上，修改和完善项目绩效评价报告。</w:t>
      </w:r>
    </w:p>
    <w:p>
      <w:pPr>
        <w:spacing w:line="360" w:lineRule="auto"/>
        <w:ind w:firstLine="640" w:firstLineChars="200"/>
        <w:rPr>
          <w:rFonts w:hint="eastAsia" w:ascii="黑体" w:hAnsi="黑体" w:eastAsia="黑体" w:cs="黑体"/>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）协助做好此次评价后续工作。</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该项目立项背景完善，总体绩效目标较明确，管理严谨，项目实施效果较为显著。但在项目实施的过程中存在个别绩效目标设置不合理，满意度调查工作</w:t>
      </w:r>
      <w:r>
        <w:rPr>
          <w:rFonts w:hint="eastAsia" w:ascii="仿宋" w:hAnsi="仿宋" w:eastAsia="仿宋" w:cs="仿宋"/>
          <w:sz w:val="32"/>
          <w:szCs w:val="32"/>
          <w:lang w:val="en-US" w:eastAsia="zh-CN"/>
        </w:rPr>
        <w:t>过于单一</w:t>
      </w:r>
      <w:r>
        <w:rPr>
          <w:rFonts w:hint="eastAsia" w:ascii="仿宋" w:hAnsi="仿宋" w:eastAsia="仿宋" w:cs="仿宋"/>
          <w:sz w:val="32"/>
          <w:szCs w:val="32"/>
        </w:rPr>
        <w:t>等问题。</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经评价，该项目综合评价得分89.60分，绩效级别评定为“良”。</w:t>
      </w: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tbl>
      <w:tblPr>
        <w:tblStyle w:val="9"/>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评价内容</w:t>
            </w:r>
          </w:p>
        </w:tc>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分值</w:t>
            </w:r>
          </w:p>
        </w:tc>
        <w:tc>
          <w:tcPr>
            <w:tcW w:w="2766"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项目决策</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15</w:t>
            </w:r>
          </w:p>
        </w:tc>
        <w:tc>
          <w:tcPr>
            <w:tcW w:w="2766"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13.</w:t>
            </w:r>
            <w:r>
              <w:rPr>
                <w:rFonts w:hint="eastAsia" w:ascii="宋体" w:hAnsi="宋体" w:cs="宋体"/>
                <w:color w:val="000000"/>
                <w:sz w:val="24"/>
                <w:szCs w:val="24"/>
              </w:rPr>
              <w:t>3</w:t>
            </w:r>
            <w:r>
              <w:rPr>
                <w:rFonts w:ascii="宋体" w:hAnsi="宋体" w:cs="宋体"/>
                <w:color w:val="00000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项目管理</w:t>
            </w:r>
          </w:p>
        </w:tc>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30</w:t>
            </w:r>
          </w:p>
        </w:tc>
        <w:tc>
          <w:tcPr>
            <w:tcW w:w="2766"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27.90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项目产出</w:t>
            </w:r>
          </w:p>
        </w:tc>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2</w:t>
            </w:r>
            <w:r>
              <w:rPr>
                <w:rFonts w:ascii="宋体" w:hAnsi="宋体" w:cs="宋体"/>
                <w:color w:val="000000"/>
                <w:sz w:val="24"/>
                <w:szCs w:val="24"/>
              </w:rPr>
              <w:t>0</w:t>
            </w:r>
          </w:p>
        </w:tc>
        <w:tc>
          <w:tcPr>
            <w:tcW w:w="2766"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19.80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项目效益</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3</w:t>
            </w:r>
            <w:r>
              <w:rPr>
                <w:rFonts w:hint="eastAsia" w:ascii="宋体" w:hAnsi="宋体" w:cs="宋体"/>
                <w:color w:val="000000"/>
                <w:sz w:val="24"/>
                <w:szCs w:val="24"/>
              </w:rPr>
              <w:t>5</w:t>
            </w:r>
          </w:p>
        </w:tc>
        <w:tc>
          <w:tcPr>
            <w:tcW w:w="2766"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28.60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综合评价</w:t>
            </w:r>
          </w:p>
        </w:tc>
        <w:tc>
          <w:tcPr>
            <w:tcW w:w="2765" w:type="dxa"/>
            <w:shd w:val="clear" w:color="auto" w:fill="DDDDDD"/>
            <w:vAlign w:val="center"/>
          </w:tcPr>
          <w:p>
            <w:pPr>
              <w:spacing w:line="360" w:lineRule="auto"/>
              <w:jc w:val="center"/>
              <w:rPr>
                <w:rFonts w:ascii="宋体" w:cs="Times New Roman"/>
                <w:color w:val="000000"/>
                <w:sz w:val="24"/>
                <w:szCs w:val="24"/>
              </w:rPr>
            </w:pPr>
            <w:r>
              <w:rPr>
                <w:rFonts w:ascii="宋体" w:hAnsi="宋体" w:cs="宋体"/>
                <w:color w:val="000000"/>
                <w:sz w:val="24"/>
                <w:szCs w:val="24"/>
              </w:rPr>
              <w:t>100</w:t>
            </w:r>
          </w:p>
        </w:tc>
        <w:tc>
          <w:tcPr>
            <w:tcW w:w="2766" w:type="dxa"/>
            <w:shd w:val="clear" w:color="auto" w:fill="DDDDDD"/>
            <w:vAlign w:val="center"/>
          </w:tcPr>
          <w:p>
            <w:pPr>
              <w:spacing w:line="360" w:lineRule="auto"/>
              <w:jc w:val="center"/>
              <w:rPr>
                <w:rFonts w:ascii="宋体" w:cs="Times New Roman"/>
                <w:color w:val="000000"/>
                <w:sz w:val="24"/>
                <w:szCs w:val="24"/>
              </w:rPr>
            </w:pPr>
            <w:r>
              <w:rPr>
                <w:rFonts w:hint="eastAsia" w:ascii="宋体" w:hAnsi="宋体" w:cs="宋体"/>
                <w:color w:val="000000"/>
                <w:sz w:val="24"/>
                <w:szCs w:val="24"/>
              </w:rPr>
              <w:t>89.60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2765" w:type="dxa"/>
            <w:shd w:val="clear" w:color="auto" w:fill="DDDDDD"/>
            <w:vAlign w:val="center"/>
          </w:tcPr>
          <w:p>
            <w:pPr>
              <w:spacing w:line="360" w:lineRule="auto"/>
              <w:jc w:val="center"/>
              <w:rPr>
                <w:rFonts w:ascii="宋体" w:cs="Times New Roman"/>
                <w:b/>
                <w:bCs/>
                <w:color w:val="000000"/>
                <w:sz w:val="28"/>
                <w:szCs w:val="28"/>
              </w:rPr>
            </w:pPr>
            <w:r>
              <w:rPr>
                <w:rFonts w:hint="eastAsia" w:ascii="宋体" w:hAnsi="宋体" w:cs="宋体"/>
                <w:b/>
                <w:bCs/>
                <w:color w:val="000000"/>
                <w:sz w:val="28"/>
                <w:szCs w:val="28"/>
              </w:rPr>
              <w:t>绩效级别评定</w:t>
            </w:r>
          </w:p>
        </w:tc>
        <w:tc>
          <w:tcPr>
            <w:tcW w:w="5531" w:type="dxa"/>
            <w:gridSpan w:val="2"/>
            <w:shd w:val="clear" w:color="auto" w:fill="DDDDDD"/>
            <w:vAlign w:val="center"/>
          </w:tcPr>
          <w:p>
            <w:pPr>
              <w:spacing w:line="360" w:lineRule="auto"/>
              <w:jc w:val="center"/>
              <w:rPr>
                <w:rFonts w:ascii="宋体" w:cs="Times New Roman"/>
                <w:b/>
                <w:bCs/>
                <w:color w:val="000000"/>
                <w:sz w:val="28"/>
                <w:szCs w:val="28"/>
              </w:rPr>
            </w:pPr>
            <w:r>
              <w:rPr>
                <w:rFonts w:hint="eastAsia" w:ascii="宋体" w:cs="Times New Roman"/>
                <w:b/>
                <w:bCs/>
                <w:color w:val="000000"/>
                <w:sz w:val="28"/>
                <w:szCs w:val="28"/>
              </w:rPr>
              <w:t>良</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1.项目立项分析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项目按照香山革命纪念馆工作计划要求，经预算评审，按照</w:t>
      </w:r>
      <w:r>
        <w:rPr>
          <w:rFonts w:hint="eastAsia" w:ascii="仿宋" w:hAnsi="仿宋" w:eastAsia="仿宋" w:cs="仿宋"/>
          <w:sz w:val="32"/>
          <w:szCs w:val="32"/>
          <w:lang w:val="en-US" w:eastAsia="zh-CN"/>
        </w:rPr>
        <w:t>市</w:t>
      </w:r>
      <w:r>
        <w:rPr>
          <w:rFonts w:hint="eastAsia" w:ascii="仿宋" w:hAnsi="仿宋" w:eastAsia="仿宋" w:cs="仿宋"/>
          <w:sz w:val="32"/>
          <w:szCs w:val="32"/>
        </w:rPr>
        <w:t>财政</w:t>
      </w:r>
      <w:r>
        <w:rPr>
          <w:rFonts w:hint="eastAsia" w:ascii="仿宋" w:hAnsi="仿宋" w:eastAsia="仿宋" w:cs="仿宋"/>
          <w:sz w:val="32"/>
          <w:szCs w:val="32"/>
          <w:lang w:val="en-US" w:eastAsia="zh-CN"/>
        </w:rPr>
        <w:t>局</w:t>
      </w:r>
      <w:r>
        <w:rPr>
          <w:rFonts w:hint="eastAsia" w:ascii="仿宋" w:hAnsi="仿宋" w:eastAsia="仿宋" w:cs="仿宋"/>
          <w:sz w:val="32"/>
          <w:szCs w:val="32"/>
        </w:rPr>
        <w:t>立项流程，取得</w:t>
      </w:r>
      <w:r>
        <w:rPr>
          <w:rFonts w:hint="eastAsia" w:ascii="仿宋" w:hAnsi="仿宋" w:eastAsia="仿宋" w:cs="仿宋"/>
          <w:sz w:val="32"/>
          <w:szCs w:val="32"/>
          <w:lang w:val="en-US" w:eastAsia="zh-CN"/>
        </w:rPr>
        <w:t>市</w:t>
      </w:r>
      <w:r>
        <w:rPr>
          <w:rFonts w:hint="eastAsia" w:ascii="仿宋" w:hAnsi="仿宋" w:eastAsia="仿宋" w:cs="仿宋"/>
          <w:sz w:val="32"/>
          <w:szCs w:val="32"/>
        </w:rPr>
        <w:t>财政</w:t>
      </w:r>
      <w:r>
        <w:rPr>
          <w:rFonts w:hint="eastAsia" w:ascii="仿宋" w:hAnsi="仿宋" w:eastAsia="仿宋" w:cs="仿宋"/>
          <w:sz w:val="32"/>
          <w:szCs w:val="32"/>
          <w:lang w:val="en-US" w:eastAsia="zh-CN"/>
        </w:rPr>
        <w:t>局</w:t>
      </w:r>
      <w:r>
        <w:rPr>
          <w:rFonts w:hint="eastAsia" w:ascii="仿宋" w:hAnsi="仿宋" w:eastAsia="仿宋" w:cs="仿宋"/>
          <w:sz w:val="32"/>
          <w:szCs w:val="32"/>
        </w:rPr>
        <w:t>批复，完成项目立项。</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仿宋" w:hAnsi="仿宋" w:eastAsia="仿宋" w:cs="仿宋"/>
          <w:sz w:val="32"/>
          <w:szCs w:val="32"/>
        </w:rPr>
        <w:t>评价分析认为，根据需要落实各项目申报，确定各项指标，符合红色教育要求。符合香山革命纪念馆的职能定位，具有实际意义。按照部门预算编制通知等相关要求，组织开展立项并申报部门预算。</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2.项目绩效目标评价分析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）目标明确性分析</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香山革命纪念馆是专门集中展示香山革命历史的重要场馆，是保护弘扬革命文化和首都红色文化的重要抓手，是加强爱国主义教育和革命传统教育的重要载体。按照建馆之初市委宣传部的有关要求，香山革命纪念馆每年要结合当前宣传工作需要，围绕中国共产党历史上的重大历史事件、历史人物、历史节点，</w:t>
      </w:r>
      <w:r>
        <w:rPr>
          <w:rFonts w:hint="eastAsia" w:ascii="仿宋" w:hAnsi="仿宋" w:eastAsia="仿宋" w:cs="仿宋"/>
          <w:sz w:val="32"/>
          <w:szCs w:val="32"/>
          <w:lang w:val="en-US" w:eastAsia="zh-CN"/>
        </w:rPr>
        <w:t>2022年制作的</w:t>
      </w:r>
      <w:r>
        <w:rPr>
          <w:rFonts w:hint="eastAsia" w:ascii="仿宋" w:hAnsi="仿宋" w:eastAsia="仿宋" w:cs="仿宋"/>
          <w:sz w:val="32"/>
          <w:szCs w:val="32"/>
        </w:rPr>
        <w:t>3个临时展览，作为对基本陈列的进一步丰富和延伸</w:t>
      </w:r>
      <w:r>
        <w:rPr>
          <w:rFonts w:hint="eastAsia" w:ascii="仿宋" w:hAnsi="仿宋" w:eastAsia="仿宋" w:cs="仿宋"/>
          <w:sz w:val="32"/>
          <w:szCs w:val="32"/>
          <w:lang w:eastAsia="zh-CN"/>
        </w:rPr>
        <w:t>。</w:t>
      </w:r>
      <w:r>
        <w:rPr>
          <w:rFonts w:hint="eastAsia" w:ascii="仿宋" w:hAnsi="仿宋" w:eastAsia="仿宋" w:cs="仿宋"/>
          <w:sz w:val="32"/>
          <w:szCs w:val="32"/>
        </w:rPr>
        <w:t>同时也是进一步宣传香山革命历史、弘扬香山革命精神的重要平台，为广大党员干部群众提供党史学习教育的鲜活教材。</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该项目</w:t>
      </w:r>
      <w:r>
        <w:rPr>
          <w:rFonts w:hint="eastAsia" w:ascii="仿宋" w:hAnsi="仿宋" w:eastAsia="仿宋" w:cs="仿宋"/>
          <w:sz w:val="32"/>
          <w:szCs w:val="32"/>
          <w:lang w:val="en-US" w:eastAsia="zh-CN"/>
        </w:rPr>
        <w:t>绩效目标设定</w:t>
      </w:r>
      <w:r>
        <w:rPr>
          <w:rFonts w:hint="eastAsia" w:ascii="仿宋" w:hAnsi="仿宋" w:eastAsia="仿宋" w:cs="仿宋"/>
          <w:sz w:val="32"/>
          <w:szCs w:val="32"/>
        </w:rPr>
        <w:t>符合香山革命纪念馆的职能职责，总体目标较为明确。</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）目标合理性分析</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该项目设定的</w:t>
      </w:r>
      <w:r>
        <w:rPr>
          <w:rFonts w:hint="eastAsia" w:ascii="仿宋" w:hAnsi="仿宋" w:eastAsia="仿宋" w:cs="仿宋"/>
          <w:sz w:val="32"/>
          <w:szCs w:val="32"/>
          <w:lang w:val="en-US" w:eastAsia="zh-CN"/>
        </w:rPr>
        <w:t>绩效</w:t>
      </w:r>
      <w:r>
        <w:rPr>
          <w:rFonts w:hint="eastAsia" w:ascii="仿宋" w:hAnsi="仿宋" w:eastAsia="仿宋" w:cs="仿宋"/>
          <w:sz w:val="32"/>
          <w:szCs w:val="32"/>
        </w:rPr>
        <w:t>目标符合香山革命纪念馆职能职责及相关会议精神，总体目标设定较为合理。</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）目标细化程度分析</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仿宋"/>
          <w:sz w:val="32"/>
          <w:szCs w:val="32"/>
          <w:lang w:val="en-US" w:eastAsia="zh-CN"/>
        </w:rPr>
        <w:t>该项目</w:t>
      </w:r>
      <w:r>
        <w:rPr>
          <w:rFonts w:hint="eastAsia" w:ascii="仿宋" w:hAnsi="仿宋" w:eastAsia="仿宋" w:cs="仿宋"/>
          <w:sz w:val="32"/>
          <w:szCs w:val="32"/>
        </w:rPr>
        <w:t>绩效目标设置的不够全面，如</w:t>
      </w:r>
      <w:r>
        <w:rPr>
          <w:rFonts w:hint="eastAsia" w:ascii="仿宋" w:hAnsi="仿宋" w:eastAsia="仿宋" w:cs="仿宋"/>
          <w:sz w:val="32"/>
          <w:szCs w:val="32"/>
          <w:lang w:val="en-US" w:eastAsia="zh-CN"/>
        </w:rPr>
        <w:t>对</w:t>
      </w:r>
      <w:r>
        <w:rPr>
          <w:rFonts w:hint="eastAsia" w:ascii="仿宋" w:hAnsi="仿宋" w:eastAsia="仿宋" w:cs="仿宋"/>
          <w:sz w:val="32"/>
          <w:szCs w:val="32"/>
        </w:rPr>
        <w:t>展览持续时间</w:t>
      </w:r>
      <w:r>
        <w:rPr>
          <w:rFonts w:hint="eastAsia" w:ascii="仿宋" w:hAnsi="仿宋" w:eastAsia="仿宋" w:cs="仿宋"/>
          <w:sz w:val="32"/>
          <w:szCs w:val="32"/>
          <w:lang w:val="en-US" w:eastAsia="zh-CN"/>
        </w:rPr>
        <w:t>时长</w:t>
      </w:r>
      <w:r>
        <w:rPr>
          <w:rFonts w:hint="eastAsia" w:ascii="仿宋" w:hAnsi="仿宋" w:eastAsia="仿宋" w:cs="仿宋"/>
          <w:sz w:val="32"/>
          <w:szCs w:val="32"/>
        </w:rPr>
        <w:t>，对展览</w:t>
      </w:r>
      <w:r>
        <w:rPr>
          <w:rFonts w:hint="eastAsia" w:ascii="仿宋" w:hAnsi="仿宋" w:eastAsia="仿宋" w:cs="仿宋"/>
          <w:sz w:val="32"/>
          <w:szCs w:val="32"/>
          <w:lang w:val="en-US" w:eastAsia="zh-CN"/>
        </w:rPr>
        <w:t>内容的</w:t>
      </w:r>
      <w:r>
        <w:rPr>
          <w:rFonts w:hint="eastAsia" w:ascii="仿宋" w:hAnsi="仿宋" w:eastAsia="仿宋" w:cs="仿宋"/>
          <w:sz w:val="32"/>
          <w:szCs w:val="32"/>
        </w:rPr>
        <w:t>水平无量化指标等。</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1.项目资金管理</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为进一步规范项目经费的管理，保障资金安全、高效运行，提高资金使用效益，该项目在资金使用过程中，贯彻执行国家行政法规、方针政策，执行北京市财政局、香山革命纪念馆的各项制度，</w:t>
      </w:r>
      <w:r>
        <w:rPr>
          <w:rFonts w:hint="eastAsia" w:ascii="仿宋" w:hAnsi="仿宋" w:eastAsia="仿宋" w:cs="仿宋"/>
          <w:sz w:val="32"/>
          <w:szCs w:val="32"/>
          <w:lang w:val="en-US" w:eastAsia="zh-CN"/>
        </w:rPr>
        <w:t>严格执行</w:t>
      </w:r>
      <w:r>
        <w:rPr>
          <w:rFonts w:hint="eastAsia" w:ascii="仿宋" w:hAnsi="仿宋" w:eastAsia="仿宋" w:cs="仿宋"/>
          <w:sz w:val="32"/>
          <w:szCs w:val="32"/>
        </w:rPr>
        <w:t>合同签订、款项支付</w:t>
      </w:r>
      <w:r>
        <w:rPr>
          <w:rFonts w:hint="eastAsia" w:ascii="仿宋" w:hAnsi="仿宋" w:eastAsia="仿宋" w:cs="仿宋"/>
          <w:sz w:val="32"/>
          <w:szCs w:val="32"/>
          <w:lang w:val="en-US" w:eastAsia="zh-CN"/>
        </w:rPr>
        <w:t>的</w:t>
      </w:r>
      <w:r>
        <w:rPr>
          <w:rFonts w:hint="eastAsia" w:ascii="仿宋" w:hAnsi="仿宋" w:eastAsia="仿宋" w:cs="仿宋"/>
          <w:sz w:val="32"/>
          <w:szCs w:val="32"/>
        </w:rPr>
        <w:t>内部审核流程，</w:t>
      </w:r>
      <w:r>
        <w:rPr>
          <w:rFonts w:hint="eastAsia" w:ascii="仿宋" w:hAnsi="仿宋" w:eastAsia="仿宋" w:cs="仿宋"/>
          <w:sz w:val="32"/>
          <w:szCs w:val="32"/>
          <w:lang w:val="en-US" w:eastAsia="zh-CN"/>
        </w:rPr>
        <w:t>同时由外聘</w:t>
      </w:r>
      <w:r>
        <w:rPr>
          <w:rFonts w:hint="eastAsia" w:ascii="仿宋" w:hAnsi="仿宋" w:eastAsia="仿宋" w:cs="仿宋"/>
          <w:sz w:val="32"/>
          <w:szCs w:val="32"/>
        </w:rPr>
        <w:t>法务、内控</w:t>
      </w:r>
      <w:r>
        <w:rPr>
          <w:rFonts w:hint="eastAsia" w:ascii="仿宋" w:hAnsi="仿宋" w:eastAsia="仿宋" w:cs="仿宋"/>
          <w:sz w:val="32"/>
          <w:szCs w:val="32"/>
          <w:lang w:val="en-US" w:eastAsia="zh-CN"/>
        </w:rPr>
        <w:t>出具审核意见</w:t>
      </w:r>
      <w:r>
        <w:rPr>
          <w:rFonts w:hint="eastAsia" w:ascii="仿宋" w:hAnsi="仿宋" w:eastAsia="仿宋" w:cs="仿宋"/>
          <w:sz w:val="32"/>
          <w:szCs w:val="32"/>
        </w:rPr>
        <w:t>，</w:t>
      </w:r>
      <w:r>
        <w:rPr>
          <w:rFonts w:hint="eastAsia" w:ascii="仿宋" w:hAnsi="仿宋" w:eastAsia="仿宋" w:cs="仿宋"/>
          <w:sz w:val="32"/>
          <w:szCs w:val="32"/>
          <w:lang w:val="en-US" w:eastAsia="zh-CN"/>
        </w:rPr>
        <w:t>并</w:t>
      </w:r>
      <w:r>
        <w:rPr>
          <w:rFonts w:hint="eastAsia" w:ascii="仿宋" w:hAnsi="仿宋" w:eastAsia="仿宋" w:cs="仿宋"/>
          <w:sz w:val="32"/>
          <w:szCs w:val="32"/>
        </w:rPr>
        <w:t>在馆办公会、馆务会上进行通报和决策。</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香山革命纪念馆项目管理制度、资金管理制度、内控流程较规范，项目严格按照上述各项制度管理，资金支付按照预算评审和财政批复内容执行，财务账务处理规范，支出凭单、发票等附件较为齐全。未发现资金挪用等违规情况</w:t>
      </w:r>
      <w:r>
        <w:rPr>
          <w:rFonts w:hint="eastAsia" w:ascii="仿宋" w:hAnsi="仿宋" w:eastAsia="仿宋" w:cs="仿宋"/>
          <w:sz w:val="32"/>
          <w:szCs w:val="32"/>
          <w:lang w:eastAsia="zh-CN"/>
        </w:rPr>
        <w:t>，</w:t>
      </w:r>
      <w:r>
        <w:rPr>
          <w:rFonts w:hint="eastAsia" w:ascii="仿宋" w:hAnsi="仿宋" w:eastAsia="仿宋" w:cs="仿宋"/>
          <w:sz w:val="32"/>
          <w:szCs w:val="32"/>
        </w:rPr>
        <w:t>资金支付管理规范。</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2.项目组织实施</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该</w:t>
      </w:r>
      <w:r>
        <w:rPr>
          <w:rFonts w:hint="eastAsia" w:ascii="仿宋" w:hAnsi="仿宋" w:eastAsia="仿宋" w:cs="仿宋_GB2312"/>
          <w:sz w:val="32"/>
          <w:szCs w:val="32"/>
        </w:rPr>
        <w:t>项目共分为3个部分，分别为中共中央驻地联展、红色电波中的领袖风范北大红楼巡展和党旗国旗军旗诞生史料图片展。</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该项目在项目实施过程中，按照项目实施方案和年度工作设计执行。具体如下：</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）招投标情况</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“中共中央驻地（1921-1949）联展”于2022年3月启动，于3月18日进行</w:t>
      </w:r>
      <w:r>
        <w:rPr>
          <w:rFonts w:hint="eastAsia" w:ascii="仿宋" w:hAnsi="仿宋" w:eastAsia="仿宋" w:cs="仿宋_GB2312"/>
          <w:sz w:val="32"/>
          <w:szCs w:val="32"/>
          <w:lang w:val="en-US" w:eastAsia="zh-CN"/>
        </w:rPr>
        <w:t>项目</w:t>
      </w:r>
      <w:r>
        <w:rPr>
          <w:rFonts w:hint="eastAsia" w:ascii="仿宋" w:hAnsi="仿宋" w:eastAsia="仿宋" w:cs="仿宋_GB2312"/>
          <w:sz w:val="32"/>
          <w:szCs w:val="32"/>
        </w:rPr>
        <w:t>比选，</w:t>
      </w:r>
      <w:r>
        <w:rPr>
          <w:rFonts w:hint="eastAsia" w:ascii="仿宋" w:hAnsi="仿宋" w:eastAsia="仿宋" w:cs="仿宋_GB2312"/>
          <w:sz w:val="32"/>
          <w:szCs w:val="32"/>
          <w:lang w:eastAsia="zh-CN"/>
        </w:rPr>
        <w:t>北京清尚建筑装饰工程有限公司</w:t>
      </w:r>
      <w:r>
        <w:rPr>
          <w:rFonts w:hint="eastAsia" w:ascii="仿宋" w:hAnsi="仿宋" w:eastAsia="仿宋" w:cs="仿宋_GB2312"/>
          <w:sz w:val="32"/>
          <w:szCs w:val="32"/>
        </w:rPr>
        <w:t>以人民币29.6万元中选。“红色电波中的领袖风范巡展”于2022年4月启动，于5月19日进行</w:t>
      </w:r>
      <w:r>
        <w:rPr>
          <w:rFonts w:hint="eastAsia" w:ascii="仿宋" w:hAnsi="仿宋" w:eastAsia="仿宋" w:cs="仿宋_GB2312"/>
          <w:sz w:val="32"/>
          <w:szCs w:val="32"/>
          <w:lang w:val="en-US" w:eastAsia="zh-CN"/>
        </w:rPr>
        <w:t>项目</w:t>
      </w:r>
      <w:r>
        <w:rPr>
          <w:rFonts w:hint="eastAsia" w:ascii="仿宋" w:hAnsi="仿宋" w:eastAsia="仿宋" w:cs="仿宋_GB2312"/>
          <w:sz w:val="32"/>
          <w:szCs w:val="32"/>
        </w:rPr>
        <w:t>比选，</w:t>
      </w:r>
      <w:r>
        <w:rPr>
          <w:rFonts w:hint="eastAsia" w:ascii="仿宋" w:hAnsi="仿宋" w:eastAsia="仿宋" w:cs="仿宋_GB2312"/>
          <w:sz w:val="32"/>
          <w:szCs w:val="32"/>
          <w:lang w:eastAsia="zh-CN"/>
        </w:rPr>
        <w:t>北京清尚建筑装饰工程有限公司</w:t>
      </w:r>
      <w:r>
        <w:rPr>
          <w:rFonts w:hint="eastAsia" w:ascii="仿宋" w:hAnsi="仿宋" w:eastAsia="仿宋" w:cs="仿宋_GB2312"/>
          <w:sz w:val="32"/>
          <w:szCs w:val="32"/>
        </w:rPr>
        <w:t>以人民币30.5万元中选。“党旗国旗军旗诞生史料图片展”于2022年7月启动，于8月10日进行</w:t>
      </w:r>
      <w:r>
        <w:rPr>
          <w:rFonts w:hint="eastAsia" w:ascii="仿宋" w:hAnsi="仿宋" w:eastAsia="仿宋" w:cs="仿宋_GB2312"/>
          <w:sz w:val="32"/>
          <w:szCs w:val="32"/>
          <w:lang w:val="en-US" w:eastAsia="zh-CN"/>
        </w:rPr>
        <w:t>项目</w:t>
      </w:r>
      <w:r>
        <w:rPr>
          <w:rFonts w:hint="eastAsia" w:ascii="仿宋" w:hAnsi="仿宋" w:eastAsia="仿宋" w:cs="仿宋_GB2312"/>
          <w:sz w:val="32"/>
          <w:szCs w:val="32"/>
        </w:rPr>
        <w:t>比选，北京市文化创意产业发展服务有限公司以人民币36.9462万元中选。</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）合同签订情况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_GB2312"/>
          <w:sz w:val="32"/>
          <w:szCs w:val="32"/>
        </w:rPr>
        <w:t>“中共中央驻地（1921-1949）联展”于3月21日与</w:t>
      </w:r>
      <w:r>
        <w:rPr>
          <w:rFonts w:hint="eastAsia" w:ascii="仿宋" w:hAnsi="仿宋" w:eastAsia="仿宋" w:cs="仿宋_GB2312"/>
          <w:sz w:val="32"/>
          <w:szCs w:val="32"/>
          <w:lang w:eastAsia="zh-CN"/>
        </w:rPr>
        <w:t>北京清尚建筑装饰工程有限公司</w:t>
      </w:r>
      <w:r>
        <w:rPr>
          <w:rFonts w:hint="eastAsia" w:ascii="仿宋" w:hAnsi="仿宋" w:eastAsia="仿宋" w:cs="仿宋_GB2312"/>
          <w:sz w:val="32"/>
          <w:szCs w:val="32"/>
        </w:rPr>
        <w:t>按中选金额签订合同。“红色电波中的领袖风范巡展”于6月17与</w:t>
      </w:r>
      <w:r>
        <w:rPr>
          <w:rFonts w:hint="eastAsia" w:ascii="仿宋" w:hAnsi="仿宋" w:eastAsia="仿宋" w:cs="仿宋_GB2312"/>
          <w:sz w:val="32"/>
          <w:szCs w:val="32"/>
          <w:lang w:eastAsia="zh-CN"/>
        </w:rPr>
        <w:t>北京清尚建筑装饰工程有限公司</w:t>
      </w:r>
      <w:r>
        <w:rPr>
          <w:rFonts w:hint="eastAsia" w:ascii="仿宋" w:hAnsi="仿宋" w:eastAsia="仿宋" w:cs="仿宋_GB2312"/>
          <w:sz w:val="32"/>
          <w:szCs w:val="32"/>
        </w:rPr>
        <w:t>按中选金额签订合同。“党旗国旗军旗诞生史料图片展”于8月22日与北京市文化创意产业发展服务有限公司按中选金额签订合同。</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）项目实施情况</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“中共中央驻地（1921-1949）联展”3月19日开工，3月25日</w:t>
      </w:r>
      <w:r>
        <w:rPr>
          <w:rFonts w:hint="eastAsia" w:ascii="仿宋" w:hAnsi="仿宋" w:eastAsia="仿宋" w:cs="仿宋_GB2312"/>
          <w:sz w:val="32"/>
          <w:szCs w:val="32"/>
          <w:lang w:val="en-US" w:eastAsia="zh-CN"/>
        </w:rPr>
        <w:t>完工组织</w:t>
      </w:r>
      <w:r>
        <w:rPr>
          <w:rFonts w:hint="eastAsia" w:ascii="仿宋" w:hAnsi="仿宋" w:eastAsia="仿宋" w:cs="仿宋_GB2312"/>
          <w:sz w:val="32"/>
          <w:szCs w:val="32"/>
        </w:rPr>
        <w:t>验收。</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“红色电波中的领袖风范巡展”7月14日开工，9月30日</w:t>
      </w:r>
      <w:r>
        <w:rPr>
          <w:rFonts w:hint="eastAsia" w:ascii="仿宋" w:hAnsi="仿宋" w:eastAsia="仿宋" w:cs="仿宋_GB2312"/>
          <w:sz w:val="32"/>
          <w:szCs w:val="32"/>
          <w:lang w:val="en-US" w:eastAsia="zh-CN"/>
        </w:rPr>
        <w:t>完工组织</w:t>
      </w:r>
      <w:r>
        <w:rPr>
          <w:rFonts w:hint="eastAsia" w:ascii="仿宋" w:hAnsi="仿宋" w:eastAsia="仿宋" w:cs="仿宋_GB2312"/>
          <w:sz w:val="32"/>
          <w:szCs w:val="32"/>
        </w:rPr>
        <w:t>验收。</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“党旗国旗军旗诞生史料图片展”8月22日开工，9月9日</w:t>
      </w:r>
      <w:r>
        <w:rPr>
          <w:rFonts w:hint="eastAsia" w:ascii="仿宋" w:hAnsi="仿宋" w:eastAsia="仿宋" w:cs="仿宋_GB2312"/>
          <w:sz w:val="32"/>
          <w:szCs w:val="32"/>
          <w:lang w:val="en-US" w:eastAsia="zh-CN"/>
        </w:rPr>
        <w:t>完工组织</w:t>
      </w:r>
      <w:r>
        <w:rPr>
          <w:rFonts w:hint="eastAsia" w:ascii="仿宋" w:hAnsi="仿宋" w:eastAsia="仿宋" w:cs="仿宋_GB2312"/>
          <w:sz w:val="32"/>
          <w:szCs w:val="32"/>
        </w:rPr>
        <w:t>验收。</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rPr>
        <w:t>）项目验收</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香山革命纪念馆展览陈列部组织对项目进行验收，验收</w:t>
      </w:r>
      <w:r>
        <w:rPr>
          <w:rFonts w:hint="eastAsia" w:ascii="仿宋" w:hAnsi="仿宋" w:eastAsia="仿宋" w:cs="仿宋_GB2312"/>
          <w:sz w:val="32"/>
          <w:szCs w:val="32"/>
        </w:rPr>
        <w:t>通过并出具</w:t>
      </w:r>
      <w:r>
        <w:rPr>
          <w:rFonts w:hint="eastAsia" w:ascii="仿宋" w:hAnsi="仿宋" w:eastAsia="仿宋" w:cs="仿宋_GB2312"/>
          <w:sz w:val="32"/>
          <w:szCs w:val="32"/>
          <w:lang w:val="en-US" w:eastAsia="zh-CN"/>
        </w:rPr>
        <w:t>验收报告及</w:t>
      </w:r>
      <w:r>
        <w:rPr>
          <w:rFonts w:hint="eastAsia" w:ascii="仿宋" w:hAnsi="仿宋" w:eastAsia="仿宋" w:cs="仿宋_GB2312"/>
          <w:sz w:val="32"/>
          <w:szCs w:val="32"/>
        </w:rPr>
        <w:t>“2022年</w:t>
      </w:r>
      <w:r>
        <w:rPr>
          <w:rFonts w:hint="eastAsia" w:ascii="仿宋" w:hAnsi="仿宋" w:eastAsia="仿宋" w:cs="仿宋_GB2312"/>
          <w:sz w:val="32"/>
          <w:szCs w:val="32"/>
          <w:lang w:val="en-US" w:eastAsia="zh-CN"/>
        </w:rPr>
        <w:t>香山革命纪念馆</w:t>
      </w:r>
      <w:r>
        <w:rPr>
          <w:rFonts w:hint="eastAsia" w:ascii="仿宋" w:hAnsi="仿宋" w:eastAsia="仿宋" w:cs="仿宋"/>
          <w:sz w:val="32"/>
          <w:szCs w:val="32"/>
        </w:rPr>
        <w:t>临时性展览”结项报告。</w:t>
      </w:r>
    </w:p>
    <w:p>
      <w:pPr>
        <w:spacing w:line="360" w:lineRule="auto"/>
        <w:ind w:firstLine="640" w:firstLineChars="200"/>
        <w:rPr>
          <w:rFonts w:ascii="宋体" w:cs="Times New Roman"/>
          <w:sz w:val="32"/>
          <w:szCs w:val="32"/>
        </w:rPr>
      </w:pPr>
      <w:r>
        <w:rPr>
          <w:rFonts w:hint="eastAsia" w:ascii="仿宋" w:hAnsi="仿宋" w:eastAsia="仿宋" w:cs="仿宋"/>
          <w:sz w:val="32"/>
          <w:szCs w:val="32"/>
        </w:rPr>
        <w:t>评价分析认为，该项目组织机构健全，项目组织过程公开透明，各阶段组织形式合理合法。</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3.项目管理情况</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）管理制度建设</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该</w:t>
      </w:r>
      <w:r>
        <w:rPr>
          <w:rFonts w:hint="eastAsia" w:ascii="仿宋" w:hAnsi="仿宋" w:eastAsia="仿宋" w:cs="仿宋"/>
          <w:sz w:val="32"/>
          <w:szCs w:val="32"/>
        </w:rPr>
        <w:t>项目所有采购内容均严格执行《香山革命纪念馆财务支出管理办法》《香山革命纪念馆</w:t>
      </w:r>
      <w:r>
        <w:rPr>
          <w:rFonts w:hint="eastAsia" w:ascii="仿宋" w:hAnsi="仿宋" w:eastAsia="仿宋" w:cs="仿宋"/>
          <w:sz w:val="32"/>
          <w:szCs w:val="32"/>
          <w:lang w:val="en-US" w:eastAsia="zh-CN"/>
        </w:rPr>
        <w:t>供应商选取</w:t>
      </w:r>
      <w:r>
        <w:rPr>
          <w:rFonts w:hint="eastAsia" w:ascii="仿宋" w:hAnsi="仿宋" w:eastAsia="仿宋" w:cs="仿宋"/>
          <w:sz w:val="32"/>
          <w:szCs w:val="32"/>
        </w:rPr>
        <w:t>办法》《香山革命纪念馆</w:t>
      </w:r>
      <w:r>
        <w:rPr>
          <w:rFonts w:hint="eastAsia" w:ascii="仿宋" w:hAnsi="仿宋" w:eastAsia="仿宋" w:cs="仿宋"/>
          <w:sz w:val="32"/>
          <w:szCs w:val="32"/>
          <w:lang w:val="en-US" w:eastAsia="zh-CN"/>
        </w:rPr>
        <w:t>议事规则</w:t>
      </w:r>
      <w:r>
        <w:rPr>
          <w:rFonts w:hint="eastAsia" w:ascii="仿宋" w:hAnsi="仿宋" w:eastAsia="仿宋" w:cs="仿宋"/>
          <w:sz w:val="32"/>
          <w:szCs w:val="32"/>
        </w:rPr>
        <w:t>》等一系列规章制度。</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）日常监督检查情况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该项目</w:t>
      </w:r>
      <w:r>
        <w:rPr>
          <w:rFonts w:hint="eastAsia" w:ascii="仿宋" w:hAnsi="仿宋" w:eastAsia="仿宋" w:cs="仿宋"/>
          <w:sz w:val="32"/>
          <w:szCs w:val="32"/>
        </w:rPr>
        <w:t>在</w:t>
      </w:r>
      <w:r>
        <w:rPr>
          <w:rFonts w:hint="eastAsia" w:ascii="仿宋" w:hAnsi="仿宋" w:eastAsia="仿宋" w:cs="仿宋"/>
          <w:sz w:val="32"/>
          <w:szCs w:val="32"/>
          <w:lang w:val="en-US" w:eastAsia="zh-CN"/>
        </w:rPr>
        <w:t>馆务会</w:t>
      </w:r>
      <w:r>
        <w:rPr>
          <w:rFonts w:hint="eastAsia" w:ascii="仿宋" w:hAnsi="仿宋" w:eastAsia="仿宋" w:cs="仿宋"/>
          <w:sz w:val="32"/>
          <w:szCs w:val="32"/>
        </w:rPr>
        <w:t>领导下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在</w:t>
      </w:r>
      <w:r>
        <w:rPr>
          <w:rFonts w:hint="eastAsia" w:ascii="仿宋" w:hAnsi="仿宋" w:eastAsia="仿宋" w:cs="仿宋"/>
          <w:sz w:val="32"/>
          <w:szCs w:val="32"/>
        </w:rPr>
        <w:t>展览陈列部组织管理下，项目组成员实时跟进项目进度</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该项目前期文字、版式布置等工作，均由编辑研究部、文物征集研究部、展览陈列部等多部门逐一商讨核定，确保史实无误、意识形态安全、布局合理美观。施工期间展览陈列部和安全物业部</w:t>
      </w:r>
      <w:r>
        <w:rPr>
          <w:rFonts w:hint="eastAsia" w:ascii="仿宋" w:hAnsi="仿宋" w:eastAsia="仿宋" w:cs="仿宋"/>
          <w:sz w:val="32"/>
          <w:szCs w:val="32"/>
        </w:rPr>
        <w:t>与项目方开展了多次项目进度汇报会与协调会，确保了项目的顺利实施和完成。</w:t>
      </w:r>
      <w:r>
        <w:rPr>
          <w:rFonts w:ascii="仿宋" w:hAnsi="仿宋" w:eastAsia="仿宋" w:cs="仿宋"/>
          <w:sz w:val="32"/>
          <w:szCs w:val="32"/>
        </w:rPr>
        <w:t xml:space="preserve"> </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（3）对实施单位的管理措施</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展览陈列</w:t>
      </w:r>
      <w:r>
        <w:rPr>
          <w:rFonts w:hint="eastAsia" w:ascii="仿宋" w:hAnsi="仿宋" w:eastAsia="仿宋" w:cs="仿宋"/>
          <w:sz w:val="32"/>
          <w:szCs w:val="32"/>
        </w:rPr>
        <w:t>部对实施单位进行了全过程管理。</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仿宋"/>
          <w:sz w:val="32"/>
          <w:szCs w:val="32"/>
        </w:rPr>
        <w:t>评价分析认为，该项目管理措施较为全面，但对</w:t>
      </w:r>
      <w:r>
        <w:rPr>
          <w:rFonts w:hint="eastAsia" w:ascii="仿宋" w:hAnsi="仿宋" w:eastAsia="仿宋" w:cs="仿宋"/>
          <w:sz w:val="32"/>
          <w:szCs w:val="32"/>
          <w:lang w:val="en-US" w:eastAsia="zh-CN"/>
        </w:rPr>
        <w:t>该</w:t>
      </w:r>
      <w:r>
        <w:rPr>
          <w:rFonts w:hint="eastAsia" w:ascii="仿宋" w:hAnsi="仿宋" w:eastAsia="仿宋" w:cs="仿宋"/>
          <w:sz w:val="32"/>
          <w:szCs w:val="32"/>
        </w:rPr>
        <w:t>项目执行的过程管控、质量验收</w:t>
      </w:r>
      <w:r>
        <w:rPr>
          <w:rFonts w:hint="eastAsia" w:ascii="仿宋" w:hAnsi="仿宋" w:eastAsia="仿宋" w:cs="仿宋"/>
          <w:sz w:val="32"/>
          <w:szCs w:val="32"/>
          <w:lang w:val="en-US" w:eastAsia="zh-CN"/>
        </w:rPr>
        <w:t>组织</w:t>
      </w:r>
      <w:r>
        <w:rPr>
          <w:rFonts w:hint="eastAsia" w:ascii="仿宋" w:hAnsi="仿宋" w:eastAsia="仿宋" w:cs="仿宋"/>
          <w:sz w:val="32"/>
          <w:szCs w:val="32"/>
        </w:rPr>
        <w:t>有待进一步提升</w:t>
      </w:r>
      <w:r>
        <w:rPr>
          <w:rFonts w:hint="eastAsia" w:ascii="仿宋" w:hAnsi="仿宋" w:eastAsia="仿宋" w:cs="仿宋"/>
          <w:sz w:val="32"/>
          <w:szCs w:val="32"/>
          <w:lang w:val="en-US" w:eastAsia="zh-CN"/>
        </w:rPr>
        <w:t>空间</w:t>
      </w:r>
      <w:r>
        <w:rPr>
          <w:rFonts w:hint="eastAsia" w:ascii="仿宋" w:hAnsi="仿宋" w:eastAsia="仿宋" w:cs="仿宋"/>
          <w:sz w:val="32"/>
          <w:szCs w:val="32"/>
        </w:rPr>
        <w:t>。</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1.项目预期目标完成情况</w:t>
      </w:r>
    </w:p>
    <w:p>
      <w:pPr>
        <w:spacing w:line="360" w:lineRule="auto"/>
        <w:ind w:firstLine="640"/>
        <w:rPr>
          <w:rFonts w:ascii="仿宋" w:hAnsi="仿宋" w:eastAsia="仿宋" w:cs="仿宋_GB2312"/>
          <w:sz w:val="32"/>
          <w:szCs w:val="32"/>
        </w:rPr>
      </w:pPr>
      <w:r>
        <w:rPr>
          <w:rFonts w:hint="eastAsia" w:ascii="仿宋" w:hAnsi="仿宋" w:eastAsia="仿宋" w:cs="仿宋_GB2312"/>
          <w:sz w:val="32"/>
          <w:szCs w:val="32"/>
          <w:lang w:eastAsia="zh-CN"/>
        </w:rPr>
        <w:t>北京清尚建筑装饰工程有限公司</w:t>
      </w:r>
      <w:r>
        <w:rPr>
          <w:rFonts w:hint="eastAsia" w:ascii="仿宋" w:hAnsi="仿宋" w:eastAsia="仿宋" w:cs="仿宋_GB2312"/>
          <w:sz w:val="32"/>
          <w:szCs w:val="32"/>
        </w:rPr>
        <w:t>负责“中共中央驻地（1921-1949）联展”的展览总体方案深化设计、展板展架等制品内容的设计与制作、展板展架等制品内容的包装与往返运输、展览的布展撤展和展览海报宣传折页等宣传品的设计与制作。</w:t>
      </w:r>
    </w:p>
    <w:p>
      <w:pPr>
        <w:spacing w:line="360" w:lineRule="auto"/>
        <w:ind w:firstLine="640"/>
        <w:rPr>
          <w:rFonts w:ascii="仿宋" w:hAnsi="仿宋" w:eastAsia="仿宋" w:cs="仿宋_GB2312"/>
          <w:sz w:val="32"/>
          <w:szCs w:val="32"/>
        </w:rPr>
      </w:pPr>
      <w:r>
        <w:rPr>
          <w:rFonts w:hint="eastAsia" w:ascii="仿宋" w:hAnsi="仿宋" w:eastAsia="仿宋" w:cs="仿宋_GB2312"/>
          <w:sz w:val="32"/>
          <w:szCs w:val="32"/>
          <w:lang w:eastAsia="zh-CN"/>
        </w:rPr>
        <w:t>北京清尚建筑装饰工程有限公司</w:t>
      </w:r>
      <w:r>
        <w:rPr>
          <w:rFonts w:hint="eastAsia" w:ascii="仿宋" w:hAnsi="仿宋" w:eastAsia="仿宋" w:cs="仿宋_GB2312"/>
          <w:sz w:val="32"/>
          <w:szCs w:val="32"/>
        </w:rPr>
        <w:t>负责“红色电波中的领袖风范巡展”的展览总体方案深化设计、展板展架等制品内容的设计与制作、展板展架等制品内容的包装与往返运输、展览的布展撤展和展览海报宣传折页等宣传品的设计与制作。</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北京市文化创意产业发展服务有限公司负责“党旗国旗军旗诞生史料图片展”的展览总体方案深化设计、展板展架等制品内容的设计与制作、展板展架等制品内容的包装与往返运输、展览的布展撤展和展览海报宣传折页等宣传品的设计与制作。</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评价分析认为，通过该项目的实施，完成了</w:t>
      </w:r>
      <w:r>
        <w:rPr>
          <w:rFonts w:hint="eastAsia" w:ascii="仿宋" w:hAnsi="仿宋" w:eastAsia="仿宋" w:cs="仿宋"/>
          <w:sz w:val="32"/>
          <w:szCs w:val="32"/>
          <w:lang w:val="en-US" w:eastAsia="zh-CN"/>
        </w:rPr>
        <w:t>项目</w:t>
      </w:r>
      <w:r>
        <w:rPr>
          <w:rFonts w:hint="eastAsia" w:ascii="仿宋" w:hAnsi="仿宋" w:eastAsia="仿宋" w:cs="仿宋"/>
          <w:sz w:val="32"/>
          <w:szCs w:val="32"/>
        </w:rPr>
        <w:t>预期</w:t>
      </w:r>
      <w:r>
        <w:rPr>
          <w:rFonts w:hint="eastAsia" w:ascii="仿宋" w:hAnsi="仿宋" w:eastAsia="仿宋" w:cs="仿宋"/>
          <w:sz w:val="32"/>
          <w:szCs w:val="32"/>
          <w:lang w:val="en-US" w:eastAsia="zh-CN"/>
        </w:rPr>
        <w:t>和</w:t>
      </w:r>
      <w:r>
        <w:rPr>
          <w:rFonts w:hint="eastAsia" w:ascii="仿宋" w:hAnsi="仿宋" w:eastAsia="仿宋" w:cs="仿宋"/>
          <w:sz w:val="32"/>
          <w:szCs w:val="32"/>
        </w:rPr>
        <w:t>既定的</w:t>
      </w:r>
      <w:r>
        <w:rPr>
          <w:rFonts w:hint="eastAsia" w:ascii="仿宋" w:hAnsi="仿宋" w:eastAsia="仿宋" w:cs="仿宋"/>
          <w:sz w:val="32"/>
          <w:szCs w:val="32"/>
          <w:lang w:val="en-US" w:eastAsia="zh-CN"/>
        </w:rPr>
        <w:t>绩效</w:t>
      </w:r>
      <w:r>
        <w:rPr>
          <w:rFonts w:hint="eastAsia" w:ascii="仿宋" w:hAnsi="仿宋" w:eastAsia="仿宋" w:cs="仿宋"/>
          <w:sz w:val="32"/>
          <w:szCs w:val="32"/>
        </w:rPr>
        <w:t>目标。</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2.项目质量完成情况</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“中共中央驻地（1921-1949）联展”相关工作任务与指标已按合同规定全部完成，</w:t>
      </w:r>
      <w:r>
        <w:rPr>
          <w:rFonts w:hint="eastAsia" w:ascii="仿宋" w:hAnsi="仿宋" w:eastAsia="仿宋" w:cs="仿宋_GB2312"/>
          <w:sz w:val="32"/>
          <w:szCs w:val="32"/>
          <w:lang w:val="en-US" w:eastAsia="zh-CN"/>
        </w:rPr>
        <w:t>并</w:t>
      </w:r>
      <w:r>
        <w:rPr>
          <w:rFonts w:hint="eastAsia" w:ascii="仿宋" w:hAnsi="仿宋" w:eastAsia="仿宋" w:cs="仿宋_GB2312"/>
          <w:sz w:val="32"/>
          <w:szCs w:val="32"/>
        </w:rPr>
        <w:t>出具竣工验收报告1份。</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“红色电波中的领袖风范巡展”相关工作任务与指标已按合同规定全部完成，</w:t>
      </w:r>
      <w:r>
        <w:rPr>
          <w:rFonts w:hint="eastAsia" w:ascii="仿宋" w:hAnsi="仿宋" w:eastAsia="仿宋" w:cs="仿宋_GB2312"/>
          <w:sz w:val="32"/>
          <w:szCs w:val="32"/>
          <w:lang w:val="en-US" w:eastAsia="zh-CN"/>
        </w:rPr>
        <w:t>并</w:t>
      </w:r>
      <w:r>
        <w:rPr>
          <w:rFonts w:hint="eastAsia" w:ascii="仿宋" w:hAnsi="仿宋" w:eastAsia="仿宋" w:cs="仿宋_GB2312"/>
          <w:sz w:val="32"/>
          <w:szCs w:val="32"/>
        </w:rPr>
        <w:t>出具竣工验收报告1份。</w:t>
      </w:r>
    </w:p>
    <w:p>
      <w:pPr>
        <w:spacing w:line="360" w:lineRule="auto"/>
        <w:ind w:firstLine="640" w:firstLineChars="200"/>
        <w:rPr>
          <w:rFonts w:ascii="仿宋" w:hAnsi="仿宋" w:eastAsia="仿宋" w:cs="Times New Roman"/>
          <w:sz w:val="32"/>
          <w:szCs w:val="32"/>
        </w:rPr>
      </w:pPr>
      <w:r>
        <w:rPr>
          <w:rFonts w:hint="eastAsia" w:ascii="仿宋" w:hAnsi="仿宋" w:eastAsia="仿宋" w:cs="仿宋_GB2312"/>
          <w:sz w:val="32"/>
          <w:szCs w:val="32"/>
        </w:rPr>
        <w:t>“党旗国旗军旗诞生史料图片展”相关工作任务与指标已按合同规定全部完成，</w:t>
      </w:r>
      <w:r>
        <w:rPr>
          <w:rFonts w:hint="eastAsia" w:ascii="仿宋" w:hAnsi="仿宋" w:eastAsia="仿宋" w:cs="仿宋_GB2312"/>
          <w:sz w:val="32"/>
          <w:szCs w:val="32"/>
          <w:lang w:val="en-US" w:eastAsia="zh-CN"/>
        </w:rPr>
        <w:t>并</w:t>
      </w:r>
      <w:r>
        <w:rPr>
          <w:rFonts w:hint="eastAsia" w:ascii="仿宋" w:hAnsi="仿宋" w:eastAsia="仿宋" w:cs="仿宋_GB2312"/>
          <w:sz w:val="32"/>
          <w:szCs w:val="32"/>
        </w:rPr>
        <w:t>出具竣工验收报告1份。</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评价分析认为，通过该项目的实施，工作完成质量符合预期要求，完成情况较好。</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3.项目实施进度情况</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仿宋"/>
          <w:sz w:val="32"/>
          <w:szCs w:val="32"/>
        </w:rPr>
        <w:t>该项目根据年度工作安排进度实施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但受疫情影响与年初绩效目标制定时间计划略有差异。</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1.项目实施产生的社会效益</w:t>
      </w:r>
    </w:p>
    <w:p>
      <w:pPr>
        <w:spacing w:line="360" w:lineRule="auto"/>
        <w:ind w:firstLine="640" w:firstLineChars="200"/>
        <w:rPr>
          <w:rFonts w:ascii="仿宋" w:hAnsi="仿宋" w:eastAsia="仿宋" w:cs="Times New Roman"/>
          <w:sz w:val="32"/>
          <w:szCs w:val="32"/>
        </w:rPr>
      </w:pPr>
      <w:r>
        <w:rPr>
          <w:rFonts w:hint="eastAsia" w:ascii="仿宋" w:hAnsi="仿宋" w:eastAsia="仿宋" w:cs="仿宋_GB2312"/>
          <w:sz w:val="32"/>
          <w:szCs w:val="32"/>
        </w:rPr>
        <w:t>香山革命纪念馆每年要结合当前宣传工作需要，围绕中国共产党的历史上重大历史事件、历史人物、历史节点，</w:t>
      </w:r>
      <w:r>
        <w:rPr>
          <w:rFonts w:hint="eastAsia" w:ascii="仿宋" w:hAnsi="仿宋" w:eastAsia="仿宋" w:cs="仿宋_GB2312"/>
          <w:sz w:val="32"/>
          <w:szCs w:val="32"/>
          <w:lang w:val="en-US" w:eastAsia="zh-CN"/>
        </w:rPr>
        <w:t>制作</w:t>
      </w:r>
      <w:r>
        <w:rPr>
          <w:rFonts w:hint="eastAsia" w:ascii="仿宋" w:hAnsi="仿宋" w:eastAsia="仿宋" w:cs="仿宋_GB2312"/>
          <w:sz w:val="32"/>
          <w:szCs w:val="32"/>
        </w:rPr>
        <w:t>3个临时</w:t>
      </w:r>
      <w:r>
        <w:rPr>
          <w:rFonts w:hint="eastAsia" w:ascii="仿宋" w:hAnsi="仿宋" w:eastAsia="仿宋" w:cs="仿宋_GB2312"/>
          <w:sz w:val="32"/>
          <w:szCs w:val="32"/>
          <w:lang w:val="en-US" w:eastAsia="zh-CN"/>
        </w:rPr>
        <w:t>性</w:t>
      </w:r>
      <w:r>
        <w:rPr>
          <w:rFonts w:hint="eastAsia" w:ascii="仿宋" w:hAnsi="仿宋" w:eastAsia="仿宋" w:cs="仿宋_GB2312"/>
          <w:sz w:val="32"/>
          <w:szCs w:val="32"/>
        </w:rPr>
        <w:t>展览</w:t>
      </w:r>
      <w:r>
        <w:rPr>
          <w:rFonts w:hint="eastAsia" w:ascii="仿宋" w:hAnsi="仿宋" w:eastAsia="仿宋" w:cs="仿宋"/>
          <w:sz w:val="32"/>
          <w:szCs w:val="32"/>
        </w:rPr>
        <w:t>，增加了香山革命纪念馆展览内容，大幅度增加了参观人数，使香山革命纪念馆的认知度、影响力均有不同程度地提升。</w:t>
      </w:r>
    </w:p>
    <w:p>
      <w:pPr>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个临时性展览，均由馆内多个部门协同研究、打磨完成，将原展览的精华进行浓缩，在有限的空间内更多的保留了原展览的主旨。每个临时性展览均完整的呈现了内容，展览线路顺畅，整体效果较好。3个临时性展览在香山革命纪念馆及北大红楼均正常开放，达到了预期开放率。</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评价分析认为，该项目产生了重大的社会效益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取得了良好的社会舆论反响</w:t>
      </w:r>
      <w:r>
        <w:rPr>
          <w:rFonts w:hint="eastAsia" w:ascii="仿宋" w:hAnsi="仿宋" w:eastAsia="仿宋" w:cs="仿宋"/>
          <w:sz w:val="32"/>
          <w:szCs w:val="32"/>
        </w:rPr>
        <w:t>。</w:t>
      </w:r>
    </w:p>
    <w:p>
      <w:pPr>
        <w:spacing w:line="360" w:lineRule="auto"/>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2.项目实施产生的可持续影响</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仿宋"/>
          <w:sz w:val="32"/>
          <w:szCs w:val="32"/>
        </w:rPr>
        <w:t>该项目</w:t>
      </w:r>
      <w:r>
        <w:rPr>
          <w:rFonts w:hint="eastAsia" w:ascii="仿宋" w:hAnsi="仿宋" w:eastAsia="仿宋" w:cs="仿宋_GB2312"/>
          <w:sz w:val="32"/>
          <w:szCs w:val="32"/>
        </w:rPr>
        <w:t>作为对基本陈列的进一步丰富和延伸，同时也是进一步宣传香山革命历史、弘扬香山革命精神的重要平台，为广大党员干部群众提供党史学习教育的鲜活教材。</w:t>
      </w:r>
      <w:r>
        <w:rPr>
          <w:rFonts w:hint="eastAsia" w:ascii="仿宋" w:hAnsi="仿宋" w:eastAsia="仿宋" w:cs="仿宋_GB2312"/>
          <w:sz w:val="32"/>
          <w:szCs w:val="32"/>
          <w:lang w:val="en-US" w:eastAsia="zh-CN"/>
        </w:rPr>
        <w:t>项目从“走出去”和“引进来”两个方面拓展展览外延，“引进来”的展览以浓缩精华的方式，使更多优秀展览被更多人知晓，起到多样化宣传国史、党史、军史的效果；“走出去”的展览，将香山革命纪念馆专题展览的精华在更多地区展示，将馆内历史研究成果向更多人群展现，起到扩大宣传，提升影响力的作用。</w:t>
      </w:r>
    </w:p>
    <w:p>
      <w:pPr>
        <w:spacing w:line="360" w:lineRule="auto"/>
        <w:ind w:firstLine="640" w:firstLineChars="200"/>
        <w:rPr>
          <w:rFonts w:hint="eastAsia" w:ascii="黑体" w:hAnsi="黑体" w:eastAsia="黑体" w:cs="黑体"/>
          <w:sz w:val="32"/>
          <w:szCs w:val="32"/>
        </w:rPr>
      </w:pPr>
      <w:r>
        <w:rPr>
          <w:rFonts w:hint="eastAsia" w:ascii="仿宋" w:hAnsi="仿宋" w:eastAsia="仿宋" w:cs="仿宋"/>
          <w:sz w:val="32"/>
          <w:szCs w:val="32"/>
        </w:rPr>
        <w:t>评价分析认为，该项目</w:t>
      </w:r>
      <w:r>
        <w:rPr>
          <w:rFonts w:hint="eastAsia" w:ascii="仿宋" w:hAnsi="仿宋" w:eastAsia="仿宋" w:cs="仿宋"/>
          <w:sz w:val="32"/>
          <w:szCs w:val="32"/>
          <w:lang w:val="en-US" w:eastAsia="zh-CN"/>
        </w:rPr>
        <w:t>对</w:t>
      </w:r>
      <w:r>
        <w:rPr>
          <w:rFonts w:hint="eastAsia" w:ascii="仿宋" w:hAnsi="仿宋" w:eastAsia="仿宋" w:cs="仿宋"/>
          <w:sz w:val="32"/>
          <w:szCs w:val="32"/>
        </w:rPr>
        <w:t>持续宣传革命精神，</w:t>
      </w:r>
      <w:r>
        <w:rPr>
          <w:rFonts w:hint="eastAsia" w:ascii="仿宋" w:hAnsi="仿宋" w:eastAsia="仿宋" w:cs="仿宋"/>
          <w:sz w:val="32"/>
          <w:szCs w:val="32"/>
          <w:lang w:val="en-US" w:eastAsia="zh-CN"/>
        </w:rPr>
        <w:t>赓续红色血脉，</w:t>
      </w:r>
      <w:r>
        <w:rPr>
          <w:rFonts w:hint="eastAsia" w:ascii="仿宋" w:hAnsi="仿宋" w:eastAsia="仿宋" w:cs="仿宋"/>
          <w:sz w:val="32"/>
          <w:szCs w:val="32"/>
        </w:rPr>
        <w:t>具有深远的可持续影响力。</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．绩效目标设置的不够全面</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细化程度不足</w:t>
      </w:r>
      <w:r>
        <w:rPr>
          <w:rFonts w:hint="eastAsia" w:ascii="仿宋" w:hAnsi="仿宋" w:eastAsia="仿宋" w:cs="仿宋"/>
          <w:sz w:val="32"/>
          <w:szCs w:val="32"/>
        </w:rPr>
        <w:t>，</w:t>
      </w:r>
      <w:r>
        <w:rPr>
          <w:rFonts w:hint="eastAsia" w:ascii="仿宋" w:hAnsi="仿宋" w:eastAsia="仿宋" w:cs="仿宋"/>
          <w:sz w:val="32"/>
          <w:szCs w:val="32"/>
          <w:lang w:val="en-US" w:eastAsia="zh-CN"/>
        </w:rPr>
        <w:t>如</w:t>
      </w:r>
      <w:r>
        <w:rPr>
          <w:rFonts w:hint="eastAsia" w:ascii="仿宋" w:hAnsi="仿宋" w:eastAsia="仿宋" w:cs="仿宋"/>
          <w:sz w:val="32"/>
          <w:szCs w:val="32"/>
        </w:rPr>
        <w:t>展览持续</w:t>
      </w:r>
      <w:r>
        <w:rPr>
          <w:rFonts w:hint="eastAsia" w:ascii="仿宋" w:hAnsi="仿宋" w:eastAsia="仿宋" w:cs="仿宋"/>
          <w:sz w:val="32"/>
          <w:szCs w:val="32"/>
          <w:lang w:val="en-US" w:eastAsia="zh-CN"/>
        </w:rPr>
        <w:t>开放时长、</w:t>
      </w:r>
      <w:r>
        <w:rPr>
          <w:rFonts w:hint="eastAsia" w:ascii="仿宋" w:hAnsi="仿宋" w:eastAsia="仿宋" w:cs="仿宋"/>
          <w:sz w:val="32"/>
          <w:szCs w:val="32"/>
        </w:rPr>
        <w:t>展览</w:t>
      </w:r>
      <w:r>
        <w:rPr>
          <w:rFonts w:hint="eastAsia" w:ascii="仿宋" w:hAnsi="仿宋" w:eastAsia="仿宋" w:cs="仿宋"/>
          <w:sz w:val="32"/>
          <w:szCs w:val="32"/>
          <w:lang w:val="en-US" w:eastAsia="zh-CN"/>
        </w:rPr>
        <w:t>内容</w:t>
      </w:r>
      <w:r>
        <w:rPr>
          <w:rFonts w:hint="eastAsia" w:ascii="仿宋" w:hAnsi="仿宋" w:eastAsia="仿宋" w:cs="仿宋"/>
          <w:sz w:val="32"/>
          <w:szCs w:val="32"/>
        </w:rPr>
        <w:t>的水平</w:t>
      </w:r>
      <w:r>
        <w:rPr>
          <w:rFonts w:hint="eastAsia" w:ascii="仿宋" w:hAnsi="仿宋" w:eastAsia="仿宋" w:cs="仿宋"/>
          <w:sz w:val="32"/>
          <w:szCs w:val="32"/>
          <w:lang w:val="en-US" w:eastAsia="zh-CN"/>
        </w:rPr>
        <w:t>等</w:t>
      </w:r>
      <w:r>
        <w:rPr>
          <w:rFonts w:hint="eastAsia" w:ascii="仿宋" w:hAnsi="仿宋" w:eastAsia="仿宋" w:cs="仿宋"/>
          <w:sz w:val="32"/>
          <w:szCs w:val="32"/>
        </w:rPr>
        <w:t>无量化指标。</w:t>
      </w:r>
    </w:p>
    <w:p>
      <w:pPr>
        <w:spacing w:line="360" w:lineRule="auto"/>
        <w:ind w:firstLine="640" w:firstLineChars="200"/>
        <w:rPr>
          <w:rFonts w:hint="eastAsia" w:ascii="黑体" w:hAnsi="黑体" w:eastAsia="黑体" w:cs="黑体"/>
          <w:sz w:val="32"/>
          <w:szCs w:val="32"/>
        </w:rPr>
      </w:pPr>
      <w:r>
        <w:rPr>
          <w:rFonts w:hint="eastAsia" w:ascii="仿宋" w:hAnsi="仿宋" w:eastAsia="仿宋" w:cs="仿宋"/>
          <w:sz w:val="32"/>
          <w:szCs w:val="32"/>
        </w:rPr>
        <w:t>2．满意度问卷调查内容过于简单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调查人群较少</w:t>
      </w:r>
      <w:r>
        <w:rPr>
          <w:rFonts w:hint="eastAsia" w:ascii="仿宋" w:hAnsi="仿宋" w:eastAsia="仿宋" w:cs="仿宋"/>
          <w:sz w:val="32"/>
          <w:szCs w:val="32"/>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360" w:lineRule="auto"/>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．完善绩效目标申报表，</w:t>
      </w:r>
      <w:r>
        <w:rPr>
          <w:rFonts w:hint="eastAsia" w:ascii="仿宋" w:hAnsi="仿宋" w:eastAsia="仿宋" w:cs="仿宋"/>
          <w:sz w:val="32"/>
          <w:szCs w:val="32"/>
          <w:lang w:val="en-US" w:eastAsia="zh-CN"/>
        </w:rPr>
        <w:t>科学设置并细化</w:t>
      </w:r>
      <w:r>
        <w:rPr>
          <w:rFonts w:hint="eastAsia" w:ascii="仿宋" w:hAnsi="仿宋" w:eastAsia="仿宋" w:cs="仿宋"/>
          <w:sz w:val="32"/>
          <w:szCs w:val="32"/>
        </w:rPr>
        <w:t>绩效目标，针对项目内容逐一细化量化绩效指标，提升绩效指标的合理性、细化量化可衡量性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如从政治文化方面细化对展览内容质量评价，不应仅仅对施工质量进行评价；明确展览持续时间，更加准确的评价展览项目的可持续影响</w:t>
      </w:r>
      <w:r>
        <w:rPr>
          <w:rFonts w:hint="eastAsia" w:ascii="仿宋" w:hAnsi="仿宋" w:eastAsia="仿宋" w:cs="仿宋"/>
          <w:sz w:val="32"/>
          <w:szCs w:val="32"/>
        </w:rPr>
        <w:t>。</w:t>
      </w:r>
    </w:p>
    <w:p>
      <w:pPr>
        <w:spacing w:line="360" w:lineRule="auto"/>
        <w:ind w:firstLine="640" w:firstLineChars="200"/>
        <w:rPr>
          <w:rFonts w:hint="eastAsia" w:ascii="黑体" w:hAnsi="黑体" w:eastAsia="黑体" w:cs="黑体"/>
          <w:sz w:val="32"/>
          <w:szCs w:val="32"/>
        </w:rPr>
      </w:pPr>
      <w:r>
        <w:rPr>
          <w:rFonts w:ascii="仿宋" w:hAnsi="仿宋" w:eastAsia="仿宋" w:cs="仿宋"/>
          <w:sz w:val="32"/>
          <w:szCs w:val="32"/>
        </w:rPr>
        <w:t>2</w:t>
      </w:r>
      <w:r>
        <w:rPr>
          <w:rFonts w:hint="eastAsia" w:ascii="仿宋" w:hAnsi="仿宋" w:eastAsia="仿宋" w:cs="仿宋"/>
          <w:sz w:val="32"/>
          <w:szCs w:val="32"/>
        </w:rPr>
        <w:t>．对于公益性比较突出的项目，应进行满意度专项调查，明确满意度调研的主体应为实际受益人群，提升受益人群的服务满意度。</w:t>
      </w:r>
      <w:r>
        <w:rPr>
          <w:rFonts w:hint="eastAsia" w:ascii="仿宋" w:hAnsi="仿宋" w:eastAsia="仿宋" w:cs="仿宋"/>
          <w:sz w:val="32"/>
          <w:szCs w:val="32"/>
          <w:lang w:val="en-US" w:eastAsia="zh-CN"/>
        </w:rPr>
        <w:t>该项目中，每个临时性展览仅有20份满意度调查，调查人数较少，</w:t>
      </w:r>
      <w:r>
        <w:rPr>
          <w:rFonts w:hint="eastAsia" w:ascii="仿宋" w:hAnsi="仿宋" w:eastAsia="仿宋" w:cs="仿宋"/>
          <w:sz w:val="32"/>
          <w:szCs w:val="32"/>
        </w:rPr>
        <w:t>满意度调查涉及内容应全面、具体、科学、有效</w:t>
      </w:r>
      <w:r>
        <w:rPr>
          <w:rFonts w:hint="eastAsia" w:ascii="仿宋" w:hAnsi="仿宋" w:eastAsia="仿宋" w:cs="仿宋"/>
          <w:sz w:val="32"/>
          <w:szCs w:val="32"/>
          <w:lang w:eastAsia="zh-CN"/>
        </w:rPr>
        <w:t>，</w:t>
      </w:r>
      <w:r>
        <w:rPr>
          <w:rFonts w:hint="eastAsia" w:ascii="仿宋" w:hAnsi="仿宋" w:eastAsia="仿宋" w:cs="仿宋"/>
          <w:sz w:val="32"/>
          <w:szCs w:val="32"/>
        </w:rPr>
        <w:t>以便于充分体现该项目的实施效果。</w:t>
      </w:r>
    </w:p>
    <w:p>
      <w:pPr>
        <w:pStyle w:val="5"/>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r>
        <w:rPr>
          <w:rFonts w:hint="eastAsia" w:ascii="黑体" w:hAnsi="黑体" w:eastAsia="黑体" w:cs="黑体"/>
          <w:sz w:val="32"/>
          <w:szCs w:val="32"/>
          <w:lang w:val="en-US" w:eastAsia="zh-CN"/>
        </w:rPr>
        <w:t xml:space="preserve">   </w:t>
      </w:r>
      <w:r>
        <w:rPr>
          <w:rFonts w:hint="eastAsia" w:ascii="仿宋" w:hAnsi="仿宋" w:eastAsia="仿宋" w:cs="仿宋"/>
          <w:kern w:val="2"/>
          <w:sz w:val="32"/>
          <w:szCs w:val="32"/>
          <w:lang w:val="en-US" w:eastAsia="zh-CN" w:bidi="ar-SA"/>
        </w:rPr>
        <w:t>无。</w:t>
      </w:r>
    </w:p>
    <w:p/>
    <w:sectPr>
      <w:footerReference r:id="rId3" w:type="default"/>
      <w:footerReference r:id="rId4" w:type="even"/>
      <w:pgSz w:w="16838" w:h="11906" w:orient="landscape"/>
      <w:pgMar w:top="1134" w:right="1134" w:bottom="1134" w:left="1134" w:header="851" w:footer="680"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8"/>
      </w:rPr>
    </w:pPr>
    <w:r>
      <w:fldChar w:fldCharType="begin"/>
    </w:r>
    <w:r>
      <w:rPr>
        <w:rStyle w:val="8"/>
      </w:rPr>
      <w:instrText xml:space="preserve">PAGE  </w:instrText>
    </w:r>
    <w:r>
      <w:fldChar w:fldCharType="separate"/>
    </w:r>
    <w:r>
      <w:rPr>
        <w:rStyle w:val="8"/>
      </w:rPr>
      <w:t>28</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8"/>
      </w:rPr>
    </w:pPr>
    <w:r>
      <w:fldChar w:fldCharType="begin"/>
    </w:r>
    <w:r>
      <w:rPr>
        <w:rStyle w:val="8"/>
      </w:rPr>
      <w:instrText xml:space="preserve">PAGE  </w:instrText>
    </w:r>
    <w:r>
      <w:fldChar w:fldCharType="separate"/>
    </w:r>
    <w:r>
      <w:rPr>
        <w:rStyle w:val="8"/>
      </w:rPr>
      <w:t>15</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A676C"/>
    <w:rsid w:val="54F631AB"/>
    <w:rsid w:val="69EA6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5">
    <w:name w:val="Normal Indent"/>
    <w:basedOn w:val="1"/>
    <w:qFormat/>
    <w:uiPriority w:val="0"/>
    <w:pPr>
      <w:ind w:firstLine="200" w:firstLineChars="200"/>
    </w:pPr>
  </w:style>
  <w:style w:type="paragraph" w:styleId="6">
    <w:name w:val="footer"/>
    <w:basedOn w:val="1"/>
    <w:uiPriority w:val="0"/>
    <w:pPr>
      <w:tabs>
        <w:tab w:val="center" w:pos="4153"/>
        <w:tab w:val="right" w:pos="8306"/>
      </w:tabs>
      <w:snapToGrid w:val="0"/>
      <w:jc w:val="left"/>
    </w:pPr>
    <w:rPr>
      <w:sz w:val="18"/>
      <w:szCs w:val="18"/>
    </w:rPr>
  </w:style>
  <w:style w:type="character" w:styleId="8">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2023-06-15T00:18:00Z</dcterms:created>
  <dc:creator>糊涂虫</dc:creator>
  <cp:lastModifiedBy>糊涂虫</cp:lastModifiedBy>
  <dcterms:modified xsi:type="dcterms:W3CDTF">2023-08-14T04:37:06Z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