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仿宋" w:hAnsi="仿宋" w:eastAsia="仿宋"/>
          <w:sz w:val="28"/>
          <w:szCs w:val="28"/>
        </w:rPr>
        <w:t>附件2：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2022</w:t>
      </w:r>
      <w:r>
        <w:rPr>
          <w:rFonts w:ascii="仿宋_GB2312" w:hAnsi="宋体" w:eastAsia="仿宋_GB2312"/>
          <w:sz w:val="28"/>
          <w:szCs w:val="28"/>
        </w:rPr>
        <w:t xml:space="preserve"> </w:t>
      </w:r>
      <w:r>
        <w:rPr>
          <w:rFonts w:hint="eastAsia" w:ascii="仿宋_GB2312" w:hAnsi="宋体" w:eastAsia="仿宋_GB2312"/>
          <w:sz w:val="28"/>
          <w:szCs w:val="28"/>
        </w:rPr>
        <w:t xml:space="preserve"> 年度）</w:t>
      </w:r>
    </w:p>
    <w:p>
      <w:pPr>
        <w:spacing w:line="480" w:lineRule="exact"/>
        <w:jc w:val="center"/>
        <w:rPr>
          <w:rFonts w:hint="eastAsia" w:ascii="仿宋_GB2312" w:hAnsi="宋体" w:eastAsia="仿宋_GB2312"/>
          <w:sz w:val="28"/>
          <w:szCs w:val="28"/>
        </w:rPr>
      </w:pPr>
    </w:p>
    <w:tbl>
      <w:tblPr>
        <w:tblStyle w:val="5"/>
        <w:tblW w:w="14175" w:type="dxa"/>
        <w:jc w:val="center"/>
        <w:tblInd w:w="0" w:type="dxa"/>
        <w:tblLayout w:type="fixed"/>
        <w:tblCellMar>
          <w:top w:w="0" w:type="dxa"/>
          <w:left w:w="108" w:type="dxa"/>
          <w:bottom w:w="0" w:type="dxa"/>
          <w:right w:w="108" w:type="dxa"/>
        </w:tblCellMar>
      </w:tblPr>
      <w:tblGrid>
        <w:gridCol w:w="562"/>
        <w:gridCol w:w="1883"/>
        <w:gridCol w:w="1733"/>
        <w:gridCol w:w="779"/>
        <w:gridCol w:w="2129"/>
        <w:gridCol w:w="444"/>
        <w:gridCol w:w="1332"/>
        <w:gridCol w:w="1330"/>
        <w:gridCol w:w="438"/>
        <w:gridCol w:w="445"/>
        <w:gridCol w:w="659"/>
        <w:gridCol w:w="224"/>
        <w:gridCol w:w="1103"/>
        <w:gridCol w:w="1114"/>
      </w:tblGrid>
      <w:tr>
        <w:tblPrEx>
          <w:tblLayout w:type="fixed"/>
          <w:tblCellMar>
            <w:top w:w="0" w:type="dxa"/>
            <w:left w:w="108" w:type="dxa"/>
            <w:bottom w:w="0" w:type="dxa"/>
            <w:right w:w="108" w:type="dxa"/>
          </w:tblCellMar>
        </w:tblPrEx>
        <w:trPr>
          <w:trHeight w:val="510" w:hRule="exact"/>
          <w:jc w:val="center"/>
        </w:trPr>
        <w:tc>
          <w:tcPr>
            <w:tcW w:w="244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11730"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特高建设-实训基地建设-张洪超汽车装配（技能大师）工作室</w:t>
            </w:r>
          </w:p>
        </w:tc>
      </w:tr>
      <w:tr>
        <w:tblPrEx>
          <w:tblLayout w:type="fixed"/>
          <w:tblCellMar>
            <w:top w:w="0" w:type="dxa"/>
            <w:left w:w="108" w:type="dxa"/>
            <w:bottom w:w="0" w:type="dxa"/>
            <w:right w:w="108" w:type="dxa"/>
          </w:tblCellMar>
        </w:tblPrEx>
        <w:trPr>
          <w:trHeight w:val="510" w:hRule="exact"/>
          <w:jc w:val="center"/>
        </w:trPr>
        <w:tc>
          <w:tcPr>
            <w:tcW w:w="244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641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北京汽车技师学院</w:t>
            </w:r>
          </w:p>
        </w:tc>
        <w:tc>
          <w:tcPr>
            <w:tcW w:w="17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54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北京汽车技师学院</w:t>
            </w:r>
          </w:p>
        </w:tc>
      </w:tr>
      <w:tr>
        <w:tblPrEx>
          <w:tblLayout w:type="fixed"/>
          <w:tblCellMar>
            <w:top w:w="0" w:type="dxa"/>
            <w:left w:w="108" w:type="dxa"/>
            <w:bottom w:w="0" w:type="dxa"/>
            <w:right w:w="108" w:type="dxa"/>
          </w:tblCellMar>
        </w:tblPrEx>
        <w:trPr>
          <w:trHeight w:val="510" w:hRule="exact"/>
          <w:jc w:val="center"/>
        </w:trPr>
        <w:tc>
          <w:tcPr>
            <w:tcW w:w="244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641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陈猛</w:t>
            </w:r>
          </w:p>
        </w:tc>
        <w:tc>
          <w:tcPr>
            <w:tcW w:w="17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354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15801473469</w:t>
            </w:r>
          </w:p>
        </w:tc>
      </w:tr>
      <w:tr>
        <w:tblPrEx>
          <w:tblLayout w:type="fixed"/>
          <w:tblCellMar>
            <w:top w:w="0" w:type="dxa"/>
            <w:left w:w="108" w:type="dxa"/>
            <w:bottom w:w="0" w:type="dxa"/>
            <w:right w:w="108" w:type="dxa"/>
          </w:tblCellMar>
        </w:tblPrEx>
        <w:trPr>
          <w:trHeight w:val="667" w:hRule="exact"/>
          <w:jc w:val="center"/>
        </w:trPr>
        <w:tc>
          <w:tcPr>
            <w:tcW w:w="244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25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2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77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7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11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13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Layout w:type="fixed"/>
          <w:tblCellMar>
            <w:top w:w="0" w:type="dxa"/>
            <w:left w:w="108" w:type="dxa"/>
            <w:bottom w:w="0" w:type="dxa"/>
            <w:right w:w="108" w:type="dxa"/>
          </w:tblCellMar>
        </w:tblPrEx>
        <w:trPr>
          <w:trHeight w:val="510" w:hRule="exact"/>
          <w:jc w:val="center"/>
        </w:trPr>
        <w:tc>
          <w:tcPr>
            <w:tcW w:w="24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5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212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275.60</w:t>
            </w:r>
          </w:p>
        </w:tc>
        <w:tc>
          <w:tcPr>
            <w:tcW w:w="177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275.60</w:t>
            </w:r>
          </w:p>
        </w:tc>
        <w:tc>
          <w:tcPr>
            <w:tcW w:w="176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242.55</w:t>
            </w:r>
          </w:p>
        </w:tc>
        <w:tc>
          <w:tcPr>
            <w:tcW w:w="11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88%</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8.8</w:t>
            </w:r>
          </w:p>
        </w:tc>
      </w:tr>
      <w:tr>
        <w:tblPrEx>
          <w:tblLayout w:type="fixed"/>
          <w:tblCellMar>
            <w:top w:w="0" w:type="dxa"/>
            <w:left w:w="108" w:type="dxa"/>
            <w:bottom w:w="0" w:type="dxa"/>
            <w:right w:w="108" w:type="dxa"/>
          </w:tblCellMar>
        </w:tblPrEx>
        <w:trPr>
          <w:trHeight w:val="510" w:hRule="exact"/>
          <w:jc w:val="center"/>
        </w:trPr>
        <w:tc>
          <w:tcPr>
            <w:tcW w:w="24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5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212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275.60</w:t>
            </w:r>
          </w:p>
        </w:tc>
        <w:tc>
          <w:tcPr>
            <w:tcW w:w="177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275.60</w:t>
            </w:r>
          </w:p>
        </w:tc>
        <w:tc>
          <w:tcPr>
            <w:tcW w:w="176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242.55</w:t>
            </w:r>
          </w:p>
        </w:tc>
        <w:tc>
          <w:tcPr>
            <w:tcW w:w="11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3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88%</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510" w:hRule="exact"/>
          <w:jc w:val="center"/>
        </w:trPr>
        <w:tc>
          <w:tcPr>
            <w:tcW w:w="24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5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2129"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0.00</w:t>
            </w:r>
          </w:p>
        </w:tc>
        <w:tc>
          <w:tcPr>
            <w:tcW w:w="177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0.00</w:t>
            </w:r>
          </w:p>
        </w:tc>
        <w:tc>
          <w:tcPr>
            <w:tcW w:w="176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0.00</w:t>
            </w:r>
          </w:p>
        </w:tc>
        <w:tc>
          <w:tcPr>
            <w:tcW w:w="11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3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510" w:hRule="exact"/>
          <w:jc w:val="center"/>
        </w:trPr>
        <w:tc>
          <w:tcPr>
            <w:tcW w:w="24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5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2129"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 w:hAnsi="仿宋" w:eastAsia="仿宋" w:cs="宋体"/>
                <w:kern w:val="0"/>
                <w:szCs w:val="21"/>
                <w:lang w:val="en-US" w:eastAsia="zh-CN"/>
              </w:rPr>
              <w:t>0.00</w:t>
            </w:r>
          </w:p>
        </w:tc>
        <w:tc>
          <w:tcPr>
            <w:tcW w:w="177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 w:hAnsi="仿宋" w:eastAsia="仿宋" w:cs="宋体"/>
                <w:kern w:val="0"/>
                <w:szCs w:val="21"/>
                <w:lang w:val="en-US" w:eastAsia="zh-CN"/>
              </w:rPr>
              <w:t>0.00</w:t>
            </w:r>
          </w:p>
        </w:tc>
        <w:tc>
          <w:tcPr>
            <w:tcW w:w="176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0.00</w:t>
            </w:r>
          </w:p>
        </w:tc>
        <w:tc>
          <w:tcPr>
            <w:tcW w:w="11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3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0.00</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510" w:hRule="exact"/>
          <w:jc w:val="center"/>
        </w:trPr>
        <w:tc>
          <w:tcPr>
            <w:tcW w:w="5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830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531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Layout w:type="fixed"/>
          <w:tblCellMar>
            <w:top w:w="0" w:type="dxa"/>
            <w:left w:w="108" w:type="dxa"/>
            <w:bottom w:w="0" w:type="dxa"/>
            <w:right w:w="108" w:type="dxa"/>
          </w:tblCellMar>
        </w:tblPrEx>
        <w:trPr>
          <w:trHeight w:val="2400" w:hRule="exact"/>
          <w:jc w:val="center"/>
        </w:trPr>
        <w:tc>
          <w:tcPr>
            <w:tcW w:w="5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00"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rPr>
              <w:t>产出“工学交替”订单培养模式研究报告；“新能源装配与调试专业人才培养方案”定稿；校企合作开发产教融合型课程4门，完成第四学期的3个工作任务的分析表，出版教材2本，企业案例50个，培训包1个，教学资源0.1TB；与企业合作，课题《新能源汽车底盘调校方向》完成结题；将开发新能源汽车线束诊断工具和开发新能源汽车虚拟装配系统应用于教学实践；组织学生社团活动2次，开设大师讲堂2次、教师企业实践2次，社会服务2次</w:t>
            </w:r>
            <w:r>
              <w:rPr>
                <w:rFonts w:hint="eastAsia" w:ascii="仿宋_GB2312" w:hAnsi="宋体" w:eastAsia="仿宋_GB2312" w:cs="宋体"/>
                <w:kern w:val="0"/>
                <w:szCs w:val="21"/>
                <w:lang w:eastAsia="zh-CN"/>
              </w:rPr>
              <w:t>。</w:t>
            </w:r>
          </w:p>
        </w:tc>
        <w:tc>
          <w:tcPr>
            <w:tcW w:w="5313" w:type="dxa"/>
            <w:gridSpan w:val="7"/>
            <w:tcBorders>
              <w:top w:val="single" w:color="auto" w:sz="4" w:space="0"/>
              <w:left w:val="nil"/>
              <w:bottom w:val="single" w:color="auto" w:sz="4" w:space="0"/>
              <w:right w:val="single" w:color="auto" w:sz="4" w:space="0"/>
            </w:tcBorders>
            <w:vAlign w:val="center"/>
          </w:tcPr>
          <w:p>
            <w:pPr>
              <w:widowControl/>
              <w:numPr>
                <w:ilvl w:val="0"/>
                <w:numId w:val="1"/>
              </w:num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完成</w:t>
            </w:r>
            <w:r>
              <w:rPr>
                <w:rFonts w:hint="eastAsia" w:ascii="仿宋_GB2312" w:hAnsi="宋体" w:eastAsia="仿宋_GB2312" w:cs="宋体"/>
                <w:kern w:val="0"/>
                <w:szCs w:val="21"/>
              </w:rPr>
              <w:t>“工学交替”订单培养模式研究报告；</w:t>
            </w:r>
          </w:p>
          <w:p>
            <w:pPr>
              <w:widowControl/>
              <w:numPr>
                <w:ilvl w:val="0"/>
                <w:numId w:val="1"/>
              </w:numPr>
              <w:spacing w:line="240" w:lineRule="exact"/>
              <w:jc w:val="left"/>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完成了</w:t>
            </w:r>
            <w:r>
              <w:rPr>
                <w:rFonts w:hint="eastAsia" w:ascii="仿宋_GB2312" w:hAnsi="宋体" w:eastAsia="仿宋_GB2312" w:cs="宋体"/>
                <w:kern w:val="0"/>
                <w:szCs w:val="21"/>
              </w:rPr>
              <w:t>“新能源装配与调试专业人才培养方案”定稿；</w:t>
            </w:r>
          </w:p>
          <w:p>
            <w:pPr>
              <w:widowControl/>
              <w:numPr>
                <w:ilvl w:val="0"/>
                <w:numId w:val="1"/>
              </w:numPr>
              <w:spacing w:line="240" w:lineRule="exact"/>
              <w:jc w:val="left"/>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校企合作开发产教融合型课程4门</w:t>
            </w:r>
            <w:r>
              <w:rPr>
                <w:rFonts w:hint="eastAsia" w:ascii="仿宋_GB2312" w:hAnsi="宋体" w:eastAsia="仿宋_GB2312" w:cs="宋体"/>
                <w:kern w:val="0"/>
                <w:szCs w:val="21"/>
                <w:lang w:eastAsia="zh-CN"/>
              </w:rPr>
              <w:t>；</w:t>
            </w:r>
          </w:p>
          <w:p>
            <w:pPr>
              <w:widowControl/>
              <w:numPr>
                <w:ilvl w:val="0"/>
                <w:numId w:val="1"/>
              </w:numPr>
              <w:spacing w:line="240" w:lineRule="exact"/>
              <w:jc w:val="left"/>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完成</w:t>
            </w:r>
            <w:r>
              <w:rPr>
                <w:rFonts w:hint="eastAsia" w:ascii="仿宋_GB2312" w:hAnsi="宋体" w:eastAsia="仿宋_GB2312" w:cs="宋体"/>
                <w:kern w:val="0"/>
                <w:szCs w:val="21"/>
                <w:lang w:val="en-US" w:eastAsia="zh-CN"/>
              </w:rPr>
              <w:t>了</w:t>
            </w:r>
            <w:r>
              <w:rPr>
                <w:rFonts w:hint="eastAsia" w:ascii="仿宋_GB2312" w:hAnsi="宋体" w:eastAsia="仿宋_GB2312" w:cs="宋体"/>
                <w:kern w:val="0"/>
                <w:szCs w:val="21"/>
              </w:rPr>
              <w:t>3个工作任务的分析表，出版教材2本，企业案例50个，培训包1个，教学资源0.1TB；</w:t>
            </w:r>
          </w:p>
          <w:p>
            <w:pPr>
              <w:widowControl/>
              <w:numPr>
                <w:ilvl w:val="0"/>
                <w:numId w:val="1"/>
              </w:numPr>
              <w:spacing w:line="240" w:lineRule="exact"/>
              <w:jc w:val="left"/>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课题《新能源汽车底盘调校方向》完成结题；</w:t>
            </w:r>
          </w:p>
          <w:p>
            <w:pPr>
              <w:widowControl/>
              <w:numPr>
                <w:ilvl w:val="0"/>
                <w:numId w:val="1"/>
              </w:numPr>
              <w:spacing w:line="240" w:lineRule="exact"/>
              <w:jc w:val="left"/>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完成</w:t>
            </w:r>
            <w:r>
              <w:rPr>
                <w:rFonts w:hint="eastAsia" w:ascii="仿宋_GB2312" w:hAnsi="宋体" w:eastAsia="仿宋_GB2312" w:cs="宋体"/>
                <w:kern w:val="0"/>
                <w:szCs w:val="21"/>
              </w:rPr>
              <w:t>学生社团活动2次，大师讲堂2次、教师企业实践2次，社会服务2次</w:t>
            </w:r>
            <w:r>
              <w:rPr>
                <w:rFonts w:hint="eastAsia" w:ascii="仿宋_GB2312" w:hAnsi="宋体" w:eastAsia="仿宋_GB2312" w:cs="宋体"/>
                <w:kern w:val="0"/>
                <w:szCs w:val="21"/>
                <w:lang w:val="en-US" w:eastAsia="zh-CN"/>
              </w:rPr>
              <w:t>。</w:t>
            </w:r>
          </w:p>
        </w:tc>
      </w:tr>
      <w:tr>
        <w:tblPrEx>
          <w:tblLayout w:type="fixed"/>
          <w:tblCellMar>
            <w:top w:w="0" w:type="dxa"/>
            <w:left w:w="108" w:type="dxa"/>
            <w:bottom w:w="0" w:type="dxa"/>
            <w:right w:w="108" w:type="dxa"/>
          </w:tblCellMar>
        </w:tblPrEx>
        <w:trPr>
          <w:trHeight w:val="830" w:hRule="exact"/>
          <w:jc w:val="center"/>
        </w:trPr>
        <w:tc>
          <w:tcPr>
            <w:tcW w:w="56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188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73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Layout w:type="fixed"/>
          <w:tblCellMar>
            <w:top w:w="0" w:type="dxa"/>
            <w:left w:w="108" w:type="dxa"/>
            <w:bottom w:w="0" w:type="dxa"/>
            <w:right w:w="108" w:type="dxa"/>
          </w:tblCellMar>
        </w:tblPrEx>
        <w:trPr>
          <w:trHeight w:val="529"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w:t>
            </w:r>
            <w:r>
              <w:rPr>
                <w:rFonts w:hint="eastAsia" w:ascii="仿宋_GB2312" w:hAnsi="宋体" w:eastAsia="仿宋_GB2312" w:cs="宋体"/>
                <w:kern w:val="0"/>
                <w:szCs w:val="21"/>
                <w:lang w:val="en-US" w:eastAsia="zh-CN"/>
              </w:rPr>
              <w:t>70</w:t>
            </w:r>
            <w:r>
              <w:rPr>
                <w:rFonts w:hint="eastAsia" w:ascii="仿宋_GB2312" w:hAnsi="宋体" w:eastAsia="仿宋_GB2312" w:cs="宋体"/>
                <w:kern w:val="0"/>
                <w:szCs w:val="21"/>
              </w:rPr>
              <w:t>分)</w:t>
            </w: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开发第四学期课程的数字化资源（含微课、录课、互动式仿真）</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0.1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发表论文篇数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新开发鱼骨图、信息页、工作页套数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3</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教师师资培训材料套数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教师培训合格率</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100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验收合格率</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100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聘任企业兼职教师，附聘书</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4</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大师工作室累计完成人才培养人数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20</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20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订单班 1 个，附花名册人数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30</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30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511"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为双方（学院教师和企业培训师）提供教学手段方法类培训 人次，附培训过程资料（签到表）</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30</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30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49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第四学期课程需要的工作任务分析表 个数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3</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企业案例库</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企业新型学徒制协议 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5</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大师课堂讲义份数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2</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专利批复份数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2</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专家兼职课表、讲义 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2</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教师专业技术培训过程材料份数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498"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大师工作室专业指导委员会会议记录份数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教师专业技术培训方案份数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480"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"为双方（学院教师和企业培训师） 提供教学手段方法类培训 10 人次，附培训过程资料份数"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示范课录像资料份数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教学平台使用记录份数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255"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12</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27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过程材料（图纸、生产任务单）份数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零件不属于批量生产，所以没有生产任务单</w:t>
            </w: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教学质量评价管理办法（终稿）份数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498"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产品展示部分设计图样和实景照片份数1</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因疫情，部分专利申请进度处于审核过程中</w:t>
            </w: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督导听课管理办法（终稿）1 个</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新增数字化资源清单份数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教学质量评价标准研究报告份数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校企互兼互聘师资库份数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育人活动记录份数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544"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“双大师引领，工学交替”订单培养模式研究报告 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463"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学生综合素质评价管理办法（终稿）份数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 xml:space="preserve">学生综合素质评价标准研究报告份数 </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企业文化宣传记录份数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529"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校企人员互兼互聘 4 人次，附聘书及佐证材料份数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人才培养方案（终稿）份数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教学安排表份数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专家评审材料份数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优秀教案份数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538"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教法手段“双大师引领，工学交替”订单培养模式（终稿）份数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765"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产品展示部分设计图样和实景照片份数2</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0.5</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因疫情，部分专利申请进度处于审核过程中</w:t>
            </w:r>
          </w:p>
        </w:tc>
      </w:tr>
      <w:tr>
        <w:tblPrEx>
          <w:tblLayout w:type="fixed"/>
          <w:tblCellMar>
            <w:top w:w="0" w:type="dxa"/>
            <w:left w:w="108" w:type="dxa"/>
            <w:bottom w:w="0" w:type="dxa"/>
            <w:right w:w="108" w:type="dxa"/>
          </w:tblCellMar>
        </w:tblPrEx>
        <w:trPr>
          <w:trHeight w:val="270"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教学质量评价标准（终稿）份数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督导听课制度研究报告 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571"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形成新能源新车试制课程教师创新团队份数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员工培训档案份数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教育扶贫材料份数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职业实践活动记录份数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培训总结份数（新闻宣传稿）</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学生在企业学习材料份数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教师企业实践材料份数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实训基地教学记录份数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学生综合素质评价标准（终稿）份数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第一课资料份数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体验活动照片份数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师徒协议份数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新能源汽车装配调试岗位规范份数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实训室使用报告份数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数量指标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出版教材（工作页）份数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493"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时效指标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项目40%款项支付时间</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12</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12</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3352" w:type="dxa"/>
            <w:gridSpan w:val="3"/>
            <w:tcBorders>
              <w:top w:val="single" w:color="auto" w:sz="4" w:space="0"/>
              <w:left w:val="nil"/>
              <w:bottom w:val="single" w:color="000000"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项目60%款项支付时间</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p>
        </w:tc>
      </w:tr>
      <w:tr>
        <w:tblPrEx>
          <w:tblLayout w:type="fixed"/>
          <w:tblCellMar>
            <w:top w:w="0" w:type="dxa"/>
            <w:left w:w="108" w:type="dxa"/>
            <w:bottom w:w="0" w:type="dxa"/>
            <w:right w:w="108" w:type="dxa"/>
          </w:tblCellMar>
        </w:tblPrEx>
        <w:trPr>
          <w:trHeight w:val="498"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成本指标</w:t>
            </w:r>
          </w:p>
        </w:tc>
        <w:tc>
          <w:tcPr>
            <w:tcW w:w="3352" w:type="dxa"/>
            <w:gridSpan w:val="3"/>
            <w:tcBorders>
              <w:top w:val="single" w:color="000000"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项目购置成本</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275.6028</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242.55</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招标结余，未使用简介费用</w:t>
            </w:r>
          </w:p>
        </w:tc>
      </w:tr>
      <w:tr>
        <w:tblPrEx>
          <w:tblLayout w:type="fixed"/>
          <w:tblCellMar>
            <w:top w:w="0" w:type="dxa"/>
            <w:left w:w="108" w:type="dxa"/>
            <w:bottom w:w="0" w:type="dxa"/>
            <w:right w:w="108" w:type="dxa"/>
          </w:tblCellMar>
        </w:tblPrEx>
        <w:trPr>
          <w:trHeight w:val="539"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restart"/>
            <w:tcBorders>
              <w:top w:val="single" w:color="000000"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效益指标</w:t>
            </w:r>
          </w:p>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（10分）</w:t>
            </w:r>
          </w:p>
        </w:tc>
        <w:tc>
          <w:tcPr>
            <w:tcW w:w="1733" w:type="dxa"/>
            <w:vMerge w:val="restart"/>
            <w:tcBorders>
              <w:top w:val="single" w:color="000000"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社会效益</w:t>
            </w:r>
          </w:p>
          <w:p>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指标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提供社区活动和职业体验服务次数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2</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30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培训总人数</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80</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100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683"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促进职业学校毕业生收入增长</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定性</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完成</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订单班平均实习工资4700元/月</w:t>
            </w:r>
          </w:p>
        </w:tc>
      </w:tr>
      <w:tr>
        <w:tblPrEx>
          <w:tblLayout w:type="fixed"/>
          <w:tblCellMar>
            <w:top w:w="0" w:type="dxa"/>
            <w:left w:w="108" w:type="dxa"/>
            <w:bottom w:w="0" w:type="dxa"/>
            <w:right w:w="108" w:type="dxa"/>
          </w:tblCellMar>
        </w:tblPrEx>
        <w:trPr>
          <w:trHeight w:val="574"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left w:val="single" w:color="auto" w:sz="4" w:space="0"/>
              <w:bottom w:val="single" w:color="000000"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生态效益</w:t>
            </w:r>
          </w:p>
          <w:p>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指标</w:t>
            </w:r>
          </w:p>
        </w:tc>
        <w:tc>
          <w:tcPr>
            <w:tcW w:w="3352" w:type="dxa"/>
            <w:gridSpan w:val="3"/>
            <w:tcBorders>
              <w:top w:val="single" w:color="auto" w:sz="4" w:space="0"/>
              <w:left w:val="nil"/>
              <w:bottom w:val="single" w:color="000000"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带来环境负面作用及影响</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750"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restart"/>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lang w:val="en-US" w:eastAsia="zh-CN"/>
              </w:rPr>
              <w:t>0</w:t>
            </w:r>
            <w:r>
              <w:rPr>
                <w:rFonts w:hint="eastAsia" w:ascii="仿宋_GB2312" w:hAnsi="宋体" w:eastAsia="仿宋_GB2312" w:cs="宋体"/>
                <w:kern w:val="0"/>
                <w:szCs w:val="21"/>
              </w:rPr>
              <w:t>分)</w:t>
            </w:r>
          </w:p>
        </w:tc>
        <w:tc>
          <w:tcPr>
            <w:tcW w:w="1733" w:type="dxa"/>
            <w:vMerge w:val="restart"/>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center"/>
              <w:rPr>
                <w:rFonts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服务对象满意度标</w:t>
            </w:r>
          </w:p>
        </w:tc>
        <w:tc>
          <w:tcPr>
            <w:tcW w:w="33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学生满意度</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90</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75%</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因疫情原因，部分项目内容，采取网上进行，效果略差。</w:t>
            </w:r>
          </w:p>
        </w:tc>
      </w:tr>
      <w:tr>
        <w:tblPrEx>
          <w:tblLayout w:type="fixed"/>
          <w:tblCellMar>
            <w:top w:w="0" w:type="dxa"/>
            <w:left w:w="108" w:type="dxa"/>
            <w:bottom w:w="0" w:type="dxa"/>
            <w:right w:w="108" w:type="dxa"/>
          </w:tblCellMar>
        </w:tblPrEx>
        <w:trPr>
          <w:trHeight w:val="766" w:hRule="exact"/>
          <w:jc w:val="center"/>
        </w:trPr>
        <w:tc>
          <w:tcPr>
            <w:tcW w:w="5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83" w:type="dxa"/>
            <w:vMerge w:val="continue"/>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33" w:type="dxa"/>
            <w:vMerge w:val="continue"/>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352" w:type="dxa"/>
            <w:gridSpan w:val="3"/>
            <w:tcBorders>
              <w:top w:val="single" w:color="auto" w:sz="4" w:space="0"/>
              <w:left w:val="nil"/>
              <w:bottom w:val="single" w:color="000000"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教职工满意度</w:t>
            </w:r>
          </w:p>
        </w:tc>
        <w:tc>
          <w:tcPr>
            <w:tcW w:w="13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90</w:t>
            </w:r>
          </w:p>
        </w:tc>
        <w:tc>
          <w:tcPr>
            <w:tcW w:w="13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81%</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因疫情原因，部分项目内容，采取网上进行，效果略差。</w:t>
            </w:r>
          </w:p>
        </w:tc>
      </w:tr>
      <w:tr>
        <w:tblPrEx>
          <w:tblLayout w:type="fixed"/>
          <w:tblCellMar>
            <w:top w:w="0" w:type="dxa"/>
            <w:left w:w="108" w:type="dxa"/>
            <w:bottom w:w="0" w:type="dxa"/>
            <w:right w:w="108" w:type="dxa"/>
          </w:tblCellMar>
        </w:tblPrEx>
        <w:trPr>
          <w:trHeight w:val="477" w:hRule="exact"/>
          <w:jc w:val="center"/>
        </w:trPr>
        <w:tc>
          <w:tcPr>
            <w:tcW w:w="10192"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93.3</w:t>
            </w:r>
          </w:p>
        </w:tc>
        <w:tc>
          <w:tcPr>
            <w:tcW w:w="2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widowControl/>
        <w:spacing w:line="600" w:lineRule="exact"/>
        <w:jc w:val="left"/>
      </w:pPr>
      <w:bookmarkStart w:id="0" w:name="_GoBack"/>
      <w:bookmarkEnd w:id="0"/>
    </w:p>
    <w:sectPr>
      <w:pgSz w:w="16838" w:h="11906" w:orient="landscape"/>
      <w:pgMar w:top="1134" w:right="1418" w:bottom="1134" w:left="1418"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4812FBD-D48A-4468-8A32-1DBAAC4516C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92189591-A4C3-48DE-92AA-F1D6F1159C62}"/>
  </w:font>
  <w:font w:name="方正小标宋简体">
    <w:panose1 w:val="02000000000000000000"/>
    <w:charset w:val="86"/>
    <w:family w:val="auto"/>
    <w:pitch w:val="default"/>
    <w:sig w:usb0="00000000" w:usb1="00000000" w:usb2="00000000" w:usb3="00000000" w:csb0="00000000" w:csb1="00000000"/>
    <w:embedRegular r:id="rId3" w:fontKey="{7318E1EF-106A-4441-87F9-6E35D9A339EE}"/>
  </w:font>
  <w:font w:name="仿宋_GB2312">
    <w:altName w:val="仿宋"/>
    <w:panose1 w:val="00000000000000000000"/>
    <w:charset w:val="86"/>
    <w:family w:val="modern"/>
    <w:pitch w:val="default"/>
    <w:sig w:usb0="00000000" w:usb1="00000000" w:usb2="00000000" w:usb3="00000000" w:csb0="00040000" w:csb1="00000000"/>
    <w:embedRegular r:id="rId4" w:fontKey="{BE8BBD2B-09F1-42A5-B480-F92331F168E8}"/>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33FF4B"/>
    <w:multiLevelType w:val="singleLevel"/>
    <w:tmpl w:val="BE33FF4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gzOTdiM2M0ZDZmZTY4ZDBiMzA4MjQwY2RmZTQ1NWMifQ=="/>
  </w:docVars>
  <w:rsids>
    <w:rsidRoot w:val="00A953AC"/>
    <w:rsid w:val="0005386B"/>
    <w:rsid w:val="003100E3"/>
    <w:rsid w:val="004E6556"/>
    <w:rsid w:val="00A70BA2"/>
    <w:rsid w:val="00A953AC"/>
    <w:rsid w:val="00C425B1"/>
    <w:rsid w:val="00CC4087"/>
    <w:rsid w:val="01084A10"/>
    <w:rsid w:val="0153763B"/>
    <w:rsid w:val="015C2B0C"/>
    <w:rsid w:val="02496662"/>
    <w:rsid w:val="032A7B57"/>
    <w:rsid w:val="05882122"/>
    <w:rsid w:val="06C62F02"/>
    <w:rsid w:val="086230FE"/>
    <w:rsid w:val="089B216C"/>
    <w:rsid w:val="09A5724F"/>
    <w:rsid w:val="0ABB6AF5"/>
    <w:rsid w:val="0CA15669"/>
    <w:rsid w:val="0CE04736"/>
    <w:rsid w:val="0E793AA3"/>
    <w:rsid w:val="102B2007"/>
    <w:rsid w:val="109B3085"/>
    <w:rsid w:val="13284B0B"/>
    <w:rsid w:val="1B617245"/>
    <w:rsid w:val="1CFB3AF3"/>
    <w:rsid w:val="1E8C6387"/>
    <w:rsid w:val="1F5F247E"/>
    <w:rsid w:val="26D134D1"/>
    <w:rsid w:val="277E4B5A"/>
    <w:rsid w:val="27AC2ADC"/>
    <w:rsid w:val="27F72F1B"/>
    <w:rsid w:val="2B2F77BD"/>
    <w:rsid w:val="2E0E7272"/>
    <w:rsid w:val="2F1E6A16"/>
    <w:rsid w:val="2FCC0CD9"/>
    <w:rsid w:val="2FFB7875"/>
    <w:rsid w:val="31C143D8"/>
    <w:rsid w:val="37FF4B98"/>
    <w:rsid w:val="3B0E664A"/>
    <w:rsid w:val="3CFB49AC"/>
    <w:rsid w:val="3D2D5117"/>
    <w:rsid w:val="408038AD"/>
    <w:rsid w:val="41EE4ADF"/>
    <w:rsid w:val="424B1F31"/>
    <w:rsid w:val="479E2B03"/>
    <w:rsid w:val="48A059A6"/>
    <w:rsid w:val="4CF431C6"/>
    <w:rsid w:val="4CF75003"/>
    <w:rsid w:val="4FD36B65"/>
    <w:rsid w:val="4FEC63D6"/>
    <w:rsid w:val="5026794E"/>
    <w:rsid w:val="51E83CCE"/>
    <w:rsid w:val="52FD7ACC"/>
    <w:rsid w:val="54707217"/>
    <w:rsid w:val="54914FF9"/>
    <w:rsid w:val="56BE7A7B"/>
    <w:rsid w:val="56DD4D36"/>
    <w:rsid w:val="576E6E03"/>
    <w:rsid w:val="593D6EE9"/>
    <w:rsid w:val="5997038A"/>
    <w:rsid w:val="5A5E20BE"/>
    <w:rsid w:val="5A6C75D8"/>
    <w:rsid w:val="5C675762"/>
    <w:rsid w:val="5CFD3482"/>
    <w:rsid w:val="5F077F61"/>
    <w:rsid w:val="5F2711D9"/>
    <w:rsid w:val="63092F54"/>
    <w:rsid w:val="67F547F9"/>
    <w:rsid w:val="6D233F3F"/>
    <w:rsid w:val="6DF9497D"/>
    <w:rsid w:val="706270FC"/>
    <w:rsid w:val="718631F8"/>
    <w:rsid w:val="74B7386D"/>
    <w:rsid w:val="74B77572"/>
    <w:rsid w:val="754127AD"/>
    <w:rsid w:val="75EE39E4"/>
    <w:rsid w:val="76CA63C9"/>
    <w:rsid w:val="77D44FB1"/>
    <w:rsid w:val="79973BDF"/>
    <w:rsid w:val="7BC10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2431</Words>
  <Characters>2623</Characters>
  <Lines>7</Lines>
  <Paragraphs>2</Paragraphs>
  <TotalTime>5</TotalTime>
  <ScaleCrop>false</ScaleCrop>
  <LinksUpToDate>false</LinksUpToDate>
  <CharactersWithSpaces>2654</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2021-03-30T07:31:00Z</dcterms:created>
  <dc:creator>Windows User</dc:creator>
  <cp:lastModifiedBy>LEE</cp:lastModifiedBy>
  <dcterms:modified xsi:type="dcterms:W3CDTF">2023-05-19T06:05:28Z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y fmtid="{D5CDD505-2E9C-101B-9397-08002B2CF9AE}" pid="3" name="ICV">
    <vt:lpwstr>115E983BB78B43E1BA8D7EB949926A33_12</vt:lpwstr>
  </property>
</Properties>
</file>