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仿宋" w:hAnsi="仿宋" w:eastAsia="仿宋"/>
          <w:sz w:val="28"/>
          <w:szCs w:val="28"/>
        </w:rPr>
        <w:t>附件2：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（  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2022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年度）</w:t>
      </w:r>
    </w:p>
    <w:p>
      <w:pPr>
        <w:tabs>
          <w:tab w:val="left" w:pos="311"/>
        </w:tabs>
        <w:spacing w:line="480" w:lineRule="exact"/>
        <w:jc w:val="left"/>
        <w:rPr>
          <w:rFonts w:hint="eastAsia" w:ascii="仿宋_GB2312" w:hAnsi="宋体" w:eastAsia="仿宋_GB2312"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tab/>
      </w:r>
    </w:p>
    <w:tbl>
      <w:tblPr>
        <w:tblStyle w:val="5"/>
        <w:tblW w:w="1403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6"/>
        <w:gridCol w:w="877"/>
        <w:gridCol w:w="876"/>
        <w:gridCol w:w="877"/>
        <w:gridCol w:w="1032"/>
        <w:gridCol w:w="875"/>
        <w:gridCol w:w="2241"/>
        <w:gridCol w:w="2083"/>
        <w:gridCol w:w="877"/>
        <w:gridCol w:w="341"/>
        <w:gridCol w:w="877"/>
        <w:gridCol w:w="280"/>
        <w:gridCol w:w="878"/>
        <w:gridCol w:w="104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75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279" w:type="dxa"/>
            <w:gridSpan w:val="1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改善办学条件——校园环境综合管理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75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5901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北京汽车技师学院</w:t>
            </w:r>
          </w:p>
        </w:tc>
        <w:tc>
          <w:tcPr>
            <w:tcW w:w="296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3418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北京汽车技师学院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75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项目负责人</w:t>
            </w:r>
          </w:p>
        </w:tc>
        <w:tc>
          <w:tcPr>
            <w:tcW w:w="5901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韩滨</w:t>
            </w:r>
          </w:p>
        </w:tc>
        <w:tc>
          <w:tcPr>
            <w:tcW w:w="296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3418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13901206004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753" w:type="dxa"/>
            <w:gridSpan w:val="2"/>
            <w:vMerge w:val="restart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1753" w:type="dxa"/>
            <w:gridSpan w:val="2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3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3116" w:type="dxa"/>
            <w:gridSpan w:val="2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2960" w:type="dxa"/>
            <w:gridSpan w:val="2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218" w:type="dxa"/>
            <w:gridSpan w:val="2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分值</w:t>
            </w:r>
          </w:p>
        </w:tc>
        <w:tc>
          <w:tcPr>
            <w:tcW w:w="1158" w:type="dxa"/>
            <w:gridSpan w:val="2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04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753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53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1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60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8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8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753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5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696.573804</w:t>
            </w:r>
          </w:p>
        </w:tc>
        <w:tc>
          <w:tcPr>
            <w:tcW w:w="311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696.573804</w:t>
            </w:r>
          </w:p>
        </w:tc>
        <w:tc>
          <w:tcPr>
            <w:tcW w:w="296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647.570722</w:t>
            </w:r>
          </w:p>
        </w:tc>
        <w:tc>
          <w:tcPr>
            <w:tcW w:w="121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15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92.97%</w:t>
            </w:r>
          </w:p>
        </w:tc>
        <w:tc>
          <w:tcPr>
            <w:tcW w:w="10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753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5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311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296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121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  <w:tc>
          <w:tcPr>
            <w:tcW w:w="115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753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5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上年结转资金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1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6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  <w:tc>
          <w:tcPr>
            <w:tcW w:w="115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753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53" w:type="dxa"/>
            <w:gridSpan w:val="2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596573804</w:t>
            </w:r>
          </w:p>
        </w:tc>
        <w:tc>
          <w:tcPr>
            <w:tcW w:w="3116" w:type="dxa"/>
            <w:gridSpan w:val="2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596573804</w:t>
            </w:r>
          </w:p>
        </w:tc>
        <w:tc>
          <w:tcPr>
            <w:tcW w:w="2960" w:type="dxa"/>
            <w:gridSpan w:val="2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547.570722</w:t>
            </w:r>
          </w:p>
        </w:tc>
        <w:tc>
          <w:tcPr>
            <w:tcW w:w="1218" w:type="dxa"/>
            <w:gridSpan w:val="2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  <w:tc>
          <w:tcPr>
            <w:tcW w:w="1158" w:type="dxa"/>
            <w:gridSpan w:val="2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8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677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637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8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78" w:type="dxa"/>
            <w:gridSpan w:val="6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通过引进专业化物业管理企业，可以充分调动和利用社会资源，扩大后勤服务规模，提升服务质量，进一步实现国有资产的保值、增值，并创造良好的教学与生活环境，提高办学效率和教学质量。</w:t>
            </w:r>
          </w:p>
        </w:tc>
        <w:tc>
          <w:tcPr>
            <w:tcW w:w="6378" w:type="dxa"/>
            <w:gridSpan w:val="7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达到了预期目标，提升了服务质量，实现了国有资产的保值、增值，并创造了良好的教学与生活环境。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8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78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78" w:type="dxa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</w:trPr>
        <w:tc>
          <w:tcPr>
            <w:tcW w:w="8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8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8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784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2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20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21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分值</w:t>
            </w:r>
          </w:p>
        </w:tc>
        <w:tc>
          <w:tcPr>
            <w:tcW w:w="115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得分</w:t>
            </w:r>
          </w:p>
        </w:tc>
        <w:tc>
          <w:tcPr>
            <w:tcW w:w="192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" w:hRule="atLeast"/>
        </w:trPr>
        <w:tc>
          <w:tcPr>
            <w:tcW w:w="8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8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2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8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产出指标(50分)</w:t>
            </w:r>
          </w:p>
        </w:tc>
        <w:tc>
          <w:tcPr>
            <w:tcW w:w="8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7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指标1秩序维护</w:t>
            </w:r>
          </w:p>
        </w:tc>
        <w:tc>
          <w:tcPr>
            <w:tcW w:w="2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服务人员27名，疏散演练1次，灭火器年检1400具，电消检和治安巡查80088平米。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服务人员27名，疏散演练1次，灭火器年检1400具，电消检和治安巡查80088平米</w:t>
            </w:r>
          </w:p>
        </w:tc>
        <w:tc>
          <w:tcPr>
            <w:tcW w:w="12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1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</w:t>
            </w:r>
            <w:r>
              <w:rPr>
                <w:rStyle w:val="9"/>
                <w:lang w:val="en-US" w:eastAsia="zh-CN" w:bidi="ar"/>
              </w:rPr>
              <w:t>2：共用部位及公用设备设施维修维护</w:t>
            </w:r>
          </w:p>
        </w:tc>
        <w:tc>
          <w:tcPr>
            <w:tcW w:w="2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服务时间12个月，代维费服务数量589台/个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服务时间12个月，代维费服务数量589台/个</w:t>
            </w:r>
          </w:p>
        </w:tc>
        <w:tc>
          <w:tcPr>
            <w:tcW w:w="12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1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8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指标3：综合服务</w:t>
            </w:r>
          </w:p>
        </w:tc>
        <w:tc>
          <w:tcPr>
            <w:tcW w:w="2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办公室服务人员2名服务时间12个月，维修、维护服务的服务人员24名服务时间12个月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办公室服务人员2名服务时间12个月，维修、维护服务的服务人员24名服务时间12个月</w:t>
            </w:r>
          </w:p>
        </w:tc>
        <w:tc>
          <w:tcPr>
            <w:tcW w:w="12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1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指标4：保洁服务</w:t>
            </w:r>
          </w:p>
        </w:tc>
        <w:tc>
          <w:tcPr>
            <w:tcW w:w="2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服务人员33名服务时间12个月服务面积80088平米化粪池4座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服务人员33名服务时间12个月服务面积80088平米化粪池4座</w:t>
            </w:r>
          </w:p>
        </w:tc>
        <w:tc>
          <w:tcPr>
            <w:tcW w:w="12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1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8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指标5：环境绿化维护</w:t>
            </w:r>
          </w:p>
        </w:tc>
        <w:tc>
          <w:tcPr>
            <w:tcW w:w="2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人员6名绿化面积27445平米,玻璃清洗25194.07平米，防尘网50000平米荒草面积50000平米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人员6名绿化面积27445平米,玻璃清洗25194.07平米，防尘网50000平米荒草面积50000平米</w:t>
            </w:r>
          </w:p>
        </w:tc>
        <w:tc>
          <w:tcPr>
            <w:tcW w:w="12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1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5" w:hRule="atLeast"/>
        </w:trPr>
        <w:tc>
          <w:tcPr>
            <w:tcW w:w="8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7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指标1：秩序维护</w:t>
            </w:r>
          </w:p>
        </w:tc>
        <w:tc>
          <w:tcPr>
            <w:tcW w:w="2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对灭火设备年检率100%，电消检通过相关部门检查，校园安全率98%。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完成灭火设备年检100%，电消检通过了相关部门检查，校园安全全年无事故。</w:t>
            </w:r>
          </w:p>
        </w:tc>
        <w:tc>
          <w:tcPr>
            <w:tcW w:w="12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1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8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</w:t>
            </w:r>
            <w:r>
              <w:rPr>
                <w:rStyle w:val="9"/>
                <w:lang w:val="en-US" w:eastAsia="zh-CN" w:bidi="ar"/>
              </w:rPr>
              <w:t>2：共用部位及公用设备设施维修维护</w:t>
            </w:r>
          </w:p>
        </w:tc>
        <w:tc>
          <w:tcPr>
            <w:tcW w:w="2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服务及时到位，电气系统、给排水系统正常使用率9</w:t>
            </w:r>
            <w:r>
              <w:rPr>
                <w:rStyle w:val="9"/>
                <w:lang w:val="en-US" w:eastAsia="zh-CN" w:bidi="ar"/>
              </w:rPr>
              <w:t>5%。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服务及时到位，电气系统、给排水系统使用正常完好</w:t>
            </w:r>
            <w:r>
              <w:rPr>
                <w:rStyle w:val="9"/>
                <w:lang w:val="en-US" w:eastAsia="zh-CN" w:bidi="ar"/>
              </w:rPr>
              <w:t>。</w:t>
            </w:r>
          </w:p>
        </w:tc>
        <w:tc>
          <w:tcPr>
            <w:tcW w:w="12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1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8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</w:t>
            </w:r>
            <w:r>
              <w:rPr>
                <w:rStyle w:val="9"/>
                <w:lang w:val="en-US" w:eastAsia="zh-CN" w:bidi="ar"/>
              </w:rPr>
              <w:t>3：综合服务</w:t>
            </w:r>
          </w:p>
        </w:tc>
        <w:tc>
          <w:tcPr>
            <w:tcW w:w="2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维修及时到位，维修率100%，返修率低于2%。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接报修及时，修复率99%。</w:t>
            </w:r>
          </w:p>
        </w:tc>
        <w:tc>
          <w:tcPr>
            <w:tcW w:w="12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1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有些设施年久老化，需要大修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8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指标4：保洁服务</w:t>
            </w:r>
          </w:p>
        </w:tc>
        <w:tc>
          <w:tcPr>
            <w:tcW w:w="2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公共区域卫生每日2次清扫，对教室、宿舍每年4次消杀、消毒，灭鼠、灭蟑工作达到北京市要求，保洁合格率</w:t>
            </w:r>
            <w:r>
              <w:rPr>
                <w:rStyle w:val="9"/>
                <w:lang w:val="en-US" w:eastAsia="zh-CN" w:bidi="ar"/>
              </w:rPr>
              <w:t>95%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公共区域卫生每日2次清扫，对教室、宿舍每年4次消杀、消毒，灭鼠、灭蟑工作达到北京市要求，保洁合格率</w:t>
            </w:r>
            <w:r>
              <w:rPr>
                <w:rStyle w:val="9"/>
                <w:lang w:val="en-US" w:eastAsia="zh-CN" w:bidi="ar"/>
              </w:rPr>
              <w:t>95%</w:t>
            </w:r>
          </w:p>
        </w:tc>
        <w:tc>
          <w:tcPr>
            <w:tcW w:w="12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1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8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指标5：环境绿化维护</w:t>
            </w:r>
          </w:p>
        </w:tc>
        <w:tc>
          <w:tcPr>
            <w:tcW w:w="2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校园绿化成活率95%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校园绿化成活率95%</w:t>
            </w:r>
          </w:p>
        </w:tc>
        <w:tc>
          <w:tcPr>
            <w:tcW w:w="12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1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8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7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指标1：支付进度</w:t>
            </w:r>
          </w:p>
        </w:tc>
        <w:tc>
          <w:tcPr>
            <w:tcW w:w="2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按季度依合同总价的25%支付，在每季度的第二个月支付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按季度依合同总价的25%支付，在每季度的第二个月支付</w:t>
            </w:r>
          </w:p>
        </w:tc>
        <w:tc>
          <w:tcPr>
            <w:tcW w:w="12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1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7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指标1：2022年预算控制数</w:t>
            </w:r>
          </w:p>
        </w:tc>
        <w:tc>
          <w:tcPr>
            <w:tcW w:w="2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696.573804万元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647.570722万元</w:t>
            </w:r>
          </w:p>
        </w:tc>
        <w:tc>
          <w:tcPr>
            <w:tcW w:w="12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1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招投标结余和价格谈判削减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8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效益指标(30分)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</w:t>
            </w:r>
          </w:p>
        </w:tc>
        <w:tc>
          <w:tcPr>
            <w:tcW w:w="27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指标1：不涉及</w:t>
            </w:r>
          </w:p>
        </w:tc>
        <w:tc>
          <w:tcPr>
            <w:tcW w:w="2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</w:t>
            </w:r>
          </w:p>
        </w:tc>
        <w:tc>
          <w:tcPr>
            <w:tcW w:w="27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指标1:物业服务</w:t>
            </w:r>
          </w:p>
        </w:tc>
        <w:tc>
          <w:tcPr>
            <w:tcW w:w="2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创建优美的校园环境，垃圾分类率90%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创建优美的校园环境，垃圾分类率75%</w:t>
            </w:r>
          </w:p>
        </w:tc>
        <w:tc>
          <w:tcPr>
            <w:tcW w:w="12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1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学生的垃圾分类意识需要提高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指标2：秩序维护</w:t>
            </w:r>
          </w:p>
        </w:tc>
        <w:tc>
          <w:tcPr>
            <w:tcW w:w="2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维护社会治安稳定，治安案件发生率0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维护社会治安稳定，治安案件发生率0</w:t>
            </w:r>
          </w:p>
        </w:tc>
        <w:tc>
          <w:tcPr>
            <w:tcW w:w="12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1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</w:t>
            </w:r>
          </w:p>
        </w:tc>
        <w:tc>
          <w:tcPr>
            <w:tcW w:w="27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指标1:环境绿化</w:t>
            </w:r>
          </w:p>
        </w:tc>
        <w:tc>
          <w:tcPr>
            <w:tcW w:w="2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绿化覆盖率达到37%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绿化覆盖率达到37%</w:t>
            </w:r>
          </w:p>
        </w:tc>
        <w:tc>
          <w:tcPr>
            <w:tcW w:w="12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1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7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指标1校园环境综合管理水平</w:t>
            </w:r>
          </w:p>
        </w:tc>
        <w:tc>
          <w:tcPr>
            <w:tcW w:w="22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校园环境综合管理水平提升85%</w:t>
            </w:r>
          </w:p>
        </w:tc>
        <w:tc>
          <w:tcPr>
            <w:tcW w:w="208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校园环境综合管理水平提升80%</w:t>
            </w:r>
          </w:p>
        </w:tc>
        <w:tc>
          <w:tcPr>
            <w:tcW w:w="12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1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物业服务人员技能有待提高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满意度指标(10分)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服务对象满意度标</w:t>
            </w:r>
          </w:p>
        </w:tc>
        <w:tc>
          <w:tcPr>
            <w:tcW w:w="27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指标1：受服务对象</w:t>
            </w:r>
          </w:p>
        </w:tc>
        <w:tc>
          <w:tcPr>
            <w:tcW w:w="2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满意度达到85%以上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满意度达到80%以上</w:t>
            </w:r>
          </w:p>
        </w:tc>
        <w:tc>
          <w:tcPr>
            <w:tcW w:w="12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1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高技能服务人员不足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737" w:type="dxa"/>
            <w:gridSpan w:val="8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总分</w:t>
            </w:r>
          </w:p>
        </w:tc>
        <w:tc>
          <w:tcPr>
            <w:tcW w:w="121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1157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93.3</w:t>
            </w:r>
          </w:p>
        </w:tc>
        <w:tc>
          <w:tcPr>
            <w:tcW w:w="1920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tabs>
          <w:tab w:val="left" w:pos="311"/>
        </w:tabs>
        <w:spacing w:line="480" w:lineRule="exact"/>
        <w:jc w:val="left"/>
        <w:rPr>
          <w:rFonts w:hint="eastAsia" w:ascii="仿宋_GB2312" w:hAnsi="宋体" w:eastAsia="仿宋_GB2312"/>
          <w:sz w:val="28"/>
          <w:szCs w:val="28"/>
          <w:lang w:eastAsia="zh-CN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bookmarkStart w:id="0" w:name="_GoBack"/>
      <w:bookmarkEnd w:id="0"/>
    </w:p>
    <w:p>
      <w:pPr>
        <w:widowControl/>
        <w:spacing w:line="600" w:lineRule="exact"/>
        <w:jc w:val="left"/>
      </w:pPr>
    </w:p>
    <w:sectPr>
      <w:pgSz w:w="16838" w:h="11906" w:orient="landscape"/>
      <w:pgMar w:top="1134" w:right="1418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3AC"/>
    <w:rsid w:val="0005386B"/>
    <w:rsid w:val="003100E3"/>
    <w:rsid w:val="004E6556"/>
    <w:rsid w:val="00A70BA2"/>
    <w:rsid w:val="00A953AC"/>
    <w:rsid w:val="00C425B1"/>
    <w:rsid w:val="00CC4087"/>
    <w:rsid w:val="10D61DA6"/>
    <w:rsid w:val="2909316F"/>
    <w:rsid w:val="4725692E"/>
    <w:rsid w:val="614F0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  <w:style w:type="character" w:customStyle="1" w:styleId="8">
    <w:name w:val="font31"/>
    <w:basedOn w:val="4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9">
    <w:name w:val="font41"/>
    <w:basedOn w:val="4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3</Pages>
  <Words>164</Words>
  <Characters>935</Characters>
  <Lines>7</Lines>
  <Paragraphs>2</Paragraphs>
  <TotalTime>14</TotalTime>
  <ScaleCrop>false</ScaleCrop>
  <LinksUpToDate>false</LinksUpToDate>
  <CharactersWithSpaces>1097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2021-03-30T07:31:00Z</dcterms:created>
  <dc:creator>Windows User</dc:creator>
  <cp:lastModifiedBy>LEE</cp:lastModifiedBy>
  <dcterms:modified xsi:type="dcterms:W3CDTF">2023-05-19T05:26:18Z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