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A9E" w:rsidRDefault="009C1C1C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DE7A9E" w:rsidRDefault="009C1C1C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 xml:space="preserve">                         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 xml:space="preserve">   2022   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DE7A9E" w:rsidRDefault="00DE7A9E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828"/>
        <w:gridCol w:w="709"/>
        <w:gridCol w:w="1270"/>
        <w:gridCol w:w="676"/>
        <w:gridCol w:w="451"/>
        <w:gridCol w:w="1011"/>
        <w:gridCol w:w="1202"/>
        <w:gridCol w:w="709"/>
        <w:gridCol w:w="992"/>
        <w:gridCol w:w="1627"/>
      </w:tblGrid>
      <w:tr w:rsidR="00DE7A9E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高端技术技能人才贯通培养专兼职教师与管理人员经费项目</w:t>
            </w:r>
          </w:p>
        </w:tc>
      </w:tr>
      <w:tr w:rsidR="00DE7A9E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北京政法职业学院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3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北京政法职业学院</w:t>
            </w:r>
          </w:p>
        </w:tc>
      </w:tr>
      <w:tr w:rsidR="00DE7A9E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1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张会芝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3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89269815</w:t>
            </w:r>
          </w:p>
        </w:tc>
      </w:tr>
      <w:tr w:rsidR="00DE7A9E">
        <w:trPr>
          <w:trHeight w:hRule="exact" w:val="581"/>
          <w:jc w:val="center"/>
        </w:trPr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E7A9E">
        <w:trPr>
          <w:trHeight w:hRule="exact" w:val="56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33.00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20.00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75.00%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7.5</w:t>
            </w:r>
          </w:p>
        </w:tc>
      </w:tr>
      <w:tr w:rsidR="00DE7A9E">
        <w:trPr>
          <w:trHeight w:hRule="exact" w:val="60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</w:t>
            </w:r>
          </w:p>
          <w:p w:rsidR="00DE7A9E" w:rsidRDefault="009C1C1C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当年财政拨款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33.00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20.00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75.00%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—</w:t>
            </w:r>
          </w:p>
        </w:tc>
      </w:tr>
      <w:tr w:rsidR="00DE7A9E">
        <w:trPr>
          <w:trHeight w:hRule="exact" w:val="388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—</w:t>
            </w:r>
          </w:p>
        </w:tc>
      </w:tr>
      <w:tr w:rsidR="00DE7A9E">
        <w:trPr>
          <w:trHeight w:hRule="exact" w:val="306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—</w:t>
            </w:r>
          </w:p>
        </w:tc>
      </w:tr>
      <w:tr w:rsidR="00DE7A9E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E7A9E">
        <w:trPr>
          <w:trHeight w:hRule="exact" w:val="3575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、本项目通过整合各种社会优质资源聘请各科任课教师，并对外聘教师进行集中培训和集体教研，从而建立一支师德高尚、业务精湛、结构合理、勇于创新，整体素质优良的外聘教师队伍。</w:t>
            </w:r>
          </w:p>
          <w:p w:rsidR="00DE7A9E" w:rsidRDefault="009C1C1C">
            <w:pPr>
              <w:widowControl/>
              <w:spacing w:line="24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、通过优质的外聘教师队伍的建设，带动高端技术技能型人才贯通培养项目的发展，提升学生的人文素养、科学素养、健康素养，增强学生的创新精神、实践能力和社会责任感，并为学生后续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年大专和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年本科的培养打好扎实的基础。</w:t>
            </w:r>
          </w:p>
          <w:p w:rsidR="00DE7A9E" w:rsidRDefault="009C1C1C">
            <w:pPr>
              <w:widowControl/>
              <w:spacing w:line="24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针对贯通培养项目学生的特点，坚持立德树人、全面发展，打破体制机制障碍，整合融通各级各类优质教育资源，聚焦创新人才培养，坚持深化职业教育教学改革，探索一条适合我院实际的实施素质教育的新途径。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、本项目通过整合各种社会优质资源聘请各科任课教师，并对外聘教师进行集中培训和集体教研，从而建立一支师德高尚、业务精湛、结构合理、勇于创新，整体素质优良的外聘教师队伍。</w:t>
            </w:r>
          </w:p>
          <w:p w:rsidR="00DE7A9E" w:rsidRDefault="009C1C1C">
            <w:pPr>
              <w:widowControl/>
              <w:spacing w:line="24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、通过优质的外聘教师队伍的建设，带动高端技术技能型人才贯通培养项目的发展，提升学生的人文素养、科学素养、健康素养，增强学生的创新精神、实践能力和社会责任感，并为学生后续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年大专和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年本科的培养打好扎实的基础。</w:t>
            </w:r>
          </w:p>
          <w:p w:rsidR="00DE7A9E" w:rsidRDefault="009C1C1C">
            <w:pPr>
              <w:pStyle w:val="a6"/>
              <w:widowControl/>
              <w:spacing w:line="240" w:lineRule="exact"/>
              <w:ind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针对贯通培养项目学生的特点，坚持立德树人、全面发展，打破体制机制障碍，整合融通各级各类优质教育资源，聚焦创新人才培养，坚持深化职业教育教学改革，探索一条适合我院实际的实施素质教育的新途径。</w:t>
            </w:r>
          </w:p>
        </w:tc>
      </w:tr>
      <w:tr w:rsidR="00DE7A9E">
        <w:trPr>
          <w:trHeight w:hRule="exact" w:val="99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DE7A9E">
        <w:trPr>
          <w:trHeight w:hRule="exact" w:val="224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：课时量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680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学时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学时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rPr>
                <w:rFonts w:ascii="仿宋" w:eastAsia="仿宋" w:hAnsi="仿宋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年上半年本校专任教师课时量增多，部分</w:t>
            </w:r>
            <w:r w:rsidR="0061285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原计划由外聘教师承担的课时由本校教师承担，故外聘教师课时量减少</w:t>
            </w:r>
          </w:p>
        </w:tc>
      </w:tr>
      <w:tr w:rsidR="00DE7A9E">
        <w:trPr>
          <w:trHeight w:hRule="exact" w:val="56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：外聘教师数量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E7A9E">
        <w:trPr>
          <w:trHeight w:hRule="exact" w:val="6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：学生管理人员数量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DE7A9E">
        <w:trPr>
          <w:trHeight w:hRule="exact" w:val="77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：满足教学需要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优，满足教学需求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612858">
              <w:rPr>
                <w:rFonts w:ascii="仿宋_GB2312" w:eastAsia="仿宋_GB2312" w:hAnsi="宋体" w:cs="宋体" w:hint="eastAsia"/>
                <w:kern w:val="0"/>
                <w:szCs w:val="18"/>
              </w:rPr>
              <w:t>指标设定需进一步细化</w:t>
            </w:r>
          </w:p>
        </w:tc>
      </w:tr>
      <w:tr w:rsidR="00DE7A9E">
        <w:trPr>
          <w:trHeight w:hRule="exact" w:val="10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月底前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优，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月底完成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E7A9E">
        <w:trPr>
          <w:trHeight w:hRule="exact" w:val="293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：成本指标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由于2022年上半年疫情反复一直没有开学，贯通学生没有返校，故非编班主任的一系列费</w:t>
            </w:r>
            <w:r w:rsidR="00612858">
              <w:rPr>
                <w:rFonts w:ascii="仿宋" w:eastAsia="仿宋" w:hAnsi="仿宋" w:cs="宋体" w:hint="eastAsia"/>
                <w:kern w:val="0"/>
                <w:szCs w:val="21"/>
              </w:rPr>
              <w:t>用及外聘专家讲座费减少，以及外聘教师课时费支出减少，故成本减少</w:t>
            </w:r>
          </w:p>
        </w:tc>
      </w:tr>
      <w:tr w:rsidR="00DE7A9E">
        <w:trPr>
          <w:trHeight w:hRule="exact" w:val="103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：社会效益指标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优，社会效益良好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社会效益指标需进一步细化</w:t>
            </w:r>
          </w:p>
        </w:tc>
      </w:tr>
      <w:tr w:rsidR="00DE7A9E" w:rsidTr="00811072">
        <w:trPr>
          <w:trHeight w:hRule="exact" w:val="141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811072"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：学生满意度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96.8%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需深入开展满意度调查</w:t>
            </w:r>
          </w:p>
        </w:tc>
      </w:tr>
      <w:tr w:rsidR="00DE7A9E">
        <w:trPr>
          <w:trHeight w:hRule="exact" w:val="477"/>
          <w:jc w:val="center"/>
        </w:trPr>
        <w:tc>
          <w:tcPr>
            <w:tcW w:w="6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9C1C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84.5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9E" w:rsidRDefault="00DE7A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DE7A9E" w:rsidRDefault="00DE7A9E"/>
    <w:sectPr w:rsidR="00DE7A9E"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214" w:rsidRDefault="00B02214" w:rsidP="00612858">
      <w:r>
        <w:separator/>
      </w:r>
    </w:p>
  </w:endnote>
  <w:endnote w:type="continuationSeparator" w:id="0">
    <w:p w:rsidR="00B02214" w:rsidRDefault="00B02214" w:rsidP="00612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214" w:rsidRDefault="00B02214" w:rsidP="00612858">
      <w:r>
        <w:separator/>
      </w:r>
    </w:p>
  </w:footnote>
  <w:footnote w:type="continuationSeparator" w:id="0">
    <w:p w:rsidR="00B02214" w:rsidRDefault="00B02214" w:rsidP="006128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I2NmI1NzU1ZTYwYjlmYjk0YmI0OTA1NDU5MTMyOGEifQ=="/>
  </w:docVars>
  <w:rsids>
    <w:rsidRoot w:val="00580F64"/>
    <w:rsid w:val="00031F8C"/>
    <w:rsid w:val="0004519D"/>
    <w:rsid w:val="00063CDF"/>
    <w:rsid w:val="000A0B1F"/>
    <w:rsid w:val="000A68EE"/>
    <w:rsid w:val="000A7A7C"/>
    <w:rsid w:val="000B7783"/>
    <w:rsid w:val="001752DA"/>
    <w:rsid w:val="001E69F6"/>
    <w:rsid w:val="001F35D6"/>
    <w:rsid w:val="00240196"/>
    <w:rsid w:val="00251F92"/>
    <w:rsid w:val="0025484B"/>
    <w:rsid w:val="00262CAD"/>
    <w:rsid w:val="00286365"/>
    <w:rsid w:val="002C11E8"/>
    <w:rsid w:val="002D35D8"/>
    <w:rsid w:val="002E06A6"/>
    <w:rsid w:val="002E6D9E"/>
    <w:rsid w:val="002F6B75"/>
    <w:rsid w:val="00303274"/>
    <w:rsid w:val="00367F6F"/>
    <w:rsid w:val="003811A0"/>
    <w:rsid w:val="003817CF"/>
    <w:rsid w:val="003C52BA"/>
    <w:rsid w:val="003D021A"/>
    <w:rsid w:val="003D7876"/>
    <w:rsid w:val="003E1311"/>
    <w:rsid w:val="003E63B2"/>
    <w:rsid w:val="003F6BBE"/>
    <w:rsid w:val="004232E5"/>
    <w:rsid w:val="00433AC4"/>
    <w:rsid w:val="0044210E"/>
    <w:rsid w:val="004439C0"/>
    <w:rsid w:val="004607D3"/>
    <w:rsid w:val="00466F1C"/>
    <w:rsid w:val="00474226"/>
    <w:rsid w:val="00487478"/>
    <w:rsid w:val="004C0656"/>
    <w:rsid w:val="004C18FF"/>
    <w:rsid w:val="004E36F5"/>
    <w:rsid w:val="00512B5D"/>
    <w:rsid w:val="00560135"/>
    <w:rsid w:val="00580F64"/>
    <w:rsid w:val="005954CC"/>
    <w:rsid w:val="00612858"/>
    <w:rsid w:val="00632C45"/>
    <w:rsid w:val="0066508D"/>
    <w:rsid w:val="00674F82"/>
    <w:rsid w:val="006D15CE"/>
    <w:rsid w:val="006F135B"/>
    <w:rsid w:val="0070686C"/>
    <w:rsid w:val="00742AA6"/>
    <w:rsid w:val="007533EC"/>
    <w:rsid w:val="00777D47"/>
    <w:rsid w:val="007C5EDC"/>
    <w:rsid w:val="007C5FCB"/>
    <w:rsid w:val="007D55CC"/>
    <w:rsid w:val="00811072"/>
    <w:rsid w:val="00817D66"/>
    <w:rsid w:val="008434CE"/>
    <w:rsid w:val="008546CA"/>
    <w:rsid w:val="008605F1"/>
    <w:rsid w:val="00887334"/>
    <w:rsid w:val="008F4AC7"/>
    <w:rsid w:val="00902FE4"/>
    <w:rsid w:val="00971A9D"/>
    <w:rsid w:val="00986D8A"/>
    <w:rsid w:val="00993364"/>
    <w:rsid w:val="009A033E"/>
    <w:rsid w:val="009B5E22"/>
    <w:rsid w:val="009C1C1C"/>
    <w:rsid w:val="00A10E33"/>
    <w:rsid w:val="00A1515F"/>
    <w:rsid w:val="00A514A3"/>
    <w:rsid w:val="00A52F80"/>
    <w:rsid w:val="00B02214"/>
    <w:rsid w:val="00B30BF8"/>
    <w:rsid w:val="00B62B6F"/>
    <w:rsid w:val="00B63ED4"/>
    <w:rsid w:val="00B7394E"/>
    <w:rsid w:val="00B87318"/>
    <w:rsid w:val="00BA1355"/>
    <w:rsid w:val="00BF314C"/>
    <w:rsid w:val="00C1101D"/>
    <w:rsid w:val="00C15AE1"/>
    <w:rsid w:val="00C15EBB"/>
    <w:rsid w:val="00C17D51"/>
    <w:rsid w:val="00C4416F"/>
    <w:rsid w:val="00C56412"/>
    <w:rsid w:val="00CA2E64"/>
    <w:rsid w:val="00CB5D09"/>
    <w:rsid w:val="00CB7D77"/>
    <w:rsid w:val="00CC4F72"/>
    <w:rsid w:val="00CE0E3C"/>
    <w:rsid w:val="00CF2012"/>
    <w:rsid w:val="00D2763E"/>
    <w:rsid w:val="00D410BE"/>
    <w:rsid w:val="00D51EEB"/>
    <w:rsid w:val="00D818B8"/>
    <w:rsid w:val="00D919DD"/>
    <w:rsid w:val="00DB4DFB"/>
    <w:rsid w:val="00DE7A9E"/>
    <w:rsid w:val="00DF5CAC"/>
    <w:rsid w:val="00E068D8"/>
    <w:rsid w:val="00E2047F"/>
    <w:rsid w:val="00E32E2F"/>
    <w:rsid w:val="00E6530E"/>
    <w:rsid w:val="00E7610F"/>
    <w:rsid w:val="00E81792"/>
    <w:rsid w:val="00E96243"/>
    <w:rsid w:val="00EB4129"/>
    <w:rsid w:val="00EB4565"/>
    <w:rsid w:val="00EE3DBA"/>
    <w:rsid w:val="00EF42A4"/>
    <w:rsid w:val="00F004A8"/>
    <w:rsid w:val="00F31E6C"/>
    <w:rsid w:val="00F67717"/>
    <w:rsid w:val="00F939AE"/>
    <w:rsid w:val="00FC2BFC"/>
    <w:rsid w:val="00FF2941"/>
    <w:rsid w:val="09075A53"/>
    <w:rsid w:val="0D8C5ED6"/>
    <w:rsid w:val="11A34320"/>
    <w:rsid w:val="13364F3F"/>
    <w:rsid w:val="28BC74DA"/>
    <w:rsid w:val="30042907"/>
    <w:rsid w:val="372D6F56"/>
    <w:rsid w:val="42957651"/>
    <w:rsid w:val="442567B2"/>
    <w:rsid w:val="44305909"/>
    <w:rsid w:val="59C0190A"/>
    <w:rsid w:val="5A1F4E71"/>
    <w:rsid w:val="5A9C37B3"/>
    <w:rsid w:val="615F2EAC"/>
    <w:rsid w:val="61E43604"/>
    <w:rsid w:val="646664A8"/>
    <w:rsid w:val="694328EB"/>
    <w:rsid w:val="6F685621"/>
    <w:rsid w:val="70B1066E"/>
    <w:rsid w:val="7A662DF7"/>
    <w:rsid w:val="7DF5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60BD7F1-3385-42B8-B8A7-01B7D6C3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link w:val="a5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修订1"/>
    <w:hidden/>
    <w:uiPriority w:val="99"/>
    <w:semiHidden/>
    <w:qFormat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jsn</cp:lastModifiedBy>
  <cp:revision>32</cp:revision>
  <dcterms:created xsi:type="dcterms:W3CDTF">2022-05-17T01:23:00Z</dcterms:created>
  <dcterms:modified xsi:type="dcterms:W3CDTF">2023-08-21T02:00:00Z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81338038A9E142F1B550859D2735C2E8</vt:lpwstr>
  </property>
</Properties>
</file>