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附件1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-1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业务维修维（护）费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北京市门头沟区人民法院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北京市门头沟区人民法院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王海旺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61868123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38.82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65%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38.82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65%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3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为保证人民法院所有业务办公区（包含机关本部和派出法庭）能够安全、正常开展司法为民服务工作、司法宣传工作等任务，保护、实现人民群众司法权益。需要安排必要的预算资金开展日常维护维修、应急抢修等工作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为保证人民法院所有业务办公区（包含机关本部和派出法庭）能够安全、正常开展司法为民服务工作、司法宣传工作等任务，保护、实现人民群众司法权益。需要安排必要的预算资金开展日常维护维修、应急抢修等工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设备完好率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≥99%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项目支出时间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12月前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11月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预算控制数内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60万元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38.82万元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根据实际支出情况交回资金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为司法工作提供后勤保障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服务对象满意度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95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</w:pPr>
      <w:r>
        <w:rPr>
          <w:rFonts w:hint="eastAsia" w:ascii="方正小标宋简体" w:eastAsia="方正小标宋简体"/>
          <w:sz w:val="36"/>
          <w:szCs w:val="36"/>
        </w:rPr>
        <w:t xml:space="preserve"> </w:t>
      </w: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  <w:t>填报注意事项：</w:t>
      </w:r>
    </w:p>
    <w:p>
      <w:pPr>
        <w:widowControl/>
        <w:spacing w:line="520" w:lineRule="exact"/>
        <w:ind w:firstLine="560" w:firstLineChars="200"/>
        <w:jc w:val="left"/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560" w:firstLineChars="200"/>
        <w:jc w:val="left"/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  <w:t>3.请在“偏差原因分析及改进措施”中说明偏离目标、不能完成目标的原因及拟采取的措施。</w:t>
      </w:r>
    </w:p>
    <w:p>
      <w:pPr>
        <w:pStyle w:val="2"/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8"/>
          <w:szCs w:val="28"/>
        </w:rPr>
        <w:t>4.90（含）-100分为优、80（含）-90分为良、60（含）-80分为中、60分以下为差。</w:t>
      </w:r>
    </w:p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ECF9C51"/>
    <w:rsid w:val="26D820BB"/>
    <w:rsid w:val="37173543"/>
    <w:rsid w:val="3CF310A4"/>
    <w:rsid w:val="3FF76880"/>
    <w:rsid w:val="4CA115A7"/>
    <w:rsid w:val="4DF33077"/>
    <w:rsid w:val="54BD0672"/>
    <w:rsid w:val="5C5A7E0B"/>
    <w:rsid w:val="7AB7FF50"/>
    <w:rsid w:val="7BFEB0DB"/>
    <w:rsid w:val="7FFF3306"/>
    <w:rsid w:val="C36F37B1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page number"/>
    <w:basedOn w:val="6"/>
    <w:qFormat/>
    <w:uiPriority w:val="0"/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2022-03-10T19:16:00Z</dcterms:created>
  <dc:creator>user</dc:creator>
  <cp:lastModifiedBy>dell</cp:lastModifiedBy>
  <dcterms:modified xsi:type="dcterms:W3CDTF">2023-08-24T02:29:03Z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