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 xml:space="preserve">                </w:t>
      </w: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2020</w:t>
      </w:r>
      <w:r>
        <w:rPr>
          <w:rFonts w:hint="eastAsia" w:ascii="仿宋_GB2312" w:hAnsi="宋体" w:eastAsia="仿宋_GB2312"/>
          <w:sz w:val="28"/>
          <w:szCs w:val="28"/>
        </w:rPr>
        <w:t xml:space="preserve"> 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12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793"/>
        <w:gridCol w:w="1039"/>
        <w:gridCol w:w="1007"/>
        <w:gridCol w:w="120"/>
        <w:gridCol w:w="995"/>
        <w:gridCol w:w="1130"/>
        <w:gridCol w:w="134"/>
        <w:gridCol w:w="459"/>
        <w:gridCol w:w="245"/>
        <w:gridCol w:w="307"/>
        <w:gridCol w:w="539"/>
        <w:gridCol w:w="7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56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后勤社会化综合服务费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95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北京市水务局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3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北京市水务工程建设与管理事务中心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395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侯斯文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3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56695655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9280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9280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9280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9280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9280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9280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92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60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92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通过项目的实施，保证北京市水务工程建设与管理事务中心28名职工的安全就餐，为中心工作的圆满完成提供了基础保证。</w:t>
            </w:r>
          </w:p>
        </w:tc>
        <w:tc>
          <w:tcPr>
            <w:tcW w:w="360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保障了28名职工全年的安全用餐。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0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7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0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指标1：聘用厨师</w:t>
            </w: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1名</w:t>
            </w:r>
          </w:p>
        </w:tc>
        <w:tc>
          <w:tcPr>
            <w:tcW w:w="1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1名</w:t>
            </w:r>
          </w:p>
        </w:tc>
        <w:tc>
          <w:tcPr>
            <w:tcW w:w="5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保证职工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就餐</w:t>
            </w: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28名</w:t>
            </w:r>
          </w:p>
        </w:tc>
        <w:tc>
          <w:tcPr>
            <w:tcW w:w="1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28名</w:t>
            </w:r>
          </w:p>
        </w:tc>
        <w:tc>
          <w:tcPr>
            <w:tcW w:w="5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指标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3：按标准支付餐费</w:t>
            </w: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840元/人/月</w:t>
            </w:r>
          </w:p>
        </w:tc>
        <w:tc>
          <w:tcPr>
            <w:tcW w:w="1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840元/人/月</w:t>
            </w:r>
          </w:p>
        </w:tc>
        <w:tc>
          <w:tcPr>
            <w:tcW w:w="5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0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指标1：聘用厨师体检合格率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达标</w:t>
            </w: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达标率100%</w:t>
            </w:r>
          </w:p>
        </w:tc>
        <w:tc>
          <w:tcPr>
            <w:tcW w:w="1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达标率100%</w:t>
            </w:r>
          </w:p>
        </w:tc>
        <w:tc>
          <w:tcPr>
            <w:tcW w:w="5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指标2：就餐卫生达标</w:t>
            </w: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达标率100%</w:t>
            </w:r>
          </w:p>
        </w:tc>
        <w:tc>
          <w:tcPr>
            <w:tcW w:w="1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达标率100%</w:t>
            </w:r>
          </w:p>
        </w:tc>
        <w:tc>
          <w:tcPr>
            <w:tcW w:w="5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指标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3：食材采购符合食品安全要求</w:t>
            </w: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符合要求</w:t>
            </w:r>
          </w:p>
        </w:tc>
        <w:tc>
          <w:tcPr>
            <w:tcW w:w="1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符合要求</w:t>
            </w:r>
          </w:p>
        </w:tc>
        <w:tc>
          <w:tcPr>
            <w:tcW w:w="5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0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指标1：服务期限2020年1月至12月</w:t>
            </w: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全年</w:t>
            </w:r>
          </w:p>
        </w:tc>
        <w:tc>
          <w:tcPr>
            <w:tcW w:w="1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全年</w:t>
            </w:r>
          </w:p>
        </w:tc>
        <w:tc>
          <w:tcPr>
            <w:tcW w:w="5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0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指标1：项目预算控制数32.928000万元内。人员工资参照《2017年北京市劳动力市场部分职业工资指导价位》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项目预算控制数32.928000万元内。人员工资</w:t>
            </w:r>
          </w:p>
        </w:tc>
        <w:tc>
          <w:tcPr>
            <w:tcW w:w="1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项目预算控制数32.928000万元内。人员工资</w:t>
            </w:r>
          </w:p>
        </w:tc>
        <w:tc>
          <w:tcPr>
            <w:tcW w:w="5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0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指标1：保证单位职工正常就餐</w:t>
            </w: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基本保障正常用餐</w:t>
            </w:r>
          </w:p>
        </w:tc>
        <w:tc>
          <w:tcPr>
            <w:tcW w:w="1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基本保障正常用餐</w:t>
            </w:r>
          </w:p>
        </w:tc>
        <w:tc>
          <w:tcPr>
            <w:tcW w:w="5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由于职工因公外出等因素，客观上难以保证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100%按时按需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提供工作餐食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0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指标1：职工满意度指标达到95%</w:t>
            </w: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1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92.8%</w:t>
            </w:r>
          </w:p>
        </w:tc>
        <w:tc>
          <w:tcPr>
            <w:tcW w:w="5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菜品种类有限，难以满足所有用餐者口味偏好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6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93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82"/>
    <w:rsid w:val="003435ED"/>
    <w:rsid w:val="0045622B"/>
    <w:rsid w:val="00512C82"/>
    <w:rsid w:val="00CE49C2"/>
    <w:rsid w:val="05911EBE"/>
    <w:rsid w:val="0AA654C0"/>
    <w:rsid w:val="0E31463D"/>
    <w:rsid w:val="112D420A"/>
    <w:rsid w:val="1238730F"/>
    <w:rsid w:val="1A436EDB"/>
    <w:rsid w:val="25611EC7"/>
    <w:rsid w:val="41191247"/>
    <w:rsid w:val="433C5BA4"/>
    <w:rsid w:val="44FA129D"/>
    <w:rsid w:val="4C990875"/>
    <w:rsid w:val="5D876D6B"/>
    <w:rsid w:val="60692017"/>
    <w:rsid w:val="722E2951"/>
    <w:rsid w:val="72A45DD9"/>
    <w:rsid w:val="78455652"/>
    <w:rsid w:val="786102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uiPriority w:val="99"/>
    <w:pPr>
      <w:jc w:val="left"/>
    </w:pPr>
  </w:style>
  <w:style w:type="paragraph" w:styleId="3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168</Words>
  <Characters>962</Characters>
  <Lines>8</Lines>
  <Paragraphs>2</Paragraphs>
  <TotalTime>8</TotalTime>
  <ScaleCrop>false</ScaleCrop>
  <LinksUpToDate>false</LinksUpToDate>
  <CharactersWithSpaces>1128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2021-03-03T01:33:00Z</dcterms:created>
  <dc:creator>Administrator</dc:creator>
  <cp:lastModifiedBy>CYS</cp:lastModifiedBy>
  <dcterms:modified xsi:type="dcterms:W3CDTF">2021-05-21T02:35:24Z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8DF0CE4173E6489FB6F2976EE8D41674</vt:lpwstr>
  </property>
</Properties>
</file>