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0"/>
        <w:gridCol w:w="979"/>
        <w:gridCol w:w="1116"/>
        <w:gridCol w:w="727"/>
        <w:gridCol w:w="1130"/>
        <w:gridCol w:w="288"/>
        <w:gridCol w:w="842"/>
        <w:gridCol w:w="842"/>
        <w:gridCol w:w="281"/>
        <w:gridCol w:w="288"/>
        <w:gridCol w:w="418"/>
        <w:gridCol w:w="374"/>
        <w:gridCol w:w="475"/>
        <w:gridCol w:w="72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项目名称</w:t>
            </w:r>
          </w:p>
        </w:tc>
        <w:tc>
          <w:tcPr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政府采购车辆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8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主管部门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北京市水务局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实施单位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北京市北运河管理处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</w:trPr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项目负责人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right"/>
            </w:pPr>
            <w:r>
              <w:rPr>
                <w:i/>
                <w:iCs/>
                <w:color w:val="000000"/>
                <w:spacing w:val="0"/>
                <w:w w:val="100"/>
                <w:position w:val="0"/>
              </w:rPr>
              <w:t>2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呂静伟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联系电话</w:t>
            </w:r>
          </w:p>
        </w:tc>
        <w:tc>
          <w:tcPr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>010-80593877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69" w:hRule="exact"/>
        </w:trPr>
        <w:tc>
          <w:tcPr>
            <w:gridSpan w:val="2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项目资金</w:t>
            </w:r>
          </w:p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（万元）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年初预 算数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全年预 算数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全年 执行数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执行率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3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年度资金总额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27975</w:t>
            </w:r>
          </w:p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27975</w:t>
            </w:r>
          </w:p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25.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57964</w:t>
            </w:r>
          </w:p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97%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9.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5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其中：当年财政 拨款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27975</w:t>
            </w:r>
          </w:p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27975</w:t>
            </w:r>
          </w:p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25.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57964</w:t>
            </w:r>
          </w:p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6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——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97%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68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6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上年结转资金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2" w:hRule="exact"/>
        </w:trPr>
        <w:tc>
          <w:tcPr>
            <w:gridSpan w:val="2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其他资金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—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4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—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7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pStyle w:val="11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年度总体目标</w:t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预期目标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实际完成情况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00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bottom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更新公务用车一辆</w:t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更新公务用车一辆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4" w:hRule="exact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pStyle w:val="11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绩效指标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二级指标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三级指标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3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年度 指标值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实际 完成值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1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12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分值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得分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偏差原因 分析及改 进 措施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55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产出指 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数量指标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更新公务用车一辆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完成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完成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71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质量指标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公务用车质量合格证 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公务用 车质量 合格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1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公务用 车质量 合格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20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78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时效指标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4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成本指标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项目总预算控制数在</w:t>
            </w:r>
          </w:p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26.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 xml:space="preserve">279759 </w:t>
            </w:r>
            <w:r>
              <w:rPr>
                <w:color w:val="000000"/>
                <w:spacing w:val="0"/>
                <w:w w:val="100"/>
                <w:position w:val="0"/>
              </w:rPr>
              <w:t>万元。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8" w:lineRule="exact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26.279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759</w:t>
            </w:r>
            <w:r>
              <w:rPr>
                <w:color w:val="000000"/>
                <w:spacing w:val="0"/>
                <w:w w:val="100"/>
                <w:position w:val="0"/>
              </w:rPr>
              <w:t>万 元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25.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579 646</w:t>
            </w:r>
            <w:r>
              <w:rPr>
                <w:color w:val="000000"/>
                <w:spacing w:val="0"/>
                <w:w w:val="100"/>
                <w:position w:val="0"/>
              </w:rPr>
              <w:t>万 元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14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5" w:hRule="exact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效益指</w:t>
            </w:r>
          </w:p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经济效益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44" w:hRule="exact"/>
        </w:trPr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vMerge w:val="continue"/>
            <w:tcBorders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framePr w:w="9072" w:h="11837" w:wrap="auto" w:vAnchor="margin" w:hAnchor="page" w:x="1368" w:y="1823"/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社会效益</w:t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保障我处公务用车出 行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textDirection w:val="tbRlV"/>
            <w:vAlign w:val="top"/>
          </w:tcPr>
          <w:p>
            <w:pPr>
              <w:pStyle w:val="11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12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我务出 障公车行 保处用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top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保障了 我处公 务用车 出行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16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framePr w:w="9072" w:h="11837" w:wrap="auto" w:vAnchor="margin" w:hAnchor="page" w:x="1368" w:y="182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left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13</w:t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framePr w:w="9072" w:h="11837" w:wrap="auto" w:vAnchor="margin" w:hAnchor="page" w:x="1368" w:y="1823"/>
              <w:widowControl w:val="0"/>
              <w:rPr>
                <w:sz w:val="10"/>
                <w:szCs w:val="10"/>
              </w:rPr>
            </w:pPr>
          </w:p>
        </w:tc>
      </w:tr>
    </w:tbl>
    <w:p>
      <w:pPr>
        <w:framePr w:w="9072" w:h="11837" w:wrap="auto" w:vAnchor="margin" w:hAnchor="page" w:x="1368" w:y="1823"/>
        <w:widowControl w:val="0"/>
        <w:spacing w:line="1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  <w:jc w:val="center"/>
        <w:rPr>
          <w:rFonts w:hint="eastAsia" w:eastAsia="宋体"/>
          <w:lang w:val="en-US" w:eastAsia="zh-CN"/>
        </w:rPr>
      </w:pPr>
      <w:bookmarkStart w:id="0" w:name="_GoBack"/>
      <w:bookmarkEnd w:id="0"/>
    </w:p>
    <w:p>
      <w:pPr>
        <w:widowControl w:val="0"/>
        <w:spacing w:line="360" w:lineRule="exact"/>
        <w:jc w:val="center"/>
        <w:rPr>
          <w:rFonts w:hint="eastAsia" w:eastAsia="宋体"/>
          <w:lang w:val="en-US" w:eastAsia="zh-CN"/>
        </w:rPr>
      </w:pPr>
    </w:p>
    <w:p>
      <w:pPr>
        <w:widowControl w:val="0"/>
        <w:spacing w:line="360" w:lineRule="exact"/>
        <w:jc w:val="center"/>
        <w:rPr>
          <w:rFonts w:hint="eastAsia" w:eastAsia="宋体"/>
          <w:b/>
          <w:bCs/>
          <w:sz w:val="32"/>
          <w:szCs w:val="32"/>
          <w:lang w:val="en-US" w:eastAsia="zh-CN"/>
        </w:rPr>
      </w:pPr>
      <w:r>
        <w:rPr>
          <w:rFonts w:hint="eastAsia" w:eastAsia="宋体"/>
          <w:b/>
          <w:bCs/>
          <w:sz w:val="32"/>
          <w:szCs w:val="32"/>
          <w:lang w:val="en-US" w:eastAsia="zh-CN"/>
        </w:rPr>
        <w:t>项目支出绩效自评表</w:t>
      </w:r>
    </w:p>
    <w:p>
      <w:pPr>
        <w:widowControl w:val="0"/>
        <w:spacing w:line="360" w:lineRule="exact"/>
        <w:jc w:val="center"/>
      </w:pPr>
      <w:r>
        <w:rPr>
          <w:rFonts w:hint="eastAsia" w:eastAsia="宋体"/>
          <w:lang w:val="en-US" w:eastAsia="zh-CN"/>
        </w:rPr>
        <w:t>（2020年度）</w:t>
      </w: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line="360" w:lineRule="exact"/>
      </w:pPr>
    </w:p>
    <w:p>
      <w:pPr>
        <w:widowControl w:val="0"/>
        <w:spacing w:after="697" w:line="1" w:lineRule="exact"/>
      </w:pPr>
    </w:p>
    <w:p>
      <w:pPr>
        <w:widowControl w:val="0"/>
        <w:spacing w:line="1" w:lineRule="exact"/>
        <w:sectPr>
          <w:footnotePr>
            <w:numFmt w:val="decimal"/>
          </w:footnotePr>
          <w:pgSz w:w="11900" w:h="16840"/>
          <w:pgMar w:top="799" w:right="21" w:bottom="799" w:left="1367" w:header="371" w:footer="371" w:gutter="0"/>
          <w:pgNumType w:start="1"/>
          <w:cols w:space="720" w:num="1"/>
          <w:rtlGutter w:val="0"/>
          <w:docGrid w:linePitch="360" w:charSpace="0"/>
        </w:sectPr>
      </w:pPr>
    </w:p>
    <w:tbl>
      <w:tblPr>
        <w:tblStyle w:val="2"/>
        <w:tblW w:w="0" w:type="auto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90"/>
        <w:gridCol w:w="979"/>
        <w:gridCol w:w="1116"/>
        <w:gridCol w:w="2138"/>
        <w:gridCol w:w="850"/>
        <w:gridCol w:w="850"/>
        <w:gridCol w:w="562"/>
        <w:gridCol w:w="792"/>
        <w:gridCol w:w="120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01" w:hRule="exact"/>
          <w:jc w:val="center"/>
        </w:trPr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生态效益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59" w:lineRule="exact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达到环保标准并通过 验车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达到环 保标准 并通过 验车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5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达到环 保标准 并通过 验车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15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13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2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可持续影 响指标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49" w:hRule="exact"/>
          <w:jc w:val="center"/>
        </w:trPr>
        <w:tc>
          <w:tcPr>
            <w:vMerge w:val="continue"/>
            <w:tcBorders>
              <w:left w:val="single" w:color="auto" w:sz="4" w:space="0"/>
            </w:tcBorders>
            <w:shd w:val="clear" w:color="auto" w:fill="FFFFFF"/>
            <w:vAlign w:val="top"/>
          </w:tcPr>
          <w:p/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满意度 指标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38" w:lineRule="exact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服务对象 满意度标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color w:val="000000"/>
                <w:spacing w:val="0"/>
                <w:w w:val="100"/>
                <w:position w:val="0"/>
              </w:rPr>
              <w:t>泗上闸管理所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满意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</w:pPr>
            <w:r>
              <w:rPr>
                <w:color w:val="000000"/>
                <w:spacing w:val="0"/>
                <w:w w:val="100"/>
                <w:position w:val="0"/>
              </w:rPr>
              <w:t>较满意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9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color w:val="000000"/>
                <w:spacing w:val="0"/>
                <w:w w:val="100"/>
                <w:position w:val="0"/>
              </w:rPr>
              <w:t>总分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100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  <w:lang w:val="en-US" w:eastAsia="en-US" w:bidi="en-US"/>
              </w:rPr>
              <w:t xml:space="preserve">93. </w:t>
            </w:r>
            <w:r>
              <w:rPr>
                <w:rFonts w:ascii="Times New Roman" w:hAnsi="Times New Roman" w:eastAsia="Times New Roman" w:cs="Times New Roman"/>
                <w:color w:val="000000"/>
                <w:spacing w:val="0"/>
                <w:w w:val="100"/>
                <w:position w:val="0"/>
              </w:rPr>
              <w:t>7</w:t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top"/>
          </w:tcPr>
          <w:p>
            <w:pPr>
              <w:widowControl w:val="0"/>
              <w:rPr>
                <w:sz w:val="10"/>
                <w:szCs w:val="10"/>
              </w:rPr>
            </w:pPr>
          </w:p>
        </w:tc>
      </w:tr>
    </w:tbl>
    <w:p>
      <w:pPr>
        <w:widowControl w:val="0"/>
        <w:spacing w:after="339" w:line="1" w:lineRule="exact"/>
      </w:pPr>
    </w:p>
    <w:p>
      <w:pPr>
        <w:widowControl w:val="0"/>
        <w:spacing w:line="1" w:lineRule="exact"/>
      </w:pPr>
    </w:p>
    <w:p>
      <w:pPr>
        <w:widowControl w:val="0"/>
        <w:jc w:val="center"/>
        <w:rPr>
          <w:sz w:val="2"/>
          <w:szCs w:val="2"/>
        </w:rPr>
      </w:pPr>
    </w:p>
    <w:sectPr>
      <w:footnotePr>
        <w:numFmt w:val="decimal"/>
      </w:footnotePr>
      <w:pgSz w:w="11900" w:h="16840"/>
      <w:pgMar w:top="1414" w:right="1450" w:bottom="1414" w:left="1371" w:header="986" w:footer="986" w:gutter="0"/>
      <w:cols w:space="720" w:num="1"/>
      <w:rtlGutter w:val="0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</w:p>
  </w:footnote>
  <w:footnote w:type="continuationSeparator" w:id="1">
    <w:p>
      <w:pPr>
        <w:spacing w:before="0"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</w:compat>
  <w:rsids>
    <w:rsidRoot w:val="00000000"/>
    <w:rsid w:val="1E3E1202"/>
    <w:rsid w:val="23440993"/>
    <w:rsid w:val="47B304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character" w:default="1" w:styleId="3">
    <w:name w:val="Default Paragraph Font"/>
    <w:uiPriority w:val="0"/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3"/>
    <w:link w:val="5"/>
    <w:uiPriority w:val="0"/>
    <w:rPr>
      <w:rFonts w:ascii="宋体" w:hAnsi="宋体" w:eastAsia="宋体" w:cs="宋体"/>
      <w:color w:val="5D383A"/>
      <w:sz w:val="34"/>
      <w:szCs w:val="34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link w:val="4"/>
    <w:qFormat/>
    <w:uiPriority w:val="0"/>
    <w:pPr>
      <w:widowControl w:val="0"/>
      <w:shd w:val="clear" w:color="auto" w:fill="auto"/>
      <w:outlineLvl w:val="0"/>
    </w:pPr>
    <w:rPr>
      <w:rFonts w:ascii="宋体" w:hAnsi="宋体" w:eastAsia="宋体" w:cs="宋体"/>
      <w:color w:val="5D383A"/>
      <w:sz w:val="34"/>
      <w:szCs w:val="34"/>
      <w:u w:val="none"/>
      <w:shd w:val="clear" w:color="auto" w:fill="auto"/>
      <w:lang w:val="zh-TW" w:eastAsia="zh-TW" w:bidi="zh-TW"/>
    </w:rPr>
  </w:style>
  <w:style w:type="character" w:customStyle="1" w:styleId="6">
    <w:name w:val="Heading #2|1_"/>
    <w:basedOn w:val="3"/>
    <w:link w:val="7"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Heading #2|1"/>
    <w:basedOn w:val="1"/>
    <w:link w:val="6"/>
    <w:qFormat/>
    <w:uiPriority w:val="0"/>
    <w:pPr>
      <w:widowControl w:val="0"/>
      <w:shd w:val="clear" w:color="auto" w:fill="auto"/>
      <w:ind w:right="360"/>
      <w:jc w:val="right"/>
      <w:outlineLvl w:val="1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character" w:customStyle="1" w:styleId="8">
    <w:name w:val="Other|1_"/>
    <w:basedOn w:val="3"/>
    <w:link w:val="9"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link w:val="8"/>
    <w:qFormat/>
    <w:uiPriority w:val="0"/>
    <w:pPr>
      <w:widowControl w:val="0"/>
      <w:shd w:val="clear" w:color="auto" w:fill="auto"/>
      <w:jc w:val="center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character" w:customStyle="1" w:styleId="10">
    <w:name w:val="Other|2_"/>
    <w:basedOn w:val="3"/>
    <w:link w:val="11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11">
    <w:name w:val="Other|2"/>
    <w:basedOn w:val="1"/>
    <w:link w:val="10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Office_11.1.0.10700_F1E327BC-269C-435d-A152-05C5408002CA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2021-09-01T06:29:00Z</dcterms:created>
  <dc:creator>Stephan Huck</dc:creator>
  <cp:lastModifiedBy>CYS</cp:lastModifiedBy>
  <dcterms:modified xsi:type="dcterms:W3CDTF">2021-09-01T06:39:20Z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ECB2AD6270FE41458276096C44AE2A70</vt:lpwstr>
  </property>
</Properties>
</file>