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2880" w:firstLineChars="800"/>
        <w:jc w:val="left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（2020年度）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2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1048"/>
        <w:gridCol w:w="1006"/>
        <w:gridCol w:w="84"/>
        <w:gridCol w:w="354"/>
        <w:gridCol w:w="188"/>
        <w:gridCol w:w="615"/>
        <w:gridCol w:w="231"/>
        <w:gridCol w:w="8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5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东干渠工程运行维护项目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2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035北京市水务局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北京市南水北调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东干渠管理处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项目负责人</w:t>
            </w:r>
          </w:p>
        </w:tc>
        <w:tc>
          <w:tcPr>
            <w:tcW w:w="42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樊博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联系电话</w:t>
            </w:r>
          </w:p>
        </w:tc>
        <w:tc>
          <w:tcPr>
            <w:tcW w:w="22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13710188017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4846.361179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4789.861051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4746.468437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99.09%</w:t>
            </w: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4846.361179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4789.861051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4746.468437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通过对东干渠工程的44.7km输水隧洞、4处水厂分水口、 59 座排气阀井、6 座排空井 4 处河道分水口、2 座调压井、团九连通站以及 11 座检修井、8 处现地管理设施、亦庄调节池枢纽（包括亦庄泵站）范围内的各种设备设施进行日常维护，完成 2020 年调水任务，加强北京市水资源战略储备，缓解北京市东部和东南部水资源紧缺局面，改善生态环境，促进北京社会经济可持续发展的目的。 </w:t>
            </w:r>
          </w:p>
        </w:tc>
        <w:tc>
          <w:tcPr>
            <w:tcW w:w="33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已完成预期目标，通过对东干渠工程的 44.7km 输水隧洞、4 处水厂分水口、59 座排气阀井、6座排空井 4 处河道分水口、2 座调压井、团九连通站以及 11 座检修井、8 处现地管理设施、亦庄调节池枢纽（包括亦庄泵站）范围内的各种设备设施进行日常维护，完成 2020 年调水任务，加强北京市水资源战略储备，缓解北京市东部和东南部水资源紧缺局面，改善生态环境，促进北京社会经济可持续发展的目的。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指标1：调度管理数量指标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调度值守数量365天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365天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指标2：生产运行数量指标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调度值守数量44.7km 365 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44.7km 365 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指标3：安全保卫数量指标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安保值守数量4处 365天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4处 365天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安保巡逻数量330000m²·365次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330000m²·365次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指标4：防汛及应急抢险数量指标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防汛应急物资储备数量1批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1批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指标5：监测观测数量指标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内观监测（自动）数量335点 52次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 52次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接入自动化内观监测（人工）数量335点 16次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 16次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未接入自动化内观监测（人工）数量8点 65次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 65次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地下水位监测25点 65次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 65次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建筑物沉降观测数量141点 12次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141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 12次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基点复测数量47.7km 4次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47.7km 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外部变形点观测数量308点28次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点28次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指标6：工程维护数量指标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维护调节池／调蓄水库／明渠总容积（长度）52.5万m3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52.5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m3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维护泵站总装机容量3550Kw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3550Kw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维护隧洞／PCCP／管道总长度44.7km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44.7km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维护分水口总数量4座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生产运行数量11处 365天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处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 xml:space="preserve"> 365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维护水闸总规模27.43m3/s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27.43m3/s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维护阀井总数量183座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183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座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维护绿地总面积（数量）179205㎡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179205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水环境保洁总面积14.0202万㎡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14.0202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水质保护水体数量52.5万㎡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52.5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维护管理设施总面积6.5756万㎡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6.5756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万㎡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指标1：调度管理质量指标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调度指令有效传达率100%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指标2：生产运行质量指标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调度指令有效落实率100%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安全生产率100%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安全隐患排查整改率100%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指标3：安全保卫质量指标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违法事件有效处理率100%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指标4：工程巡查质量指标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巡查问题有效处理率100%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指标5：防汛及应急抢险质量指标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防汛及应急突发事件有效处理率100%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指标6：监测观测质量指标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监测（观测）质量合格率100%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指标7：工程维护质量指标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建筑物维护合格率100%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设备维护合格率100%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设备故障及时处理率100%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绿地维护、景观设施维护、水环境保洁合格率100%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1.3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维持水体水质标准Ⅲ类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Ⅲ类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指标1：进度控制指标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工作完成时间本年内完成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本年内完成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项目预算控制数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4789.861051万元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4746.468437万元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1.5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1.48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采购结余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指标1：工程维护效益指标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建筑物完好率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建筑物完好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但是经济效益体现还存在提升空间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设备正常运转率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设备运行正常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以后仍需加强设备维护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指标2：调度运行效益指标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供水任务完成率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102.75%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指标1：供水对象满意度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指标2：主管单位满意度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8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.89</w:t>
            </w:r>
          </w:p>
        </w:tc>
        <w:tc>
          <w:tcPr>
            <w:tcW w:w="1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2A584A"/>
    <w:rsid w:val="003422A9"/>
    <w:rsid w:val="006706F6"/>
    <w:rsid w:val="00764CF5"/>
    <w:rsid w:val="009B26BC"/>
    <w:rsid w:val="365F55A8"/>
    <w:rsid w:val="732A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iPriority w:val="0"/>
    <w:rPr>
      <w:b/>
      <w:bCs/>
    </w:rPr>
  </w:style>
  <w:style w:type="character" w:styleId="9">
    <w:name w:val="annotation reference"/>
    <w:basedOn w:val="8"/>
    <w:uiPriority w:val="0"/>
    <w:rPr>
      <w:sz w:val="21"/>
      <w:szCs w:val="21"/>
    </w:rPr>
  </w:style>
  <w:style w:type="character" w:customStyle="1" w:styleId="10">
    <w:name w:val="font01"/>
    <w:basedOn w:val="8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11"/>
    <w:basedOn w:val="8"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12">
    <w:name w:val="font21"/>
    <w:basedOn w:val="8"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3">
    <w:name w:val="批注框文本 Char"/>
    <w:basedOn w:val="8"/>
    <w:link w:val="3"/>
    <w:uiPriority w:val="0"/>
    <w:rPr>
      <w:kern w:val="2"/>
      <w:sz w:val="18"/>
      <w:szCs w:val="18"/>
    </w:rPr>
  </w:style>
  <w:style w:type="character" w:customStyle="1" w:styleId="14">
    <w:name w:val="批注文字 Char"/>
    <w:basedOn w:val="8"/>
    <w:link w:val="2"/>
    <w:uiPriority w:val="0"/>
    <w:rPr>
      <w:kern w:val="2"/>
      <w:sz w:val="21"/>
      <w:szCs w:val="24"/>
    </w:rPr>
  </w:style>
  <w:style w:type="character" w:customStyle="1" w:styleId="15">
    <w:name w:val="批注主题 Char"/>
    <w:basedOn w:val="14"/>
    <w:link w:val="6"/>
    <w:uiPriority w:val="0"/>
    <w:rPr>
      <w:b/>
      <w:bCs/>
      <w:kern w:val="2"/>
      <w:sz w:val="21"/>
      <w:szCs w:val="24"/>
    </w:rPr>
  </w:style>
  <w:style w:type="character" w:customStyle="1" w:styleId="16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7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412</Words>
  <Characters>2352</Characters>
  <Lines>19</Lines>
  <Paragraphs>5</Paragraphs>
  <TotalTime>23</TotalTime>
  <ScaleCrop>false</ScaleCrop>
  <LinksUpToDate>false</LinksUpToDate>
  <CharactersWithSpaces>2759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2021-05-16T03:11:00Z</dcterms:created>
  <dc:creator>神神</dc:creator>
  <cp:lastModifiedBy>满目星河</cp:lastModifiedBy>
  <dcterms:modified xsi:type="dcterms:W3CDTF">2021-09-01T04:51:54Z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6564BD6E2EF5481D94EA46148B99CF08</vt:lpwstr>
  </property>
</Properties>
</file>