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12" w:rsidRDefault="003771E1"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项目支出绩效自评表</w:t>
      </w:r>
    </w:p>
    <w:tbl>
      <w:tblPr>
        <w:tblW w:w="14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96"/>
        <w:gridCol w:w="1361"/>
        <w:gridCol w:w="1913"/>
        <w:gridCol w:w="308"/>
        <w:gridCol w:w="962"/>
        <w:gridCol w:w="1259"/>
        <w:gridCol w:w="1347"/>
        <w:gridCol w:w="1337"/>
        <w:gridCol w:w="220"/>
        <w:gridCol w:w="945"/>
        <w:gridCol w:w="184"/>
        <w:gridCol w:w="1012"/>
        <w:gridCol w:w="1605"/>
      </w:tblGrid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CB6E8F" w:rsidRDefault="00CB6E8F" w:rsidP="00CB6E8F">
            <w:pPr>
              <w:widowControl/>
              <w:spacing w:line="360" w:lineRule="auto"/>
              <w:jc w:val="center"/>
              <w:textAlignment w:val="center"/>
              <w:rPr>
                <w:rFonts w:ascii="Arial" w:eastAsia="仿宋_GB2312" w:hAnsi="Arial" w:cs="Arial"/>
                <w:b/>
                <w:bCs/>
                <w:kern w:val="0"/>
                <w:sz w:val="32"/>
                <w:szCs w:val="32"/>
                <w:u w:val="single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职业危害因素实验室检测</w:t>
            </w:r>
            <w:r w:rsidRPr="00CB6E8F"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设备购置</w:t>
            </w:r>
            <w:r w:rsidR="00B10305" w:rsidRPr="00B1030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主管部门及代码</w:t>
            </w:r>
          </w:p>
        </w:tc>
        <w:tc>
          <w:tcPr>
            <w:tcW w:w="4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实施单位：北京市化工职业病防治院</w:t>
            </w:r>
          </w:p>
        </w:tc>
      </w:tr>
      <w:tr w:rsidR="007E0512">
        <w:trPr>
          <w:trHeight w:val="615"/>
        </w:trPr>
        <w:tc>
          <w:tcPr>
            <w:tcW w:w="30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（万元）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年初预算数（A)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全年执行数（B）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分值（10分）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执行率（B/A)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年度资金总额：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CB6E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159.2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CB6E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158.99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 w:rsidP="00EA637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</w:t>
            </w:r>
            <w:r w:rsidR="00EA637F"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执行率*该指标分值，最高不得超过分值上线。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其中：财政拨款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CB6E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159.2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CB6E8F" w:rsidP="00CB6E8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158.99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 w:rsidP="00EA637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</w:t>
            </w:r>
            <w:r w:rsidR="00EA637F"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其他资金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度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年初设定目标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年度总体目标完成情况综述</w:t>
            </w:r>
          </w:p>
        </w:tc>
      </w:tr>
      <w:tr w:rsidR="007E0512">
        <w:trPr>
          <w:trHeight w:val="151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按期按量完成采购任务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512" w:rsidRPr="00F33508" w:rsidRDefault="003771E1" w:rsidP="00CB6E8F">
            <w:pPr>
              <w:ind w:firstLineChars="176" w:firstLine="422"/>
              <w:rPr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 w:rsidR="00CB6E8F" w:rsidRPr="00CB6E8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职业危害因素实验室检测</w:t>
            </w:r>
            <w:r w:rsidR="00CB6E8F" w:rsidRPr="00CB6E8F"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设备购置</w:t>
            </w:r>
            <w:r w:rsidR="00CB6E8F" w:rsidRPr="00B1030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市</w:t>
            </w:r>
            <w:r w:rsidR="00957844" w:rsidRPr="00957844">
              <w:rPr>
                <w:rFonts w:ascii="宋体" w:eastAsia="宋体" w:hAnsi="宋体" w:cs="宋体"/>
                <w:sz w:val="24"/>
              </w:rPr>
              <w:t>财政批复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金额为</w:t>
            </w:r>
            <w:r w:rsidR="00CB6E8F"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159.2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万元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，并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于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2</w:t>
            </w:r>
            <w:r w:rsidR="00957844" w:rsidRPr="00957844">
              <w:rPr>
                <w:rFonts w:ascii="宋体" w:eastAsia="宋体" w:hAnsi="宋体" w:cs="宋体"/>
                <w:sz w:val="24"/>
              </w:rPr>
              <w:t>019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年</w:t>
            </w:r>
            <w:r w:rsidR="00CB6E8F">
              <w:rPr>
                <w:rFonts w:ascii="宋体" w:eastAsia="宋体" w:hAnsi="宋体" w:cs="宋体"/>
                <w:sz w:val="24"/>
              </w:rPr>
              <w:t>5</w:t>
            </w:r>
            <w:r w:rsidR="000337FB">
              <w:rPr>
                <w:rFonts w:ascii="宋体" w:eastAsia="宋体" w:hAnsi="宋体" w:cs="宋体" w:hint="eastAsia"/>
                <w:sz w:val="24"/>
              </w:rPr>
              <w:t>月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组织</w:t>
            </w:r>
            <w:r w:rsidR="000337FB">
              <w:rPr>
                <w:rFonts w:ascii="宋体" w:eastAsia="宋体" w:hAnsi="宋体" w:cs="宋体" w:hint="eastAsia"/>
                <w:sz w:val="24"/>
              </w:rPr>
              <w:t>招</w:t>
            </w:r>
            <w:r w:rsidR="00957844" w:rsidRPr="00957844">
              <w:rPr>
                <w:rFonts w:ascii="宋体" w:eastAsia="宋体" w:hAnsi="宋体" w:cs="宋体"/>
                <w:sz w:val="24"/>
              </w:rPr>
              <w:t>标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工作，总中标</w:t>
            </w:r>
            <w:r w:rsidR="00957844" w:rsidRPr="00957844">
              <w:rPr>
                <w:rFonts w:ascii="宋体" w:eastAsia="宋体" w:hAnsi="宋体" w:cs="宋体"/>
                <w:sz w:val="24"/>
              </w:rPr>
              <w:t>金额</w:t>
            </w:r>
            <w:r w:rsidR="00CB6E8F"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158.99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万元</w:t>
            </w:r>
            <w:r>
              <w:rPr>
                <w:rFonts w:ascii="宋体" w:eastAsia="宋体" w:hAnsi="宋体" w:cs="宋体" w:hint="eastAsia"/>
                <w:sz w:val="24"/>
              </w:rPr>
              <w:t>，经费支出达</w:t>
            </w:r>
            <w:r w:rsidR="00C17585" w:rsidRPr="00957844">
              <w:rPr>
                <w:rFonts w:ascii="宋体" w:eastAsia="宋体" w:hAnsi="宋体" w:cs="宋体"/>
                <w:sz w:val="24"/>
              </w:rPr>
              <w:t>99.9</w:t>
            </w:r>
            <w:r w:rsidR="00C17585" w:rsidRPr="00957844">
              <w:rPr>
                <w:rFonts w:ascii="宋体" w:eastAsia="宋体" w:hAnsi="宋体" w:cs="宋体" w:hint="eastAsia"/>
                <w:sz w:val="24"/>
              </w:rPr>
              <w:t>%</w:t>
            </w:r>
            <w:r>
              <w:rPr>
                <w:rFonts w:ascii="宋体" w:eastAsia="宋体" w:hAnsi="宋体" w:cs="宋体" w:hint="eastAsia"/>
                <w:sz w:val="24"/>
              </w:rPr>
              <w:t>，达成预期目标。</w:t>
            </w:r>
          </w:p>
        </w:tc>
      </w:tr>
      <w:tr w:rsidR="007E0512" w:rsidTr="00367489">
        <w:trPr>
          <w:trHeight w:val="570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指标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年度指标值（A)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全年实际值（B)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得分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未完成原因分析</w:t>
            </w:r>
          </w:p>
        </w:tc>
      </w:tr>
      <w:tr w:rsidR="007E0512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  <w:p w:rsidR="007E0512" w:rsidRDefault="006D1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（50分）</w:t>
            </w:r>
          </w:p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数量指标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新增仪器设备数量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67489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14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台/套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6748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674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14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验收合格率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≥100%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1.若为定性指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标，则根据“四档”原则分别按照指标分值的100-90%、90-75%、75-60%、60-0%来记分。2.若为定量指标，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 w:rsidTr="00367489">
        <w:trPr>
          <w:trHeight w:val="396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设备质量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达到所需检测标准/技术参数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7E0512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进度指标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方案制定和前期准备时间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 w:rsidP="00367489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367489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67489" w:rsidP="00D13A4D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67489" w:rsidP="0036748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招标采购时间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C17585" w:rsidP="00367489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  <w:r w:rsidR="00367489">
              <w:rPr>
                <w:rFonts w:ascii="宋体" w:eastAsia="宋体" w:hAnsi="宋体" w:cs="宋体"/>
                <w:color w:val="000000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67489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 w:rsidR="00367489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071015" w:rsidP="00367489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67489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  <w:r w:rsidR="00367489">
              <w:rPr>
                <w:rFonts w:ascii="宋体" w:eastAsia="宋体" w:hAnsi="宋体" w:cs="宋体" w:hint="eastAsia"/>
                <w:color w:val="000000"/>
                <w:sz w:val="24"/>
              </w:rPr>
              <w:t>7日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071015" w:rsidP="00367489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 w:rsidR="00367489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367489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 w:rsidR="00367489">
              <w:rPr>
                <w:rFonts w:ascii="宋体" w:eastAsia="宋体" w:hAnsi="宋体" w:cs="宋体" w:hint="eastAsia"/>
                <w:color w:val="000000"/>
                <w:sz w:val="24"/>
              </w:rPr>
              <w:t>月7日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071015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P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071015">
              <w:rPr>
                <w:rFonts w:ascii="宋体" w:eastAsia="宋体" w:hAnsi="宋体" w:cs="宋体" w:hint="eastAsia"/>
                <w:color w:val="000000"/>
                <w:sz w:val="24"/>
              </w:rPr>
              <w:t>采购物品到位时间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071015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P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071015">
              <w:rPr>
                <w:rFonts w:ascii="宋体" w:eastAsia="宋体" w:hAnsi="宋体" w:cs="宋体" w:hint="eastAsia"/>
                <w:color w:val="000000"/>
                <w:sz w:val="24"/>
              </w:rPr>
              <w:t>验收时间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071015" w:rsidTr="00367489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成本指标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项目预算控制数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159.2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158.9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6E8F">
              <w:rPr>
                <w:rFonts w:ascii="宋体" w:eastAsia="宋体" w:hAnsi="宋体" w:cs="宋体" w:hint="eastAsia"/>
                <w:color w:val="000000"/>
                <w:sz w:val="24"/>
              </w:rPr>
              <w:t>158.99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071015" w:rsidTr="00367489">
        <w:trPr>
          <w:trHeight w:val="52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效果指标</w:t>
            </w:r>
          </w:p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（40分)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效益指标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履职服务基础、公共服务能力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071015" w:rsidTr="00367489">
        <w:trPr>
          <w:trHeight w:val="870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满意度指标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使用人员满意度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EA637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EA637F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EA637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EA637F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EA637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EA637F"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071015">
        <w:trPr>
          <w:trHeight w:val="870"/>
        </w:trPr>
        <w:tc>
          <w:tcPr>
            <w:tcW w:w="113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1015" w:rsidRDefault="00071015" w:rsidP="00EA637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总分：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="00EA637F"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bookmarkStart w:id="0" w:name="_GoBack"/>
            <w:bookmarkEnd w:id="0"/>
            <w:r>
              <w:rPr>
                <w:rFonts w:ascii="宋体" w:eastAsia="宋体" w:hAnsi="宋体" w:cs="宋体"/>
                <w:color w:val="000000"/>
                <w:sz w:val="24"/>
              </w:rPr>
              <w:t>.9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1015" w:rsidRDefault="00071015" w:rsidP="0007101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7E0512" w:rsidRDefault="007E0512"/>
    <w:sectPr w:rsidR="007E05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88" w:rsidRDefault="006A5F88" w:rsidP="00C17585">
      <w:r>
        <w:separator/>
      </w:r>
    </w:p>
  </w:endnote>
  <w:endnote w:type="continuationSeparator" w:id="0">
    <w:p w:rsidR="006A5F88" w:rsidRDefault="006A5F88" w:rsidP="00C1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88" w:rsidRDefault="006A5F88" w:rsidP="00C17585">
      <w:r>
        <w:separator/>
      </w:r>
    </w:p>
  </w:footnote>
  <w:footnote w:type="continuationSeparator" w:id="0">
    <w:p w:rsidR="006A5F88" w:rsidRDefault="006A5F88" w:rsidP="00C17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CA1305"/>
    <w:rsid w:val="000337FB"/>
    <w:rsid w:val="00071015"/>
    <w:rsid w:val="00095B07"/>
    <w:rsid w:val="002E6227"/>
    <w:rsid w:val="00367489"/>
    <w:rsid w:val="003771E1"/>
    <w:rsid w:val="003A2FF2"/>
    <w:rsid w:val="004E4608"/>
    <w:rsid w:val="005E3045"/>
    <w:rsid w:val="006A5F88"/>
    <w:rsid w:val="006D177B"/>
    <w:rsid w:val="007257A0"/>
    <w:rsid w:val="007E0512"/>
    <w:rsid w:val="00810662"/>
    <w:rsid w:val="00841D11"/>
    <w:rsid w:val="009077F6"/>
    <w:rsid w:val="00957844"/>
    <w:rsid w:val="00A4400D"/>
    <w:rsid w:val="00A7589C"/>
    <w:rsid w:val="00B10305"/>
    <w:rsid w:val="00C17585"/>
    <w:rsid w:val="00C2429B"/>
    <w:rsid w:val="00CB6E8F"/>
    <w:rsid w:val="00D13A4D"/>
    <w:rsid w:val="00DD2CB5"/>
    <w:rsid w:val="00E00561"/>
    <w:rsid w:val="00E57B88"/>
    <w:rsid w:val="00EA637F"/>
    <w:rsid w:val="00EC5748"/>
    <w:rsid w:val="00F33508"/>
    <w:rsid w:val="00F51CEA"/>
    <w:rsid w:val="5FCA1305"/>
    <w:rsid w:val="796B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5B2EBE-754A-4EDC-98D7-47DC91B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7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7585"/>
    <w:rPr>
      <w:kern w:val="2"/>
      <w:sz w:val="18"/>
      <w:szCs w:val="18"/>
    </w:rPr>
  </w:style>
  <w:style w:type="paragraph" w:styleId="a4">
    <w:name w:val="footer"/>
    <w:basedOn w:val="a"/>
    <w:link w:val="Char0"/>
    <w:rsid w:val="00C17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7585"/>
    <w:rPr>
      <w:kern w:val="2"/>
      <w:sz w:val="18"/>
      <w:szCs w:val="18"/>
    </w:rPr>
  </w:style>
  <w:style w:type="paragraph" w:styleId="a5">
    <w:name w:val="Balloon Text"/>
    <w:basedOn w:val="a"/>
    <w:link w:val="Char1"/>
    <w:rsid w:val="00EA637F"/>
    <w:rPr>
      <w:sz w:val="18"/>
      <w:szCs w:val="18"/>
    </w:rPr>
  </w:style>
  <w:style w:type="character" w:customStyle="1" w:styleId="Char1">
    <w:name w:val="批注框文本 Char"/>
    <w:basedOn w:val="a0"/>
    <w:link w:val="a5"/>
    <w:rsid w:val="00EA63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GZY</cp:lastModifiedBy>
  <cp:revision>11</cp:revision>
  <cp:lastPrinted>2021-04-30T05:52:00Z</cp:lastPrinted>
  <dcterms:created xsi:type="dcterms:W3CDTF">2020-06-24T05:21:00Z</dcterms:created>
  <dcterms:modified xsi:type="dcterms:W3CDTF">2021-04-30T06:37:00Z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