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京商务财务字〔2021〕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农产品批发市场建设项目申报指南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一、支持方向及内容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持符合本市农产品流通体系发展规划的农产品批发市场，进一步优化空间布局，升级改造，转变经营方式和交易模式，不断增强农产品日常供应保障能力，持续提升满足市民多样化需求的供给水平。支持完善标准化交易专区、集配中心、冷藏冷冻、电子结算、信息化、电子商务平台、检验检测、废弃物循环利用与处理、安全监控等设施</w:t>
      </w:r>
      <w:r>
        <w:rPr>
          <w:rFonts w:hint="eastAsia" w:ascii="仿宋_GB2312" w:eastAsia="仿宋_GB2312"/>
          <w:sz w:val="32"/>
          <w:szCs w:val="32"/>
          <w:lang w:eastAsia="zh-CN"/>
        </w:rPr>
        <w:t>设备和平和</w:t>
      </w:r>
      <w:r>
        <w:rPr>
          <w:rFonts w:hint="eastAsia"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  <w:lang w:eastAsia="zh-CN"/>
        </w:rPr>
        <w:t>投入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二、支持条件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（一）农产品批发市场应符合</w:t>
      </w:r>
      <w:r>
        <w:rPr>
          <w:rFonts w:hint="eastAsia" w:ascii="仿宋_GB2312" w:eastAsia="仿宋_GB2312"/>
          <w:sz w:val="32"/>
          <w:szCs w:val="32"/>
          <w:lang w:eastAsia="zh-CN"/>
        </w:rPr>
        <w:t>农产品流通体系规划</w:t>
      </w:r>
      <w:r>
        <w:rPr>
          <w:rFonts w:hint="eastAsia" w:ascii="仿宋_GB2312" w:eastAsia="仿宋_GB2312"/>
          <w:sz w:val="32"/>
          <w:szCs w:val="32"/>
        </w:rPr>
        <w:t>，市场具有较好的社会效益和经济效益。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（二）农产品批发市场升级改造应符合《农产品批发市场管理技术规范》(GB/T19575-2004)。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（三）项目实施时间应在2020年1月1日（含）以后。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三、支持标准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资金支持比例不超过项目审定实际投资额的50%，</w:t>
      </w:r>
      <w:r>
        <w:rPr>
          <w:rFonts w:hint="eastAsia" w:ascii="仿宋_GB2312" w:eastAsia="仿宋_GB2312"/>
          <w:sz w:val="32"/>
          <w:szCs w:val="32"/>
          <w:highlight w:val="none"/>
        </w:rPr>
        <w:t>最高不超过500万元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市政府及中央部门确定的重点项目除外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(联系人：储备调控处　褚志磊；联系电话：55579559)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aperSrc w:first="0" w:oth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-2.25pt;height:17.1pt;width:25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3A8B"/>
    <w:rsid w:val="00032E32"/>
    <w:rsid w:val="001D78AB"/>
    <w:rsid w:val="00241753"/>
    <w:rsid w:val="002727F1"/>
    <w:rsid w:val="002E10F0"/>
    <w:rsid w:val="002E7002"/>
    <w:rsid w:val="00305C5F"/>
    <w:rsid w:val="00361E5D"/>
    <w:rsid w:val="00384B17"/>
    <w:rsid w:val="003879A8"/>
    <w:rsid w:val="00390F93"/>
    <w:rsid w:val="003B0BF6"/>
    <w:rsid w:val="00406503"/>
    <w:rsid w:val="00427307"/>
    <w:rsid w:val="004342B0"/>
    <w:rsid w:val="00450F63"/>
    <w:rsid w:val="004656EF"/>
    <w:rsid w:val="00482968"/>
    <w:rsid w:val="004B302F"/>
    <w:rsid w:val="00522AE7"/>
    <w:rsid w:val="008B423A"/>
    <w:rsid w:val="008E54F0"/>
    <w:rsid w:val="00923714"/>
    <w:rsid w:val="00937032"/>
    <w:rsid w:val="0095732E"/>
    <w:rsid w:val="00A01380"/>
    <w:rsid w:val="00A13A8B"/>
    <w:rsid w:val="00B43BF5"/>
    <w:rsid w:val="00BC43F4"/>
    <w:rsid w:val="00BE2F6E"/>
    <w:rsid w:val="00C96845"/>
    <w:rsid w:val="00D81561"/>
    <w:rsid w:val="00E143B5"/>
    <w:rsid w:val="00E71FFE"/>
    <w:rsid w:val="00EB2AA9"/>
    <w:rsid w:val="00FA3798"/>
    <w:rsid w:val="03B65DD5"/>
    <w:rsid w:val="0BCF7BE0"/>
    <w:rsid w:val="0E673CAF"/>
    <w:rsid w:val="136B6190"/>
    <w:rsid w:val="16436B5C"/>
    <w:rsid w:val="1DE55A24"/>
    <w:rsid w:val="28AC796E"/>
    <w:rsid w:val="32E31C0C"/>
    <w:rsid w:val="34B57E24"/>
    <w:rsid w:val="35AE7B20"/>
    <w:rsid w:val="37397DAA"/>
    <w:rsid w:val="3A81753D"/>
    <w:rsid w:val="421132B2"/>
    <w:rsid w:val="49256F8E"/>
    <w:rsid w:val="4B5927FA"/>
    <w:rsid w:val="5B3E00C9"/>
    <w:rsid w:val="62627D1F"/>
    <w:rsid w:val="638314C8"/>
    <w:rsid w:val="6ECA264D"/>
    <w:rsid w:val="7C6808BF"/>
    <w:rsid w:val="7CC806FF"/>
    <w:rsid w:val="97F7E05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眉 Char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24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2014-08-25T11:03:00Z</dcterms:created>
  <dc:creator>Administrator</dc:creator>
  <cp:lastModifiedBy>邵婷</cp:lastModifiedBy>
  <dcterms:modified xsi:type="dcterms:W3CDTF">2021-04-01T06:16:02Z</dcterms:modified>
  <dc:title>局领导：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